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0F2C" w14:textId="77777777" w:rsidR="00227E8D" w:rsidRPr="00F73937" w:rsidRDefault="00227E8D" w:rsidP="006A2BB5">
      <w:pPr>
        <w:pStyle w:val="IndexHeading1"/>
        <w:spacing w:after="0" w:line="240" w:lineRule="auto"/>
        <w:ind w:left="0" w:firstLine="0"/>
        <w:outlineLvl w:val="0"/>
      </w:pPr>
      <w:r w:rsidRPr="00F73937">
        <w:t>Note</w:t>
      </w:r>
      <w:r w:rsidRPr="00F73937">
        <w:tab/>
      </w:r>
      <w:r w:rsidR="00E71D3A" w:rsidRPr="00F73937">
        <w:t xml:space="preserve">     </w:t>
      </w:r>
      <w:r w:rsidRPr="00F73937">
        <w:t xml:space="preserve">Contents </w:t>
      </w:r>
    </w:p>
    <w:p w14:paraId="5156D2FD" w14:textId="77777777" w:rsidR="00227E8D" w:rsidRPr="00F73937" w:rsidRDefault="00227E8D" w:rsidP="00227E8D">
      <w:pPr>
        <w:pStyle w:val="IndexHeading1"/>
        <w:spacing w:after="0" w:line="240" w:lineRule="auto"/>
        <w:outlineLvl w:val="0"/>
        <w:rPr>
          <w:b w:val="0"/>
          <w:bCs/>
        </w:rPr>
      </w:pPr>
    </w:p>
    <w:p w14:paraId="2CF48B91" w14:textId="042760E5"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Basis of preparation of the</w:t>
      </w:r>
      <w:r w:rsidR="00B629F7" w:rsidRPr="0074020E">
        <w:rPr>
          <w:bCs/>
        </w:rPr>
        <w:t xml:space="preserve"> interim</w:t>
      </w:r>
      <w:r w:rsidRPr="0074020E">
        <w:rPr>
          <w:bCs/>
        </w:rPr>
        <w:t xml:space="preserve"> financial statements</w:t>
      </w:r>
    </w:p>
    <w:p w14:paraId="3C9AFB77" w14:textId="77777777"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 xml:space="preserve">Related parties </w:t>
      </w:r>
    </w:p>
    <w:p w14:paraId="20ADCA24" w14:textId="77777777" w:rsidR="005A7FE8" w:rsidRDefault="005A7FE8" w:rsidP="004B73D6">
      <w:pPr>
        <w:pStyle w:val="index"/>
        <w:numPr>
          <w:ilvl w:val="0"/>
          <w:numId w:val="11"/>
        </w:numPr>
        <w:tabs>
          <w:tab w:val="num" w:pos="851"/>
        </w:tabs>
        <w:spacing w:after="0" w:line="240" w:lineRule="auto"/>
        <w:ind w:left="1418" w:hanging="1418"/>
        <w:outlineLvl w:val="0"/>
        <w:rPr>
          <w:bCs/>
        </w:rPr>
      </w:pPr>
      <w:r w:rsidRPr="0074020E">
        <w:rPr>
          <w:bCs/>
        </w:rPr>
        <w:t>Trade accounts receivable</w:t>
      </w:r>
    </w:p>
    <w:p w14:paraId="23C24AFD" w14:textId="1C306022" w:rsidR="00E776A5" w:rsidRPr="0074020E" w:rsidRDefault="002F1663" w:rsidP="004B73D6">
      <w:pPr>
        <w:pStyle w:val="index"/>
        <w:numPr>
          <w:ilvl w:val="0"/>
          <w:numId w:val="11"/>
        </w:numPr>
        <w:tabs>
          <w:tab w:val="num" w:pos="851"/>
        </w:tabs>
        <w:spacing w:after="0" w:line="240" w:lineRule="auto"/>
        <w:ind w:left="1418" w:hanging="1418"/>
        <w:outlineLvl w:val="0"/>
        <w:rPr>
          <w:bCs/>
        </w:rPr>
      </w:pPr>
      <w:r w:rsidRPr="002F1663">
        <w:rPr>
          <w:bCs/>
        </w:rPr>
        <w:t>Investments in equity instruments</w:t>
      </w:r>
    </w:p>
    <w:p w14:paraId="4F8F2C17" w14:textId="3F5D47B4" w:rsidR="00227E8D" w:rsidRPr="0074020E" w:rsidRDefault="00E44BAC" w:rsidP="004B73D6">
      <w:pPr>
        <w:pStyle w:val="index"/>
        <w:numPr>
          <w:ilvl w:val="0"/>
          <w:numId w:val="11"/>
        </w:numPr>
        <w:tabs>
          <w:tab w:val="num" w:pos="851"/>
        </w:tabs>
        <w:spacing w:after="0" w:line="240" w:lineRule="auto"/>
        <w:ind w:left="1418" w:hanging="1418"/>
        <w:outlineLvl w:val="0"/>
        <w:rPr>
          <w:bCs/>
        </w:rPr>
      </w:pPr>
      <w:r w:rsidRPr="0074020E">
        <w:rPr>
          <w:bCs/>
        </w:rPr>
        <w:t>Investment</w:t>
      </w:r>
      <w:r w:rsidR="00D35DC2" w:rsidRPr="0074020E">
        <w:rPr>
          <w:bCs/>
        </w:rPr>
        <w:t>s in subsidiaries</w:t>
      </w:r>
      <w:r w:rsidR="003C740A">
        <w:rPr>
          <w:bCs/>
        </w:rPr>
        <w:t>,</w:t>
      </w:r>
      <w:r w:rsidR="002B0FB0">
        <w:rPr>
          <w:bCs/>
        </w:rPr>
        <w:t xml:space="preserve"> </w:t>
      </w:r>
      <w:r w:rsidR="009820C6" w:rsidRPr="0074020E">
        <w:rPr>
          <w:bCs/>
        </w:rPr>
        <w:t>associates</w:t>
      </w:r>
      <w:r w:rsidR="009D6928">
        <w:rPr>
          <w:bCs/>
        </w:rPr>
        <w:t xml:space="preserve"> and joint ventures</w:t>
      </w:r>
    </w:p>
    <w:p w14:paraId="429B4C04" w14:textId="14BB10F4" w:rsidR="00627179" w:rsidRPr="0074020E" w:rsidRDefault="00246015" w:rsidP="004B73D6">
      <w:pPr>
        <w:pStyle w:val="index"/>
        <w:numPr>
          <w:ilvl w:val="0"/>
          <w:numId w:val="11"/>
        </w:numPr>
        <w:tabs>
          <w:tab w:val="num" w:pos="851"/>
        </w:tabs>
        <w:spacing w:after="0" w:line="240" w:lineRule="auto"/>
        <w:ind w:left="1418" w:hanging="1418"/>
        <w:outlineLvl w:val="0"/>
        <w:rPr>
          <w:bCs/>
        </w:rPr>
      </w:pPr>
      <w:r w:rsidRPr="0074020E">
        <w:rPr>
          <w:rFonts w:cs="Angsana New"/>
          <w:bCs/>
          <w:szCs w:val="28"/>
          <w:lang w:val="en-US"/>
        </w:rPr>
        <w:t xml:space="preserve">Property, plant </w:t>
      </w:r>
      <w:r w:rsidR="00627179" w:rsidRPr="0074020E">
        <w:rPr>
          <w:bCs/>
        </w:rPr>
        <w:t>and equipment</w:t>
      </w:r>
    </w:p>
    <w:p w14:paraId="5AC0113D" w14:textId="77777777" w:rsidR="00227E8D" w:rsidRPr="00DF2C5D" w:rsidRDefault="00E05FC7" w:rsidP="004B73D6">
      <w:pPr>
        <w:pStyle w:val="index"/>
        <w:numPr>
          <w:ilvl w:val="0"/>
          <w:numId w:val="11"/>
        </w:numPr>
        <w:tabs>
          <w:tab w:val="num" w:pos="851"/>
        </w:tabs>
        <w:spacing w:after="0" w:line="240" w:lineRule="auto"/>
        <w:ind w:left="1418" w:hanging="1418"/>
        <w:outlineLvl w:val="0"/>
        <w:rPr>
          <w:bCs/>
        </w:rPr>
      </w:pPr>
      <w:r w:rsidRPr="0074020E">
        <w:rPr>
          <w:bCs/>
        </w:rPr>
        <w:t>Interest-</w:t>
      </w:r>
      <w:r w:rsidR="0090366C" w:rsidRPr="0074020E">
        <w:rPr>
          <w:bCs/>
        </w:rPr>
        <w:t>bearing liabilities</w:t>
      </w:r>
      <w:r w:rsidR="00227E8D" w:rsidRPr="0074020E">
        <w:rPr>
          <w:bCs/>
        </w:rPr>
        <w:t xml:space="preserve"> </w:t>
      </w:r>
    </w:p>
    <w:p w14:paraId="152974B0" w14:textId="0D5AC453" w:rsidR="00010177" w:rsidRPr="0074020E" w:rsidRDefault="00AB57A0" w:rsidP="00010177">
      <w:pPr>
        <w:pStyle w:val="index"/>
        <w:numPr>
          <w:ilvl w:val="0"/>
          <w:numId w:val="11"/>
        </w:numPr>
        <w:tabs>
          <w:tab w:val="num" w:pos="851"/>
        </w:tabs>
        <w:spacing w:after="0" w:line="240" w:lineRule="auto"/>
        <w:ind w:left="1418" w:hanging="1418"/>
        <w:outlineLvl w:val="0"/>
        <w:rPr>
          <w:bCs/>
        </w:rPr>
      </w:pPr>
      <w:r w:rsidRPr="0074020E">
        <w:rPr>
          <w:bCs/>
        </w:rPr>
        <w:t>Share capital</w:t>
      </w:r>
      <w:r w:rsidR="00010177" w:rsidRPr="00010177">
        <w:rPr>
          <w:bCs/>
        </w:rPr>
        <w:t xml:space="preserve"> </w:t>
      </w:r>
    </w:p>
    <w:p w14:paraId="15623E8F" w14:textId="58EC7602" w:rsidR="00AB57A0" w:rsidRPr="00010177" w:rsidRDefault="00010177" w:rsidP="00010177">
      <w:pPr>
        <w:pStyle w:val="index"/>
        <w:numPr>
          <w:ilvl w:val="0"/>
          <w:numId w:val="11"/>
        </w:numPr>
        <w:tabs>
          <w:tab w:val="num" w:pos="851"/>
        </w:tabs>
        <w:spacing w:after="0" w:line="240" w:lineRule="auto"/>
        <w:ind w:left="1418" w:hanging="1418"/>
        <w:outlineLvl w:val="0"/>
        <w:rPr>
          <w:bCs/>
        </w:rPr>
      </w:pPr>
      <w:r w:rsidRPr="00DF2C5D">
        <w:rPr>
          <w:bCs/>
        </w:rPr>
        <w:t>Treasury shares</w:t>
      </w:r>
    </w:p>
    <w:p w14:paraId="1C714557" w14:textId="77777777"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Segment information</w:t>
      </w:r>
      <w:r w:rsidR="0026457E" w:rsidRPr="0074020E">
        <w:rPr>
          <w:bCs/>
        </w:rPr>
        <w:t xml:space="preserve"> and disaggregation of revenue</w:t>
      </w:r>
    </w:p>
    <w:p w14:paraId="407DD7AC" w14:textId="0277FF40" w:rsidR="00227E8D" w:rsidRDefault="00982615" w:rsidP="004B73D6">
      <w:pPr>
        <w:pStyle w:val="index"/>
        <w:numPr>
          <w:ilvl w:val="0"/>
          <w:numId w:val="11"/>
        </w:numPr>
        <w:tabs>
          <w:tab w:val="num" w:pos="851"/>
        </w:tabs>
        <w:spacing w:after="0" w:line="240" w:lineRule="auto"/>
        <w:ind w:left="1418" w:hanging="1418"/>
        <w:outlineLvl w:val="0"/>
        <w:rPr>
          <w:bCs/>
        </w:rPr>
      </w:pPr>
      <w:r w:rsidRPr="0074020E">
        <w:rPr>
          <w:bCs/>
        </w:rPr>
        <w:t>E</w:t>
      </w:r>
      <w:r w:rsidR="00227E8D" w:rsidRPr="0074020E">
        <w:rPr>
          <w:bCs/>
        </w:rPr>
        <w:t>arnings</w:t>
      </w:r>
      <w:r w:rsidR="00D96BAC" w:rsidRPr="0074020E">
        <w:rPr>
          <w:rFonts w:cstheme="minorBidi" w:hint="cs"/>
          <w:bCs/>
          <w:cs/>
        </w:rPr>
        <w:t xml:space="preserve"> </w:t>
      </w:r>
      <w:r w:rsidR="00227E8D" w:rsidRPr="0074020E">
        <w:rPr>
          <w:bCs/>
        </w:rPr>
        <w:t>per share</w:t>
      </w:r>
    </w:p>
    <w:p w14:paraId="5087E987" w14:textId="2EE89D33" w:rsidR="00010177" w:rsidRPr="0074020E" w:rsidRDefault="00010177" w:rsidP="004B73D6">
      <w:pPr>
        <w:pStyle w:val="index"/>
        <w:numPr>
          <w:ilvl w:val="0"/>
          <w:numId w:val="11"/>
        </w:numPr>
        <w:tabs>
          <w:tab w:val="num" w:pos="851"/>
        </w:tabs>
        <w:spacing w:after="0" w:line="240" w:lineRule="auto"/>
        <w:ind w:left="1418" w:hanging="1418"/>
        <w:outlineLvl w:val="0"/>
        <w:rPr>
          <w:bCs/>
        </w:rPr>
      </w:pPr>
      <w:r>
        <w:rPr>
          <w:bCs/>
        </w:rPr>
        <w:t>Dividends</w:t>
      </w:r>
    </w:p>
    <w:p w14:paraId="36C7BCBF" w14:textId="77777777" w:rsidR="0094757C"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Financial instruments</w:t>
      </w:r>
    </w:p>
    <w:p w14:paraId="27A0CE5E" w14:textId="77777777" w:rsidR="00227E8D" w:rsidRPr="00652109" w:rsidRDefault="00227E8D" w:rsidP="004B73D6">
      <w:pPr>
        <w:pStyle w:val="index"/>
        <w:numPr>
          <w:ilvl w:val="0"/>
          <w:numId w:val="11"/>
        </w:numPr>
        <w:tabs>
          <w:tab w:val="num" w:pos="851"/>
        </w:tabs>
        <w:spacing w:after="0" w:line="240" w:lineRule="auto"/>
        <w:ind w:left="1418" w:hanging="1418"/>
        <w:outlineLvl w:val="0"/>
        <w:rPr>
          <w:bCs/>
        </w:rPr>
      </w:pPr>
      <w:r w:rsidRPr="00652109">
        <w:rPr>
          <w:bCs/>
        </w:rPr>
        <w:t>Commitments with non-related parties</w:t>
      </w:r>
    </w:p>
    <w:p w14:paraId="4795BC40" w14:textId="6D80A7C9" w:rsidR="009C2C9F" w:rsidRPr="00652109" w:rsidRDefault="006F0217" w:rsidP="004B73D6">
      <w:pPr>
        <w:pStyle w:val="index"/>
        <w:numPr>
          <w:ilvl w:val="0"/>
          <w:numId w:val="11"/>
        </w:numPr>
        <w:tabs>
          <w:tab w:val="num" w:pos="851"/>
        </w:tabs>
        <w:spacing w:after="0" w:line="240" w:lineRule="auto"/>
        <w:ind w:left="1418" w:hanging="1418"/>
        <w:outlineLvl w:val="0"/>
        <w:rPr>
          <w:bCs/>
        </w:rPr>
      </w:pPr>
      <w:r w:rsidRPr="00652109">
        <w:rPr>
          <w:bCs/>
        </w:rPr>
        <w:t>Correct</w:t>
      </w:r>
      <w:r w:rsidR="00652109" w:rsidRPr="00652109">
        <w:rPr>
          <w:bCs/>
        </w:rPr>
        <w:t>ion of error</w:t>
      </w:r>
    </w:p>
    <w:p w14:paraId="5F19C3F6" w14:textId="77777777" w:rsidR="005A7FE8" w:rsidRDefault="005A7FE8" w:rsidP="004B73D6">
      <w:pPr>
        <w:pStyle w:val="index"/>
        <w:numPr>
          <w:ilvl w:val="0"/>
          <w:numId w:val="11"/>
        </w:numPr>
        <w:tabs>
          <w:tab w:val="num" w:pos="851"/>
        </w:tabs>
        <w:spacing w:after="0" w:line="240" w:lineRule="auto"/>
        <w:ind w:left="1418" w:hanging="1418"/>
        <w:outlineLvl w:val="0"/>
        <w:rPr>
          <w:bCs/>
        </w:rPr>
      </w:pPr>
      <w:r w:rsidRPr="0074020E">
        <w:rPr>
          <w:bCs/>
        </w:rPr>
        <w:t>Events after the reporting period</w:t>
      </w:r>
    </w:p>
    <w:p w14:paraId="3DAD7077" w14:textId="77777777" w:rsidR="0090767E" w:rsidRPr="0074020E" w:rsidRDefault="0090767E" w:rsidP="009C2C9F">
      <w:pPr>
        <w:pStyle w:val="index"/>
        <w:tabs>
          <w:tab w:val="clear" w:pos="1134"/>
        </w:tabs>
        <w:spacing w:after="0" w:line="240" w:lineRule="auto"/>
        <w:ind w:left="1418" w:firstLine="0"/>
        <w:outlineLvl w:val="0"/>
        <w:rPr>
          <w:bCs/>
        </w:rPr>
      </w:pPr>
    </w:p>
    <w:p w14:paraId="7A7FB012" w14:textId="77777777" w:rsidR="005A7FE8" w:rsidRPr="00E938C8" w:rsidRDefault="005A7FE8" w:rsidP="005A7FE8">
      <w:pPr>
        <w:pStyle w:val="index"/>
        <w:tabs>
          <w:tab w:val="clear" w:pos="1134"/>
        </w:tabs>
        <w:spacing w:after="0" w:line="240" w:lineRule="auto"/>
        <w:ind w:left="1418" w:firstLine="0"/>
        <w:outlineLvl w:val="0"/>
        <w:rPr>
          <w:bCs/>
          <w:lang w:val="en-US"/>
        </w:rPr>
      </w:pPr>
    </w:p>
    <w:p w14:paraId="0F929E79" w14:textId="77777777" w:rsidR="004A4C74" w:rsidRPr="00F73937" w:rsidRDefault="004A4C74" w:rsidP="00ED3683">
      <w:pPr>
        <w:tabs>
          <w:tab w:val="left" w:pos="567"/>
        </w:tabs>
        <w:spacing w:line="240" w:lineRule="auto"/>
        <w:jc w:val="both"/>
      </w:pPr>
    </w:p>
    <w:p w14:paraId="06D64C38" w14:textId="77777777" w:rsidR="004A4C74" w:rsidRPr="00F73937" w:rsidRDefault="004A4C74" w:rsidP="004A4C74"/>
    <w:p w14:paraId="6636C606" w14:textId="77777777" w:rsidR="004A4C74" w:rsidRPr="00F73937" w:rsidRDefault="004A4C74" w:rsidP="004A4C74"/>
    <w:p w14:paraId="5E57D188" w14:textId="77777777" w:rsidR="004A4C74" w:rsidRPr="00F73937" w:rsidRDefault="004A4C74" w:rsidP="004A4C74"/>
    <w:p w14:paraId="6A0E4A2F" w14:textId="77777777" w:rsidR="004A4C74" w:rsidRPr="00F73937" w:rsidRDefault="004A4C74" w:rsidP="004A4C74"/>
    <w:p w14:paraId="4140EFF9" w14:textId="77777777" w:rsidR="004A4C74" w:rsidRPr="00F73937" w:rsidRDefault="004A4C74" w:rsidP="004A4C74"/>
    <w:p w14:paraId="734309CE" w14:textId="77777777" w:rsidR="004A4C74" w:rsidRPr="00F73937" w:rsidRDefault="004A4C74" w:rsidP="004A4C74"/>
    <w:p w14:paraId="6DDC28AE" w14:textId="77777777" w:rsidR="004A4C74" w:rsidRPr="00F73937" w:rsidRDefault="004A4C74" w:rsidP="004A4C74"/>
    <w:p w14:paraId="32119D5D" w14:textId="77777777" w:rsidR="005E6056" w:rsidRPr="00F73937" w:rsidRDefault="005E6056" w:rsidP="004A4C74"/>
    <w:p w14:paraId="68CEBFE4" w14:textId="77777777" w:rsidR="005E6056" w:rsidRPr="00F73937" w:rsidRDefault="005E6056" w:rsidP="004A4C74">
      <w:pPr>
        <w:rPr>
          <w:rFonts w:cstheme="minorBidi"/>
        </w:rPr>
      </w:pPr>
    </w:p>
    <w:p w14:paraId="5EA47620" w14:textId="77777777" w:rsidR="005E6056" w:rsidRPr="00F73937" w:rsidRDefault="005E6056" w:rsidP="004A4C74"/>
    <w:p w14:paraId="6654A3D5" w14:textId="77777777" w:rsidR="005E6056" w:rsidRPr="00F73937" w:rsidRDefault="005E6056" w:rsidP="004A4C74"/>
    <w:p w14:paraId="581E0608" w14:textId="77777777" w:rsidR="005E6056" w:rsidRPr="00F73937" w:rsidRDefault="005E6056" w:rsidP="004A4C74"/>
    <w:p w14:paraId="12DA5114" w14:textId="77777777" w:rsidR="0046066A" w:rsidRPr="00F73937" w:rsidRDefault="0046066A" w:rsidP="004A4C74"/>
    <w:p w14:paraId="5C651C85" w14:textId="77777777" w:rsidR="0046066A" w:rsidRPr="00F73937" w:rsidRDefault="0046066A" w:rsidP="004A4C74"/>
    <w:p w14:paraId="2E03F342" w14:textId="77777777" w:rsidR="00D35DC2" w:rsidRPr="00F73937" w:rsidRDefault="00D35DC2" w:rsidP="004A4C74"/>
    <w:p w14:paraId="6897F5C1" w14:textId="77777777" w:rsidR="00D35DC2" w:rsidRPr="00F73937" w:rsidRDefault="00D35DC2" w:rsidP="004A4C74"/>
    <w:p w14:paraId="28BBD198" w14:textId="77777777" w:rsidR="00C850E7" w:rsidRPr="00F73937" w:rsidRDefault="00C850E7" w:rsidP="004A4C74"/>
    <w:p w14:paraId="48647DF3" w14:textId="77777777" w:rsidR="00C850E7" w:rsidRPr="00F73937" w:rsidRDefault="00C850E7" w:rsidP="004A4C74"/>
    <w:p w14:paraId="5240A2ED" w14:textId="77777777" w:rsidR="00627179" w:rsidRPr="00F73937" w:rsidRDefault="00627179" w:rsidP="004A4C74"/>
    <w:p w14:paraId="14B73B29" w14:textId="77777777" w:rsidR="00B629F7" w:rsidRPr="00F73937" w:rsidRDefault="00ED3683" w:rsidP="00ED3683">
      <w:pPr>
        <w:tabs>
          <w:tab w:val="left" w:pos="567"/>
        </w:tabs>
        <w:spacing w:line="240" w:lineRule="auto"/>
        <w:jc w:val="both"/>
      </w:pPr>
      <w:r w:rsidRPr="00F73937">
        <w:tab/>
      </w:r>
    </w:p>
    <w:p w14:paraId="54655E4C" w14:textId="77777777" w:rsidR="00B629F7" w:rsidRPr="00F73937" w:rsidRDefault="00B629F7">
      <w:pPr>
        <w:spacing w:line="240" w:lineRule="auto"/>
      </w:pPr>
      <w:r w:rsidRPr="00F73937">
        <w:br w:type="page"/>
      </w:r>
    </w:p>
    <w:p w14:paraId="4FDF719C" w14:textId="77777777" w:rsidR="00D15976" w:rsidRPr="00F73937" w:rsidRDefault="00D15976" w:rsidP="00B629F7">
      <w:pPr>
        <w:tabs>
          <w:tab w:val="left" w:pos="567"/>
        </w:tabs>
        <w:spacing w:line="240" w:lineRule="auto"/>
        <w:ind w:left="540"/>
        <w:jc w:val="both"/>
      </w:pPr>
      <w:r w:rsidRPr="00F73937">
        <w:lastRenderedPageBreak/>
        <w:t>These not</w:t>
      </w:r>
      <w:r w:rsidR="00E71D3A" w:rsidRPr="00F73937">
        <w:t>es form an integral part of the</w:t>
      </w:r>
      <w:r w:rsidR="00B629F7" w:rsidRPr="00F73937">
        <w:t xml:space="preserve"> interim</w:t>
      </w:r>
      <w:r w:rsidR="00E71D3A" w:rsidRPr="00F73937">
        <w:t xml:space="preserve"> </w:t>
      </w:r>
      <w:r w:rsidRPr="00F73937">
        <w:t>financial statements.</w:t>
      </w:r>
    </w:p>
    <w:p w14:paraId="4A164C02" w14:textId="77777777" w:rsidR="00D15976" w:rsidRPr="0026482E" w:rsidRDefault="00D15976" w:rsidP="00ED3683">
      <w:pPr>
        <w:tabs>
          <w:tab w:val="left" w:pos="567"/>
        </w:tabs>
        <w:spacing w:line="240" w:lineRule="auto"/>
        <w:jc w:val="both"/>
      </w:pPr>
    </w:p>
    <w:p w14:paraId="546EB680" w14:textId="2F2ED9EF" w:rsidR="00D15976" w:rsidRPr="00F73937" w:rsidRDefault="00ED3683" w:rsidP="00B15345">
      <w:pPr>
        <w:pStyle w:val="block"/>
        <w:tabs>
          <w:tab w:val="left" w:pos="567"/>
        </w:tabs>
        <w:spacing w:after="0" w:line="240" w:lineRule="auto"/>
        <w:ind w:hanging="567"/>
        <w:jc w:val="both"/>
        <w:rPr>
          <w:color w:val="000000"/>
        </w:rPr>
      </w:pPr>
      <w:r w:rsidRPr="00F73937">
        <w:tab/>
      </w:r>
      <w:r w:rsidR="00B15345" w:rsidRPr="00F73937">
        <w:rPr>
          <w:color w:val="000000"/>
        </w:rPr>
        <w:t xml:space="preserve">The </w:t>
      </w:r>
      <w:r w:rsidR="004362D3" w:rsidRPr="00F73937">
        <w:rPr>
          <w:color w:val="000000"/>
        </w:rPr>
        <w:t xml:space="preserve">interim </w:t>
      </w:r>
      <w:r w:rsidR="00B15345" w:rsidRPr="00F73937">
        <w:rPr>
          <w:color w:val="000000"/>
        </w:rPr>
        <w:t>financial statements issued for Thai regulatory reporting purposes are prepared in the Thai language.</w:t>
      </w:r>
      <w:r w:rsidR="004362D3" w:rsidRPr="00F73937">
        <w:rPr>
          <w:color w:val="000000"/>
        </w:rPr>
        <w:t xml:space="preserve"> </w:t>
      </w:r>
      <w:r w:rsidR="00B15345" w:rsidRPr="00F73937">
        <w:rPr>
          <w:color w:val="000000"/>
        </w:rPr>
        <w:t>These English language financial statements have been prepared from the Thai language financial statements</w:t>
      </w:r>
      <w:r w:rsidR="00A0430F" w:rsidRPr="00F73937">
        <w:rPr>
          <w:color w:val="000000"/>
        </w:rPr>
        <w:t xml:space="preserve"> and were approved and authoris</w:t>
      </w:r>
      <w:r w:rsidR="00B15345" w:rsidRPr="00F73937">
        <w:rPr>
          <w:color w:val="000000"/>
        </w:rPr>
        <w:t xml:space="preserve">ed for issue by the Board of Directors on </w:t>
      </w:r>
      <w:r w:rsidR="00AD71DA" w:rsidRPr="0074020E">
        <w:rPr>
          <w:color w:val="000000"/>
        </w:rPr>
        <w:t>1</w:t>
      </w:r>
      <w:r w:rsidR="00010177">
        <w:rPr>
          <w:color w:val="000000"/>
        </w:rPr>
        <w:t>4</w:t>
      </w:r>
      <w:r w:rsidR="006A3401" w:rsidRPr="0074020E">
        <w:rPr>
          <w:color w:val="000000"/>
        </w:rPr>
        <w:t xml:space="preserve"> </w:t>
      </w:r>
      <w:r w:rsidR="00C06D39">
        <w:rPr>
          <w:color w:val="000000"/>
        </w:rPr>
        <w:t xml:space="preserve">August </w:t>
      </w:r>
      <w:r w:rsidR="0055575B" w:rsidRPr="0074020E">
        <w:rPr>
          <w:color w:val="000000"/>
        </w:rPr>
        <w:t>202</w:t>
      </w:r>
      <w:r w:rsidR="00275F42" w:rsidRPr="0074020E">
        <w:rPr>
          <w:color w:val="000000"/>
        </w:rPr>
        <w:t>3</w:t>
      </w:r>
      <w:r w:rsidR="0044309A" w:rsidRPr="0074020E">
        <w:rPr>
          <w:color w:val="000000"/>
        </w:rPr>
        <w:t>.</w:t>
      </w:r>
    </w:p>
    <w:p w14:paraId="66067D4E" w14:textId="1EFD0606" w:rsidR="0085749E" w:rsidRPr="0026482E" w:rsidRDefault="0085749E" w:rsidP="0044309A">
      <w:pPr>
        <w:pStyle w:val="Heading1"/>
        <w:tabs>
          <w:tab w:val="left" w:pos="567"/>
        </w:tabs>
        <w:spacing w:before="0" w:after="0" w:line="240" w:lineRule="auto"/>
        <w:jc w:val="both"/>
        <w:rPr>
          <w:i w:val="0"/>
          <w:iCs/>
          <w:color w:val="000000"/>
          <w:sz w:val="22"/>
          <w:cs/>
        </w:rPr>
      </w:pPr>
    </w:p>
    <w:p w14:paraId="2201FF8A" w14:textId="77777777" w:rsidR="00D15976" w:rsidRPr="004454AC" w:rsidRDefault="00B15345"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Basis of preparation of the</w:t>
      </w:r>
      <w:r w:rsidR="00562836" w:rsidRPr="004454AC">
        <w:rPr>
          <w:b/>
          <w:bCs/>
          <w:i w:val="0"/>
          <w:iCs/>
          <w:szCs w:val="24"/>
        </w:rPr>
        <w:t xml:space="preserve"> interim</w:t>
      </w:r>
      <w:r w:rsidRPr="004454AC">
        <w:rPr>
          <w:b/>
          <w:bCs/>
          <w:i w:val="0"/>
          <w:iCs/>
          <w:szCs w:val="24"/>
        </w:rPr>
        <w:t xml:space="preserve"> </w:t>
      </w:r>
      <w:r w:rsidR="00D15976" w:rsidRPr="004454AC">
        <w:rPr>
          <w:b/>
          <w:bCs/>
          <w:i w:val="0"/>
          <w:iCs/>
          <w:szCs w:val="24"/>
        </w:rPr>
        <w:t>financial statements</w:t>
      </w:r>
    </w:p>
    <w:p w14:paraId="3078D4F0" w14:textId="77777777" w:rsidR="00D15976" w:rsidRPr="0026482E" w:rsidRDefault="00D15976" w:rsidP="00D87DD2">
      <w:pPr>
        <w:tabs>
          <w:tab w:val="left" w:pos="567"/>
        </w:tabs>
        <w:spacing w:line="240" w:lineRule="auto"/>
        <w:jc w:val="both"/>
      </w:pPr>
    </w:p>
    <w:p w14:paraId="1A593121" w14:textId="3D9EEF62" w:rsidR="00F3756B" w:rsidRPr="00F73937" w:rsidRDefault="00251F6A" w:rsidP="0044309A">
      <w:pPr>
        <w:tabs>
          <w:tab w:val="left" w:pos="567"/>
        </w:tabs>
        <w:spacing w:line="240" w:lineRule="auto"/>
        <w:ind w:left="567" w:hanging="567"/>
        <w:jc w:val="both"/>
      </w:pPr>
      <w:r w:rsidRPr="00F73937">
        <w:tab/>
      </w:r>
      <w:r w:rsidR="00B629F7" w:rsidRPr="00F73937">
        <w:t xml:space="preserve">The condensed interim financial statements are presented in the same format as the annual financial statements </w:t>
      </w:r>
      <w:r w:rsidR="00BD7902" w:rsidRPr="00F73937">
        <w:t>together with</w:t>
      </w:r>
      <w:r w:rsidR="00B629F7" w:rsidRPr="00F73937">
        <w:t xml:space="preserve"> notes to the interim financial statements on a condensed basis (“interim financial statements”) in accordance with Thai Accounting Standard (TAS) No. 34 </w:t>
      </w:r>
      <w:r w:rsidR="00B629F7" w:rsidRPr="00F73937">
        <w:rPr>
          <w:i/>
          <w:iCs/>
        </w:rPr>
        <w:t>Interim Financial Reporting</w:t>
      </w:r>
      <w:r w:rsidR="00B629F7" w:rsidRPr="00F73937">
        <w:t xml:space="preserve">, guidelines promulgated by the Federation of Accounting Professions and applicable rules and regulations of the Thai Securities and Exchange Commission. </w:t>
      </w:r>
      <w:r w:rsidR="0044309A" w:rsidRPr="00F73937">
        <w:t xml:space="preserve">The interim financial statements focus on new activities, events and circumstances to avoid repetition of information previously reported in annual financial statements. Accordingly, these interim financial statements should be read </w:t>
      </w:r>
      <w:r w:rsidR="00EB176B" w:rsidRPr="00F73937">
        <w:t xml:space="preserve">                    </w:t>
      </w:r>
      <w:r w:rsidR="0044309A" w:rsidRPr="00F73937">
        <w:t xml:space="preserve">in conjunction with the financial statements of </w:t>
      </w:r>
      <w:r w:rsidR="005416EC">
        <w:t>SABUY</w:t>
      </w:r>
      <w:r w:rsidR="00840CB8">
        <w:rPr>
          <w:rFonts w:cs="Angsana New"/>
          <w:szCs w:val="28"/>
        </w:rPr>
        <w:t xml:space="preserve"> Technology Public Company Limited and               its subsidiaries (</w:t>
      </w:r>
      <w:r w:rsidR="0044309A" w:rsidRPr="00F73937">
        <w:t xml:space="preserve">the </w:t>
      </w:r>
      <w:r w:rsidR="00840CB8">
        <w:t>“Group”) and of S</w:t>
      </w:r>
      <w:r w:rsidR="005416EC">
        <w:t>ABUY</w:t>
      </w:r>
      <w:r w:rsidR="00840CB8">
        <w:t xml:space="preserve"> Technology Public Company Limited (the “</w:t>
      </w:r>
      <w:r w:rsidR="0044309A" w:rsidRPr="00F73937">
        <w:t>Company</w:t>
      </w:r>
      <w:r w:rsidR="00840CB8">
        <w:t xml:space="preserve">”) </w:t>
      </w:r>
      <w:r w:rsidR="0044309A" w:rsidRPr="00F73937">
        <w:t>for the year ended</w:t>
      </w:r>
      <w:r w:rsidR="00840CB8">
        <w:t xml:space="preserve"> </w:t>
      </w:r>
      <w:r w:rsidR="00F56689" w:rsidRPr="00F73937">
        <w:t>31 December 202</w:t>
      </w:r>
      <w:r w:rsidR="00A75BBF">
        <w:t>2</w:t>
      </w:r>
      <w:r w:rsidR="00F56689" w:rsidRPr="00F73937">
        <w:t>.</w:t>
      </w:r>
    </w:p>
    <w:p w14:paraId="4DB52934" w14:textId="77777777" w:rsidR="00D15976" w:rsidRPr="0026482E" w:rsidRDefault="00D15976" w:rsidP="00D87DD2">
      <w:pPr>
        <w:pStyle w:val="Header"/>
        <w:tabs>
          <w:tab w:val="left" w:pos="567"/>
        </w:tabs>
        <w:spacing w:line="240" w:lineRule="auto"/>
        <w:jc w:val="both"/>
        <w:rPr>
          <w:i w:val="0"/>
          <w:sz w:val="22"/>
        </w:rPr>
      </w:pPr>
    </w:p>
    <w:p w14:paraId="5C9C4FEE" w14:textId="0C0E36AA" w:rsidR="00B52497" w:rsidRDefault="007C5627" w:rsidP="00F56689">
      <w:pPr>
        <w:tabs>
          <w:tab w:val="left" w:pos="567"/>
        </w:tabs>
        <w:spacing w:line="240" w:lineRule="auto"/>
        <w:ind w:left="567" w:hanging="567"/>
        <w:jc w:val="thaiDistribute"/>
        <w:rPr>
          <w:rFonts w:cstheme="minorBidi"/>
        </w:rPr>
      </w:pPr>
      <w:r w:rsidRPr="00F73937">
        <w:tab/>
      </w:r>
      <w:r w:rsidR="00D87DD2" w:rsidRPr="00F73937">
        <w:t xml:space="preserve">In preparing these interim financial statements, judgements and estimates are made by management </w:t>
      </w:r>
      <w:r w:rsidR="00EB176B" w:rsidRPr="00F73937">
        <w:t xml:space="preserve">      </w:t>
      </w:r>
      <w:r w:rsidR="00D87DD2" w:rsidRPr="00F73937">
        <w:t>in applying the Group’s accounting policies. Actual results may differ from these estimates.</w:t>
      </w:r>
      <w:r w:rsidR="00EB176B" w:rsidRPr="00F73937">
        <w:t xml:space="preserve">                    </w:t>
      </w:r>
      <w:r w:rsidR="00D87DD2" w:rsidRPr="00F73937">
        <w:t xml:space="preserve">The accounting policies, methods of computation and the key sources of estimation uncertainty were the same as those that described in the financial statements for the year ended </w:t>
      </w:r>
      <w:r w:rsidR="00F56689" w:rsidRPr="00F73937">
        <w:t>31 December 202</w:t>
      </w:r>
      <w:r w:rsidR="00A75BBF">
        <w:t>2</w:t>
      </w:r>
      <w:r w:rsidR="00F56689" w:rsidRPr="00F73937">
        <w:t>.</w:t>
      </w:r>
    </w:p>
    <w:p w14:paraId="4D37D4D2" w14:textId="4A5A8E50" w:rsidR="007C5328" w:rsidRPr="001238D5" w:rsidRDefault="007C5328" w:rsidP="00F56689">
      <w:pPr>
        <w:tabs>
          <w:tab w:val="left" w:pos="567"/>
        </w:tabs>
        <w:spacing w:line="240" w:lineRule="auto"/>
        <w:ind w:left="567" w:hanging="567"/>
        <w:jc w:val="thaiDistribute"/>
      </w:pPr>
    </w:p>
    <w:p w14:paraId="0791AD77" w14:textId="5454CE95" w:rsidR="001238D5" w:rsidRPr="001238D5" w:rsidRDefault="001238D5" w:rsidP="001238D5">
      <w:pPr>
        <w:tabs>
          <w:tab w:val="left" w:pos="567"/>
        </w:tabs>
        <w:spacing w:line="240" w:lineRule="auto"/>
        <w:ind w:left="567" w:hanging="567"/>
        <w:jc w:val="thaiDistribute"/>
        <w:rPr>
          <w:i/>
          <w:iCs/>
        </w:rPr>
      </w:pPr>
      <w:r>
        <w:tab/>
      </w:r>
      <w:r w:rsidRPr="001238D5">
        <w:rPr>
          <w:i/>
          <w:iCs/>
        </w:rPr>
        <w:t>Use of going concern basis of accounting</w:t>
      </w:r>
    </w:p>
    <w:p w14:paraId="291CE39D" w14:textId="77777777" w:rsidR="001238D5" w:rsidRPr="001238D5" w:rsidRDefault="001238D5" w:rsidP="001238D5">
      <w:pPr>
        <w:tabs>
          <w:tab w:val="left" w:pos="567"/>
        </w:tabs>
        <w:spacing w:line="240" w:lineRule="auto"/>
        <w:ind w:left="567" w:hanging="567"/>
        <w:jc w:val="thaiDistribute"/>
      </w:pPr>
    </w:p>
    <w:p w14:paraId="7AB852D4" w14:textId="65AC31AE" w:rsidR="001238D5" w:rsidRDefault="001238D5" w:rsidP="001238D5">
      <w:pPr>
        <w:tabs>
          <w:tab w:val="left" w:pos="567"/>
        </w:tabs>
        <w:spacing w:line="240" w:lineRule="auto"/>
        <w:ind w:left="567" w:hanging="567"/>
        <w:jc w:val="thaiDistribute"/>
      </w:pPr>
      <w:r>
        <w:tab/>
      </w:r>
      <w:r w:rsidRPr="001238D5">
        <w:t>As at 30 June 2023, the Group and the Company’s current liabilities exceed</w:t>
      </w:r>
      <w:r w:rsidR="00C71A20">
        <w:t>ed</w:t>
      </w:r>
      <w:r w:rsidRPr="001238D5">
        <w:t xml:space="preserve"> its total assets by Baht 2</w:t>
      </w:r>
      <w:r w:rsidR="00C71A20">
        <w:t>92.00</w:t>
      </w:r>
      <w:r w:rsidRPr="001238D5">
        <w:t xml:space="preserve"> million and Bath 196.00 million, respectively. In addition, the Group incurred net cash outflow from operating activities for the six-month period ended 30 June 2023 of Baht </w:t>
      </w:r>
      <w:r w:rsidR="00C71A20">
        <w:t>164.12</w:t>
      </w:r>
      <w:r w:rsidRPr="001238D5">
        <w:t xml:space="preserve"> million. These circumstances indicate the existence of a material uncertainty which may cash significant doubt about the Group’s and the Company’s ability to continue as a going concern.</w:t>
      </w:r>
    </w:p>
    <w:p w14:paraId="528B5AD1" w14:textId="77777777" w:rsidR="001238D5" w:rsidRPr="001238D5" w:rsidRDefault="001238D5" w:rsidP="001238D5">
      <w:pPr>
        <w:tabs>
          <w:tab w:val="left" w:pos="567"/>
        </w:tabs>
        <w:spacing w:line="240" w:lineRule="auto"/>
        <w:ind w:left="567" w:hanging="567"/>
        <w:jc w:val="thaiDistribute"/>
      </w:pPr>
    </w:p>
    <w:p w14:paraId="0F75D5EE" w14:textId="35D7214F" w:rsidR="001E3C51" w:rsidRPr="001238D5" w:rsidRDefault="001238D5" w:rsidP="001238D5">
      <w:pPr>
        <w:tabs>
          <w:tab w:val="left" w:pos="567"/>
        </w:tabs>
        <w:spacing w:line="240" w:lineRule="auto"/>
        <w:ind w:left="567" w:hanging="567"/>
        <w:jc w:val="thaiDistribute"/>
      </w:pPr>
      <w:r>
        <w:tab/>
      </w:r>
      <w:r w:rsidRPr="001238D5">
        <w:t>The Group and the Company is closely monitoring and managing the Group’s and the Company’s liquidity, which include plan to issue debenture and/or borrow from financial institutions to ensure sufficient cash flow for operation as well as to support the Group liquidity. The Group’s and the Company’s management believes that the preparation of the financial statements on a going concern basis is appropriate. Accordingly, the consolidated and separate financial statements do not include any adjustment relating to the recoverability and classification of recorded assets amounts or to amount and classifications of liabilities that may be necessary if the Group and the Company are unable to continue as a going concern.</w:t>
      </w:r>
    </w:p>
    <w:p w14:paraId="3475C475" w14:textId="744CF375" w:rsidR="001E3C51" w:rsidRDefault="001E3C51" w:rsidP="001E3C51">
      <w:pPr>
        <w:pStyle w:val="BodyText"/>
        <w:rPr>
          <w:lang w:val="en-GB" w:eastAsia="x-none"/>
        </w:rPr>
      </w:pPr>
    </w:p>
    <w:p w14:paraId="4724BBC6" w14:textId="674486E6" w:rsidR="0007690F" w:rsidRDefault="0007690F" w:rsidP="001E3C51">
      <w:pPr>
        <w:pStyle w:val="BodyText"/>
        <w:rPr>
          <w:lang w:val="en-GB" w:eastAsia="x-none"/>
        </w:rPr>
      </w:pPr>
    </w:p>
    <w:p w14:paraId="4AF81BF1" w14:textId="77777777" w:rsidR="0007690F" w:rsidRDefault="0007690F" w:rsidP="001E3C51">
      <w:pPr>
        <w:pStyle w:val="BodyText"/>
        <w:rPr>
          <w:lang w:val="en-GB" w:eastAsia="x-none"/>
        </w:rPr>
      </w:pPr>
    </w:p>
    <w:p w14:paraId="5570246D" w14:textId="4A324203" w:rsidR="001E3C51" w:rsidRDefault="001E3C51" w:rsidP="001E3C51">
      <w:pPr>
        <w:pStyle w:val="BodyText"/>
        <w:rPr>
          <w:lang w:val="en-GB" w:eastAsia="x-none"/>
        </w:rPr>
      </w:pPr>
    </w:p>
    <w:p w14:paraId="051B53D2" w14:textId="046B53E5" w:rsidR="001E3C51" w:rsidRDefault="001E3C51" w:rsidP="001E3C51">
      <w:pPr>
        <w:pStyle w:val="BodyText"/>
        <w:rPr>
          <w:lang w:val="en-GB" w:eastAsia="x-none"/>
        </w:rPr>
      </w:pPr>
    </w:p>
    <w:p w14:paraId="247E18F0" w14:textId="77777777" w:rsidR="001E3C51" w:rsidRPr="001E3C51" w:rsidRDefault="001E3C51" w:rsidP="001E3C51">
      <w:pPr>
        <w:pStyle w:val="BodyText"/>
        <w:rPr>
          <w:lang w:val="en-GB" w:eastAsia="x-none"/>
        </w:rPr>
      </w:pPr>
    </w:p>
    <w:p w14:paraId="4003B820" w14:textId="4930EDD8" w:rsidR="00307AD7" w:rsidRPr="00A75BBF" w:rsidRDefault="00B45AEF" w:rsidP="008228D4">
      <w:pPr>
        <w:pStyle w:val="Heading1"/>
        <w:numPr>
          <w:ilvl w:val="0"/>
          <w:numId w:val="13"/>
        </w:numPr>
        <w:tabs>
          <w:tab w:val="left" w:pos="567"/>
        </w:tabs>
        <w:spacing w:before="0" w:after="0" w:line="240" w:lineRule="auto"/>
        <w:ind w:hanging="720"/>
        <w:jc w:val="both"/>
        <w:rPr>
          <w:b/>
          <w:bCs/>
          <w:i w:val="0"/>
          <w:iCs/>
          <w:szCs w:val="24"/>
        </w:rPr>
      </w:pPr>
      <w:r w:rsidRPr="00A75BBF">
        <w:rPr>
          <w:b/>
          <w:bCs/>
          <w:i w:val="0"/>
          <w:iCs/>
          <w:szCs w:val="24"/>
        </w:rPr>
        <w:lastRenderedPageBreak/>
        <w:t>R</w:t>
      </w:r>
      <w:r w:rsidR="00C50558" w:rsidRPr="00A75BBF">
        <w:rPr>
          <w:b/>
          <w:bCs/>
          <w:i w:val="0"/>
          <w:iCs/>
          <w:szCs w:val="24"/>
        </w:rPr>
        <w:t>elated parties</w:t>
      </w:r>
    </w:p>
    <w:p w14:paraId="69BB6FAD" w14:textId="77777777" w:rsidR="00343C81" w:rsidRPr="00CA6DC2" w:rsidRDefault="00343C81" w:rsidP="00050033">
      <w:pPr>
        <w:pStyle w:val="block"/>
        <w:tabs>
          <w:tab w:val="left" w:pos="567"/>
        </w:tabs>
        <w:spacing w:after="0" w:line="240" w:lineRule="auto"/>
        <w:ind w:hanging="567"/>
        <w:jc w:val="both"/>
        <w:rPr>
          <w:lang w:val="en-US"/>
        </w:rPr>
      </w:pPr>
    </w:p>
    <w:p w14:paraId="10A6059F" w14:textId="3B99E761" w:rsidR="000907B1" w:rsidRPr="00F73937" w:rsidRDefault="00B22608" w:rsidP="006D7E6D">
      <w:pPr>
        <w:pStyle w:val="block"/>
        <w:spacing w:after="0" w:line="240" w:lineRule="auto"/>
        <w:ind w:hanging="5"/>
        <w:jc w:val="both"/>
        <w:rPr>
          <w:rFonts w:cs="Angsana New"/>
          <w:lang w:val="en-US"/>
        </w:rPr>
      </w:pPr>
      <w:r w:rsidRPr="00F73937">
        <w:t xml:space="preserve">Relationships with </w:t>
      </w:r>
      <w:r w:rsidRPr="00857E25">
        <w:t>subsidiaries</w:t>
      </w:r>
      <w:r w:rsidR="005416EC">
        <w:t xml:space="preserve"> and</w:t>
      </w:r>
      <w:r w:rsidR="000F0F22">
        <w:t xml:space="preserve"> associates</w:t>
      </w:r>
      <w:r w:rsidR="005416EC">
        <w:t xml:space="preserve"> </w:t>
      </w:r>
      <w:r w:rsidR="003768B4" w:rsidRPr="00857E25">
        <w:t xml:space="preserve">that have material changes </w:t>
      </w:r>
      <w:r w:rsidRPr="00857E25">
        <w:t>are described</w:t>
      </w:r>
      <w:r w:rsidR="00E4234B">
        <w:t xml:space="preserve"> </w:t>
      </w:r>
      <w:r w:rsidRPr="00857E25">
        <w:t xml:space="preserve">in </w:t>
      </w:r>
      <w:r w:rsidRPr="006374F6">
        <w:t xml:space="preserve">note </w:t>
      </w:r>
      <w:r w:rsidR="005416EC">
        <w:t>5</w:t>
      </w:r>
      <w:r w:rsidR="00E4234B" w:rsidRPr="006374F6">
        <w:t xml:space="preserve">. </w:t>
      </w:r>
      <w:r w:rsidR="005416EC">
        <w:t xml:space="preserve">     </w:t>
      </w:r>
      <w:r w:rsidR="00E4234B" w:rsidRPr="006374F6">
        <w:t>Other</w:t>
      </w:r>
      <w:r w:rsidR="00E4234B">
        <w:t xml:space="preserve"> </w:t>
      </w:r>
      <w:r w:rsidR="00C80D57" w:rsidRPr="00857E25">
        <w:rPr>
          <w:rFonts w:cs="Angsana New"/>
          <w:lang w:val="en-US"/>
        </w:rPr>
        <w:t>related parties</w:t>
      </w:r>
      <w:r w:rsidR="00E4234B">
        <w:rPr>
          <w:rFonts w:cs="Angsana New"/>
          <w:lang w:val="en-US"/>
        </w:rPr>
        <w:t xml:space="preserve"> </w:t>
      </w:r>
      <w:r w:rsidR="00C80D57" w:rsidRPr="00857E25">
        <w:rPr>
          <w:rFonts w:cs="Angsana New"/>
          <w:lang w:val="en-US"/>
        </w:rPr>
        <w:t xml:space="preserve">have </w:t>
      </w:r>
      <w:r w:rsidR="00857E25" w:rsidRPr="00857E25">
        <w:rPr>
          <w:rFonts w:cs="Angsana New"/>
          <w:lang w:val="en-US"/>
        </w:rPr>
        <w:t xml:space="preserve">no </w:t>
      </w:r>
      <w:r w:rsidR="00D90273" w:rsidRPr="00857E25">
        <w:rPr>
          <w:rFonts w:cs="Angsana New"/>
          <w:lang w:val="en-US"/>
        </w:rPr>
        <w:t>m</w:t>
      </w:r>
      <w:r w:rsidR="00C80D57" w:rsidRPr="00857E25">
        <w:rPr>
          <w:rFonts w:cs="Angsana New"/>
          <w:lang w:val="en-US"/>
        </w:rPr>
        <w:t>aterial changes</w:t>
      </w:r>
      <w:r w:rsidR="00E4234B">
        <w:rPr>
          <w:rFonts w:cs="Angsana New"/>
          <w:lang w:val="en-US"/>
        </w:rPr>
        <w:t xml:space="preserve"> </w:t>
      </w:r>
      <w:r w:rsidR="00C80D57" w:rsidRPr="00857E25">
        <w:rPr>
          <w:rFonts w:cs="Angsana New"/>
          <w:lang w:val="en-US"/>
        </w:rPr>
        <w:t xml:space="preserve">during the </w:t>
      </w:r>
      <w:r w:rsidR="00AB2759">
        <w:rPr>
          <w:rFonts w:cs="Angsana New"/>
          <w:lang w:val="en-US"/>
        </w:rPr>
        <w:t>six</w:t>
      </w:r>
      <w:r w:rsidR="00857E25" w:rsidRPr="00857E25">
        <w:rPr>
          <w:rFonts w:cs="Angsana New"/>
          <w:lang w:val="en-US"/>
        </w:rPr>
        <w:t xml:space="preserve">-month period ended </w:t>
      </w:r>
      <w:r w:rsidR="00713D27">
        <w:rPr>
          <w:rFonts w:cs="Angsana New"/>
          <w:lang w:val="en-US"/>
        </w:rPr>
        <w:t>3</w:t>
      </w:r>
      <w:r w:rsidR="00AB2759">
        <w:rPr>
          <w:rFonts w:cs="Angsana New"/>
          <w:lang w:val="en-US"/>
        </w:rPr>
        <w:t>0</w:t>
      </w:r>
      <w:r w:rsidR="00713D27">
        <w:rPr>
          <w:rFonts w:cs="Angsana New"/>
          <w:lang w:val="en-US"/>
        </w:rPr>
        <w:t xml:space="preserve"> </w:t>
      </w:r>
      <w:r w:rsidR="00AB2759">
        <w:t xml:space="preserve">June </w:t>
      </w:r>
      <w:r w:rsidR="00857E25" w:rsidRPr="00857E25">
        <w:rPr>
          <w:rFonts w:cs="Angsana New"/>
          <w:lang w:val="en-US"/>
        </w:rPr>
        <w:t>202</w:t>
      </w:r>
      <w:r w:rsidR="00DD27F1">
        <w:rPr>
          <w:rFonts w:cs="Angsana New"/>
          <w:lang w:val="en-US"/>
        </w:rPr>
        <w:t>3</w:t>
      </w:r>
      <w:r w:rsidR="00C80D57" w:rsidRPr="00857E25">
        <w:rPr>
          <w:rFonts w:cs="Angsana New"/>
          <w:lang w:val="en-US"/>
        </w:rPr>
        <w:t>.</w:t>
      </w:r>
    </w:p>
    <w:p w14:paraId="009E0C6A" w14:textId="4A4EE159" w:rsidR="00356C31" w:rsidRPr="00CA6DC2" w:rsidRDefault="00356C31" w:rsidP="006D7E6D">
      <w:pPr>
        <w:pStyle w:val="block"/>
        <w:spacing w:after="0" w:line="240" w:lineRule="auto"/>
        <w:ind w:left="0"/>
        <w:jc w:val="both"/>
        <w:rPr>
          <w:rFonts w:cstheme="minorBidi"/>
          <w:lang w:val="en-US"/>
        </w:rPr>
      </w:pPr>
    </w:p>
    <w:tbl>
      <w:tblPr>
        <w:tblW w:w="9457" w:type="dxa"/>
        <w:tblInd w:w="477" w:type="dxa"/>
        <w:tblLayout w:type="fixed"/>
        <w:tblLook w:val="0000" w:firstRow="0" w:lastRow="0" w:firstColumn="0" w:lastColumn="0" w:noHBand="0" w:noVBand="0"/>
      </w:tblPr>
      <w:tblGrid>
        <w:gridCol w:w="4207"/>
        <w:gridCol w:w="1087"/>
        <w:gridCol w:w="312"/>
        <w:gridCol w:w="1036"/>
        <w:gridCol w:w="274"/>
        <w:gridCol w:w="1082"/>
        <w:gridCol w:w="240"/>
        <w:gridCol w:w="11"/>
        <w:gridCol w:w="1182"/>
        <w:gridCol w:w="26"/>
      </w:tblGrid>
      <w:tr w:rsidR="00DB19CC" w:rsidRPr="00275F42" w14:paraId="40BD464C" w14:textId="77777777" w:rsidTr="00390345">
        <w:trPr>
          <w:gridAfter w:val="1"/>
          <w:wAfter w:w="15" w:type="pct"/>
          <w:trHeight w:val="255"/>
          <w:tblHeader/>
        </w:trPr>
        <w:tc>
          <w:tcPr>
            <w:tcW w:w="2224" w:type="pct"/>
            <w:vAlign w:val="bottom"/>
          </w:tcPr>
          <w:p w14:paraId="7FF07584" w14:textId="77777777" w:rsidR="00DB19CC" w:rsidRPr="0002120A" w:rsidRDefault="00DB19CC" w:rsidP="00DB19CC">
            <w:pPr>
              <w:spacing w:line="240" w:lineRule="atLeast"/>
              <w:ind w:right="-138"/>
              <w:rPr>
                <w:b/>
                <w:bCs/>
              </w:rPr>
            </w:pPr>
          </w:p>
        </w:tc>
        <w:tc>
          <w:tcPr>
            <w:tcW w:w="1286" w:type="pct"/>
            <w:gridSpan w:val="3"/>
            <w:vAlign w:val="bottom"/>
          </w:tcPr>
          <w:p w14:paraId="46D9445C" w14:textId="77777777" w:rsidR="00DB19CC" w:rsidRPr="00275F42" w:rsidRDefault="00DB19CC" w:rsidP="00DB19CC">
            <w:pPr>
              <w:pStyle w:val="BodyText"/>
              <w:spacing w:after="0" w:line="240" w:lineRule="atLeast"/>
              <w:ind w:left="-108" w:right="-110"/>
              <w:jc w:val="center"/>
              <w:rPr>
                <w:lang w:val="en-GB"/>
              </w:rPr>
            </w:pPr>
            <w:r w:rsidRPr="00275F42">
              <w:rPr>
                <w:b/>
                <w:bCs/>
                <w:lang w:val="en-GB"/>
              </w:rPr>
              <w:t>Consolidated</w:t>
            </w:r>
          </w:p>
        </w:tc>
        <w:tc>
          <w:tcPr>
            <w:tcW w:w="145" w:type="pct"/>
            <w:vAlign w:val="bottom"/>
          </w:tcPr>
          <w:p w14:paraId="18205D8F" w14:textId="77777777" w:rsidR="00DB19CC" w:rsidRPr="00275F42" w:rsidRDefault="00DB19CC" w:rsidP="00DB19CC">
            <w:pPr>
              <w:pStyle w:val="BodyText"/>
              <w:spacing w:after="0" w:line="240" w:lineRule="atLeast"/>
              <w:ind w:left="-108" w:right="-110"/>
              <w:jc w:val="center"/>
              <w:rPr>
                <w:lang w:val="en-GB"/>
              </w:rPr>
            </w:pPr>
          </w:p>
        </w:tc>
        <w:tc>
          <w:tcPr>
            <w:tcW w:w="1330" w:type="pct"/>
            <w:gridSpan w:val="4"/>
            <w:vAlign w:val="bottom"/>
          </w:tcPr>
          <w:p w14:paraId="2CB1EC26" w14:textId="77777777" w:rsidR="00DB19CC" w:rsidRPr="00275F42" w:rsidRDefault="00DB19CC" w:rsidP="00DB19CC">
            <w:pPr>
              <w:pStyle w:val="BodyText"/>
              <w:spacing w:after="0" w:line="240" w:lineRule="atLeast"/>
              <w:ind w:left="-108" w:right="-110"/>
              <w:jc w:val="center"/>
              <w:rPr>
                <w:lang w:val="en-GB"/>
              </w:rPr>
            </w:pPr>
            <w:r w:rsidRPr="00275F42">
              <w:rPr>
                <w:b/>
                <w:bCs/>
                <w:lang w:val="en-GB"/>
              </w:rPr>
              <w:t>Separate</w:t>
            </w:r>
          </w:p>
        </w:tc>
      </w:tr>
      <w:tr w:rsidR="00DB19CC" w:rsidRPr="00275F42" w14:paraId="4D29C071" w14:textId="77777777" w:rsidTr="00390345">
        <w:trPr>
          <w:gridAfter w:val="1"/>
          <w:wAfter w:w="15" w:type="pct"/>
          <w:trHeight w:val="255"/>
          <w:tblHeader/>
        </w:trPr>
        <w:tc>
          <w:tcPr>
            <w:tcW w:w="2224" w:type="pct"/>
            <w:vAlign w:val="bottom"/>
          </w:tcPr>
          <w:p w14:paraId="383E98F1" w14:textId="77777777" w:rsidR="00DB19CC" w:rsidRPr="00275F42" w:rsidRDefault="00DB19CC" w:rsidP="00DB19CC">
            <w:pPr>
              <w:spacing w:line="240" w:lineRule="atLeast"/>
              <w:ind w:right="-138"/>
              <w:rPr>
                <w:b/>
                <w:bCs/>
                <w:i/>
                <w:iCs/>
              </w:rPr>
            </w:pPr>
            <w:r w:rsidRPr="00275F42">
              <w:rPr>
                <w:b/>
                <w:bCs/>
                <w:i/>
                <w:iCs/>
              </w:rPr>
              <w:t>Significant transactions with related parties</w:t>
            </w:r>
          </w:p>
        </w:tc>
        <w:tc>
          <w:tcPr>
            <w:tcW w:w="1286" w:type="pct"/>
            <w:gridSpan w:val="3"/>
            <w:vAlign w:val="bottom"/>
          </w:tcPr>
          <w:p w14:paraId="547E2C64" w14:textId="77777777" w:rsidR="00DB19CC" w:rsidRPr="00275F42" w:rsidRDefault="00DB19CC" w:rsidP="00DB19CC">
            <w:pPr>
              <w:pStyle w:val="BodyText"/>
              <w:spacing w:after="0" w:line="240" w:lineRule="atLeast"/>
              <w:ind w:left="-108" w:right="-110"/>
              <w:jc w:val="center"/>
              <w:rPr>
                <w:b/>
                <w:bCs/>
                <w:lang w:val="en-GB"/>
              </w:rPr>
            </w:pPr>
            <w:r w:rsidRPr="00275F42">
              <w:rPr>
                <w:b/>
                <w:bCs/>
                <w:lang w:val="en-GB"/>
              </w:rPr>
              <w:t>financial statements</w:t>
            </w:r>
          </w:p>
        </w:tc>
        <w:tc>
          <w:tcPr>
            <w:tcW w:w="145" w:type="pct"/>
            <w:vAlign w:val="bottom"/>
          </w:tcPr>
          <w:p w14:paraId="0779E62D" w14:textId="77777777" w:rsidR="00DB19CC" w:rsidRPr="00275F42" w:rsidRDefault="00DB19CC" w:rsidP="00DB19CC">
            <w:pPr>
              <w:pStyle w:val="BodyText"/>
              <w:spacing w:after="0" w:line="240" w:lineRule="atLeast"/>
              <w:ind w:left="-108" w:right="-110"/>
              <w:jc w:val="center"/>
              <w:rPr>
                <w:lang w:val="en-GB"/>
              </w:rPr>
            </w:pPr>
          </w:p>
        </w:tc>
        <w:tc>
          <w:tcPr>
            <w:tcW w:w="1330" w:type="pct"/>
            <w:gridSpan w:val="4"/>
            <w:vAlign w:val="bottom"/>
          </w:tcPr>
          <w:p w14:paraId="6A800AC3" w14:textId="77777777" w:rsidR="00DB19CC" w:rsidRPr="00275F42" w:rsidRDefault="00DB19CC" w:rsidP="00DB19CC">
            <w:pPr>
              <w:pStyle w:val="BodyText"/>
              <w:spacing w:after="0" w:line="240" w:lineRule="atLeast"/>
              <w:ind w:left="-108" w:right="-110"/>
              <w:jc w:val="center"/>
              <w:rPr>
                <w:b/>
                <w:bCs/>
                <w:lang w:val="en-GB"/>
              </w:rPr>
            </w:pPr>
            <w:r w:rsidRPr="00275F42">
              <w:rPr>
                <w:b/>
                <w:bCs/>
                <w:lang w:val="en-GB"/>
              </w:rPr>
              <w:t>financial statements</w:t>
            </w:r>
          </w:p>
        </w:tc>
      </w:tr>
      <w:tr w:rsidR="00EE015A" w:rsidRPr="00275F42" w14:paraId="20894447" w14:textId="77777777" w:rsidTr="005E696B">
        <w:trPr>
          <w:gridAfter w:val="1"/>
          <w:wAfter w:w="15" w:type="pct"/>
          <w:trHeight w:val="255"/>
          <w:tblHeader/>
        </w:trPr>
        <w:tc>
          <w:tcPr>
            <w:tcW w:w="2224" w:type="pct"/>
          </w:tcPr>
          <w:p w14:paraId="55C89494" w14:textId="1A235639" w:rsidR="00EE015A" w:rsidRPr="00275F42" w:rsidRDefault="00261E9F" w:rsidP="00EE015A">
            <w:pPr>
              <w:pStyle w:val="acctfourfigures"/>
              <w:spacing w:line="240" w:lineRule="atLeast"/>
              <w:rPr>
                <w:b/>
                <w:bCs/>
                <w:i/>
                <w:iCs/>
              </w:rPr>
            </w:pPr>
            <w:r>
              <w:rPr>
                <w:rFonts w:cs="Angsana New"/>
                <w:b/>
                <w:bCs/>
                <w:i/>
                <w:iCs/>
              </w:rPr>
              <w:t>Six</w:t>
            </w:r>
            <w:r w:rsidR="00EE015A" w:rsidRPr="00275F42">
              <w:rPr>
                <w:rFonts w:cs="Angsana New"/>
                <w:b/>
                <w:bCs/>
                <w:i/>
                <w:iCs/>
              </w:rPr>
              <w:t>-month period</w:t>
            </w:r>
            <w:r w:rsidR="00EE015A" w:rsidRPr="00275F42">
              <w:rPr>
                <w:b/>
                <w:bCs/>
                <w:i/>
                <w:iCs/>
              </w:rPr>
              <w:t xml:space="preserve"> ended </w:t>
            </w:r>
            <w:r>
              <w:rPr>
                <w:b/>
                <w:bCs/>
                <w:i/>
                <w:iCs/>
              </w:rPr>
              <w:t>30 June</w:t>
            </w:r>
          </w:p>
        </w:tc>
        <w:tc>
          <w:tcPr>
            <w:tcW w:w="574" w:type="pct"/>
            <w:vAlign w:val="bottom"/>
          </w:tcPr>
          <w:p w14:paraId="0AF8D054" w14:textId="5DC355A9" w:rsidR="00EE015A" w:rsidRPr="00275F42" w:rsidRDefault="00EE015A" w:rsidP="00EE015A">
            <w:pPr>
              <w:pStyle w:val="BodyText"/>
              <w:spacing w:after="0" w:line="240" w:lineRule="atLeast"/>
              <w:ind w:left="-108" w:right="-110"/>
              <w:jc w:val="center"/>
              <w:rPr>
                <w:lang w:val="en-GB"/>
              </w:rPr>
            </w:pPr>
            <w:r w:rsidRPr="00275F42">
              <w:rPr>
                <w:lang w:val="en-GB"/>
              </w:rPr>
              <w:t>202</w:t>
            </w:r>
            <w:r w:rsidR="007B244E" w:rsidRPr="00275F42">
              <w:rPr>
                <w:lang w:val="en-GB"/>
              </w:rPr>
              <w:t>3</w:t>
            </w:r>
          </w:p>
        </w:tc>
        <w:tc>
          <w:tcPr>
            <w:tcW w:w="165" w:type="pct"/>
            <w:vAlign w:val="bottom"/>
          </w:tcPr>
          <w:p w14:paraId="065CE2D6" w14:textId="77777777" w:rsidR="00EE015A" w:rsidRPr="00275F42" w:rsidRDefault="00EE015A" w:rsidP="00EE015A">
            <w:pPr>
              <w:pStyle w:val="BodyText"/>
              <w:spacing w:after="0" w:line="240" w:lineRule="atLeast"/>
              <w:ind w:left="-108" w:right="-110"/>
              <w:jc w:val="center"/>
              <w:rPr>
                <w:lang w:val="en-GB"/>
              </w:rPr>
            </w:pPr>
          </w:p>
        </w:tc>
        <w:tc>
          <w:tcPr>
            <w:tcW w:w="548" w:type="pct"/>
            <w:vAlign w:val="bottom"/>
          </w:tcPr>
          <w:p w14:paraId="3476E7B0" w14:textId="647B660A" w:rsidR="00EE015A" w:rsidRPr="00275F42" w:rsidRDefault="00EE015A" w:rsidP="00EE015A">
            <w:pPr>
              <w:pStyle w:val="BodyText"/>
              <w:spacing w:after="0" w:line="240" w:lineRule="atLeast"/>
              <w:ind w:left="-108" w:right="-110"/>
              <w:jc w:val="center"/>
              <w:rPr>
                <w:lang w:val="en-GB"/>
              </w:rPr>
            </w:pPr>
            <w:r w:rsidRPr="00275F42">
              <w:rPr>
                <w:lang w:val="en-GB"/>
              </w:rPr>
              <w:t>202</w:t>
            </w:r>
            <w:r w:rsidR="007B244E" w:rsidRPr="00275F42">
              <w:rPr>
                <w:lang w:val="en-GB"/>
              </w:rPr>
              <w:t>2</w:t>
            </w:r>
          </w:p>
        </w:tc>
        <w:tc>
          <w:tcPr>
            <w:tcW w:w="145" w:type="pct"/>
            <w:vAlign w:val="bottom"/>
          </w:tcPr>
          <w:p w14:paraId="50A30A67" w14:textId="77777777" w:rsidR="00EE015A" w:rsidRPr="00275F42" w:rsidRDefault="00EE015A" w:rsidP="00EE015A">
            <w:pPr>
              <w:pStyle w:val="BodyText"/>
              <w:spacing w:after="0" w:line="240" w:lineRule="atLeast"/>
              <w:ind w:left="-108" w:right="-110"/>
              <w:jc w:val="center"/>
              <w:rPr>
                <w:lang w:val="en-GB"/>
              </w:rPr>
            </w:pPr>
          </w:p>
        </w:tc>
        <w:tc>
          <w:tcPr>
            <w:tcW w:w="572" w:type="pct"/>
            <w:vAlign w:val="bottom"/>
          </w:tcPr>
          <w:p w14:paraId="19D2E57D" w14:textId="2ED2840C" w:rsidR="00EE015A" w:rsidRPr="00275F42" w:rsidRDefault="00EE015A" w:rsidP="00EE015A">
            <w:pPr>
              <w:pStyle w:val="BodyText"/>
              <w:spacing w:after="0" w:line="240" w:lineRule="atLeast"/>
              <w:ind w:left="-108" w:right="-110"/>
              <w:jc w:val="center"/>
              <w:rPr>
                <w:lang w:val="en-GB"/>
              </w:rPr>
            </w:pPr>
            <w:r w:rsidRPr="00275F42">
              <w:rPr>
                <w:lang w:val="en-GB"/>
              </w:rPr>
              <w:t>202</w:t>
            </w:r>
            <w:r w:rsidR="007B244E" w:rsidRPr="00275F42">
              <w:rPr>
                <w:lang w:val="en-GB"/>
              </w:rPr>
              <w:t>3</w:t>
            </w:r>
          </w:p>
        </w:tc>
        <w:tc>
          <w:tcPr>
            <w:tcW w:w="133" w:type="pct"/>
            <w:gridSpan w:val="2"/>
            <w:vAlign w:val="bottom"/>
          </w:tcPr>
          <w:p w14:paraId="4ABABE9B" w14:textId="77777777" w:rsidR="00EE015A" w:rsidRPr="00275F42" w:rsidRDefault="00EE015A" w:rsidP="00EE015A">
            <w:pPr>
              <w:pStyle w:val="BodyText"/>
              <w:spacing w:after="0" w:line="240" w:lineRule="atLeast"/>
              <w:ind w:left="-108" w:right="-110"/>
              <w:jc w:val="center"/>
              <w:rPr>
                <w:lang w:val="en-GB"/>
              </w:rPr>
            </w:pPr>
          </w:p>
        </w:tc>
        <w:tc>
          <w:tcPr>
            <w:tcW w:w="625" w:type="pct"/>
            <w:vAlign w:val="bottom"/>
          </w:tcPr>
          <w:p w14:paraId="792F241C" w14:textId="11141BBF" w:rsidR="00EE015A" w:rsidRPr="00275F42" w:rsidRDefault="00EE015A" w:rsidP="00EE015A">
            <w:pPr>
              <w:pStyle w:val="BodyText"/>
              <w:spacing w:after="0" w:line="240" w:lineRule="atLeast"/>
              <w:ind w:left="-108" w:right="-110"/>
              <w:jc w:val="center"/>
              <w:rPr>
                <w:lang w:val="en-GB"/>
              </w:rPr>
            </w:pPr>
            <w:r w:rsidRPr="00275F42">
              <w:rPr>
                <w:lang w:val="en-GB"/>
              </w:rPr>
              <w:t>202</w:t>
            </w:r>
            <w:r w:rsidR="004B2203" w:rsidRPr="00275F42">
              <w:rPr>
                <w:lang w:val="en-GB"/>
              </w:rPr>
              <w:t>2</w:t>
            </w:r>
          </w:p>
        </w:tc>
      </w:tr>
      <w:tr w:rsidR="00DB19CC" w:rsidRPr="00275F42" w14:paraId="4AE43FB0" w14:textId="77777777" w:rsidTr="00390345">
        <w:trPr>
          <w:trHeight w:val="255"/>
          <w:tblHeader/>
        </w:trPr>
        <w:tc>
          <w:tcPr>
            <w:tcW w:w="2224" w:type="pct"/>
            <w:vAlign w:val="bottom"/>
          </w:tcPr>
          <w:p w14:paraId="4D0D263E" w14:textId="77777777" w:rsidR="00DB19CC" w:rsidRPr="00275F42" w:rsidRDefault="00DB19CC" w:rsidP="00DB19CC">
            <w:pPr>
              <w:pStyle w:val="BodyText"/>
              <w:spacing w:after="0" w:line="240" w:lineRule="atLeast"/>
              <w:ind w:right="-138"/>
              <w:rPr>
                <w:b/>
                <w:bCs/>
                <w:lang w:val="en-GB"/>
              </w:rPr>
            </w:pPr>
          </w:p>
        </w:tc>
        <w:tc>
          <w:tcPr>
            <w:tcW w:w="2776" w:type="pct"/>
            <w:gridSpan w:val="9"/>
            <w:vAlign w:val="bottom"/>
          </w:tcPr>
          <w:p w14:paraId="0C80F92F" w14:textId="77777777" w:rsidR="00DB19CC" w:rsidRPr="00275F42" w:rsidRDefault="00DB19CC" w:rsidP="00DB19CC">
            <w:pPr>
              <w:pStyle w:val="BodyText"/>
              <w:spacing w:after="0" w:line="240" w:lineRule="atLeast"/>
              <w:ind w:left="-108" w:right="-110"/>
              <w:jc w:val="center"/>
              <w:rPr>
                <w:lang w:val="en-GB"/>
              </w:rPr>
            </w:pPr>
            <w:r w:rsidRPr="00275F42">
              <w:rPr>
                <w:i/>
                <w:iCs/>
                <w:lang w:val="en-GB"/>
              </w:rPr>
              <w:t>(in thousand Baht)</w:t>
            </w:r>
          </w:p>
        </w:tc>
      </w:tr>
      <w:tr w:rsidR="00DB19CC" w:rsidRPr="00275F42" w14:paraId="2356E74E" w14:textId="77777777" w:rsidTr="005E696B">
        <w:trPr>
          <w:gridAfter w:val="1"/>
          <w:wAfter w:w="15" w:type="pct"/>
          <w:trHeight w:val="255"/>
        </w:trPr>
        <w:tc>
          <w:tcPr>
            <w:tcW w:w="2224" w:type="pct"/>
            <w:vAlign w:val="bottom"/>
          </w:tcPr>
          <w:p w14:paraId="316C24F2" w14:textId="77777777" w:rsidR="00DB19CC" w:rsidRPr="00275F42" w:rsidRDefault="00DB19CC" w:rsidP="00DB19CC">
            <w:pPr>
              <w:spacing w:line="240" w:lineRule="atLeast"/>
              <w:ind w:right="-108"/>
              <w:rPr>
                <w:b/>
                <w:bCs/>
                <w:color w:val="000000"/>
              </w:rPr>
            </w:pPr>
            <w:r w:rsidRPr="00275F42">
              <w:rPr>
                <w:b/>
                <w:bCs/>
                <w:color w:val="000000"/>
              </w:rPr>
              <w:t>Subsidiaries</w:t>
            </w:r>
          </w:p>
        </w:tc>
        <w:tc>
          <w:tcPr>
            <w:tcW w:w="574" w:type="pct"/>
            <w:vAlign w:val="bottom"/>
          </w:tcPr>
          <w:p w14:paraId="1CD221DF" w14:textId="77777777" w:rsidR="00DB19CC" w:rsidRPr="00275F42" w:rsidRDefault="00DB19CC" w:rsidP="00047A4B">
            <w:pPr>
              <w:tabs>
                <w:tab w:val="decimal" w:pos="967"/>
              </w:tabs>
              <w:spacing w:line="240" w:lineRule="atLeast"/>
              <w:ind w:left="-108" w:right="-156"/>
              <w:rPr>
                <w:color w:val="000000"/>
              </w:rPr>
            </w:pPr>
          </w:p>
        </w:tc>
        <w:tc>
          <w:tcPr>
            <w:tcW w:w="165" w:type="pct"/>
            <w:vAlign w:val="bottom"/>
          </w:tcPr>
          <w:p w14:paraId="446A2634" w14:textId="77777777" w:rsidR="00DB19CC" w:rsidRPr="00275F42" w:rsidRDefault="00DB19CC" w:rsidP="00DB19CC">
            <w:pPr>
              <w:pStyle w:val="Index1"/>
              <w:rPr>
                <w:rFonts w:cs="Times New Roman"/>
              </w:rPr>
            </w:pPr>
          </w:p>
        </w:tc>
        <w:tc>
          <w:tcPr>
            <w:tcW w:w="548" w:type="pct"/>
            <w:vAlign w:val="bottom"/>
          </w:tcPr>
          <w:p w14:paraId="37486997" w14:textId="77777777" w:rsidR="00DB19CC" w:rsidRPr="00275F42" w:rsidRDefault="00DB19CC" w:rsidP="00DB19CC">
            <w:pPr>
              <w:pStyle w:val="Index1"/>
              <w:rPr>
                <w:rFonts w:cs="Times New Roman"/>
              </w:rPr>
            </w:pPr>
          </w:p>
        </w:tc>
        <w:tc>
          <w:tcPr>
            <w:tcW w:w="145" w:type="pct"/>
            <w:vAlign w:val="bottom"/>
          </w:tcPr>
          <w:p w14:paraId="70079161" w14:textId="77777777" w:rsidR="00DB19CC" w:rsidRPr="00275F42" w:rsidRDefault="00DB19CC" w:rsidP="00DB19CC">
            <w:pPr>
              <w:pStyle w:val="Index1"/>
              <w:rPr>
                <w:rFonts w:cs="Times New Roman"/>
              </w:rPr>
            </w:pPr>
          </w:p>
        </w:tc>
        <w:tc>
          <w:tcPr>
            <w:tcW w:w="572" w:type="pct"/>
            <w:vAlign w:val="bottom"/>
          </w:tcPr>
          <w:p w14:paraId="6D613A09" w14:textId="77777777" w:rsidR="00DB19CC" w:rsidRPr="00275F42" w:rsidRDefault="00DB19CC" w:rsidP="00057389">
            <w:pPr>
              <w:pStyle w:val="Index1"/>
              <w:tabs>
                <w:tab w:val="left" w:pos="938"/>
              </w:tabs>
              <w:ind w:right="-95"/>
              <w:rPr>
                <w:rFonts w:cs="Times New Roman"/>
              </w:rPr>
            </w:pPr>
          </w:p>
        </w:tc>
        <w:tc>
          <w:tcPr>
            <w:tcW w:w="133" w:type="pct"/>
            <w:gridSpan w:val="2"/>
            <w:vAlign w:val="bottom"/>
          </w:tcPr>
          <w:p w14:paraId="45FC5897" w14:textId="77777777" w:rsidR="00DB19CC" w:rsidRPr="00275F42" w:rsidRDefault="00DB19CC" w:rsidP="00DB19CC">
            <w:pPr>
              <w:pStyle w:val="Index1"/>
              <w:rPr>
                <w:rFonts w:cs="Times New Roman"/>
              </w:rPr>
            </w:pPr>
          </w:p>
        </w:tc>
        <w:tc>
          <w:tcPr>
            <w:tcW w:w="625" w:type="pct"/>
            <w:vAlign w:val="bottom"/>
          </w:tcPr>
          <w:p w14:paraId="7CDF734A" w14:textId="77777777" w:rsidR="00DB19CC" w:rsidRPr="00275F42" w:rsidRDefault="00DB19CC" w:rsidP="00DB19CC">
            <w:pPr>
              <w:pStyle w:val="Index1"/>
              <w:rPr>
                <w:rFonts w:cs="Times New Roman"/>
              </w:rPr>
            </w:pPr>
          </w:p>
        </w:tc>
      </w:tr>
      <w:tr w:rsidR="00010177" w:rsidRPr="00275F42" w14:paraId="13BFB1F7" w14:textId="77777777" w:rsidTr="005E696B">
        <w:trPr>
          <w:gridAfter w:val="1"/>
          <w:wAfter w:w="15" w:type="pct"/>
          <w:trHeight w:val="245"/>
        </w:trPr>
        <w:tc>
          <w:tcPr>
            <w:tcW w:w="2224" w:type="pct"/>
          </w:tcPr>
          <w:p w14:paraId="4FAEF1E3" w14:textId="028768E9" w:rsidR="00010177" w:rsidRPr="00275F42" w:rsidRDefault="00010177" w:rsidP="00010177">
            <w:r w:rsidRPr="00275F42">
              <w:t>Revenue from sale of goods</w:t>
            </w:r>
          </w:p>
        </w:tc>
        <w:tc>
          <w:tcPr>
            <w:tcW w:w="574" w:type="pct"/>
          </w:tcPr>
          <w:p w14:paraId="0582774C" w14:textId="42252D69" w:rsidR="00010177" w:rsidRPr="006374F6" w:rsidRDefault="00010177" w:rsidP="002C65BF">
            <w:pPr>
              <w:pStyle w:val="BodyText"/>
              <w:tabs>
                <w:tab w:val="decimal" w:pos="607"/>
              </w:tabs>
              <w:spacing w:after="0"/>
              <w:ind w:right="-156"/>
              <w:jc w:val="both"/>
            </w:pPr>
            <w:r w:rsidRPr="006374F6">
              <w:t>-</w:t>
            </w:r>
          </w:p>
        </w:tc>
        <w:tc>
          <w:tcPr>
            <w:tcW w:w="165" w:type="pct"/>
          </w:tcPr>
          <w:p w14:paraId="79274C50"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73A7919F" w14:textId="038C258F" w:rsidR="00010177" w:rsidRPr="006374F6" w:rsidRDefault="00010177" w:rsidP="00010177">
            <w:pPr>
              <w:pStyle w:val="BodyText"/>
              <w:tabs>
                <w:tab w:val="decimal" w:pos="571"/>
              </w:tabs>
              <w:spacing w:after="0"/>
              <w:ind w:right="-156"/>
              <w:jc w:val="both"/>
            </w:pPr>
            <w:r w:rsidRPr="006374F6">
              <w:t>-</w:t>
            </w:r>
          </w:p>
        </w:tc>
        <w:tc>
          <w:tcPr>
            <w:tcW w:w="145" w:type="pct"/>
          </w:tcPr>
          <w:p w14:paraId="7E8A64A3" w14:textId="77777777" w:rsidR="00010177" w:rsidRPr="006374F6" w:rsidRDefault="00010177" w:rsidP="00010177">
            <w:pPr>
              <w:pStyle w:val="BodyText"/>
              <w:tabs>
                <w:tab w:val="decimal" w:pos="892"/>
              </w:tabs>
              <w:spacing w:after="0"/>
              <w:ind w:left="-108" w:right="-132"/>
              <w:jc w:val="both"/>
            </w:pPr>
          </w:p>
        </w:tc>
        <w:tc>
          <w:tcPr>
            <w:tcW w:w="572" w:type="pct"/>
            <w:vAlign w:val="bottom"/>
          </w:tcPr>
          <w:p w14:paraId="1E43C65D" w14:textId="1C61CF6F" w:rsidR="00010177" w:rsidRPr="006374F6" w:rsidRDefault="00010177" w:rsidP="00010177">
            <w:pPr>
              <w:pStyle w:val="BodyText"/>
              <w:tabs>
                <w:tab w:val="decimal" w:pos="610"/>
              </w:tabs>
              <w:spacing w:after="0"/>
              <w:ind w:left="-108"/>
            </w:pPr>
            <w:r w:rsidRPr="00010177">
              <w:rPr>
                <w:rFonts w:hint="cs"/>
              </w:rPr>
              <w:t>-</w:t>
            </w:r>
          </w:p>
        </w:tc>
        <w:tc>
          <w:tcPr>
            <w:tcW w:w="127" w:type="pct"/>
          </w:tcPr>
          <w:p w14:paraId="291DAF16" w14:textId="77777777" w:rsidR="00010177" w:rsidRPr="006374F6" w:rsidRDefault="00010177" w:rsidP="00010177">
            <w:pPr>
              <w:pStyle w:val="BodyText"/>
              <w:tabs>
                <w:tab w:val="decimal" w:pos="717"/>
              </w:tabs>
              <w:spacing w:after="0"/>
              <w:ind w:left="-108" w:right="-131"/>
            </w:pPr>
          </w:p>
        </w:tc>
        <w:tc>
          <w:tcPr>
            <w:tcW w:w="631" w:type="pct"/>
            <w:gridSpan w:val="2"/>
          </w:tcPr>
          <w:p w14:paraId="72D2958A" w14:textId="56082AA4" w:rsidR="00010177" w:rsidRPr="006374F6" w:rsidRDefault="00010177" w:rsidP="00010177">
            <w:pPr>
              <w:pStyle w:val="BodyText"/>
              <w:tabs>
                <w:tab w:val="decimal" w:pos="897"/>
              </w:tabs>
              <w:spacing w:after="0"/>
              <w:ind w:left="-108"/>
              <w:jc w:val="both"/>
            </w:pPr>
            <w:r>
              <w:t>1,560</w:t>
            </w:r>
          </w:p>
        </w:tc>
      </w:tr>
      <w:tr w:rsidR="00010177" w:rsidRPr="00275F42" w14:paraId="0C43823D" w14:textId="77777777" w:rsidTr="005E696B">
        <w:trPr>
          <w:gridAfter w:val="1"/>
          <w:wAfter w:w="15" w:type="pct"/>
          <w:trHeight w:val="255"/>
        </w:trPr>
        <w:tc>
          <w:tcPr>
            <w:tcW w:w="2224" w:type="pct"/>
          </w:tcPr>
          <w:p w14:paraId="7D228F96" w14:textId="77777777" w:rsidR="00010177" w:rsidRPr="00275F42" w:rsidRDefault="00010177" w:rsidP="00010177">
            <w:r w:rsidRPr="00275F42">
              <w:t>Management income</w:t>
            </w:r>
          </w:p>
        </w:tc>
        <w:tc>
          <w:tcPr>
            <w:tcW w:w="574" w:type="pct"/>
          </w:tcPr>
          <w:p w14:paraId="31EB6A06" w14:textId="2413EE24" w:rsidR="00010177" w:rsidRPr="006374F6" w:rsidRDefault="00010177" w:rsidP="002C65BF">
            <w:pPr>
              <w:pStyle w:val="BodyText"/>
              <w:tabs>
                <w:tab w:val="decimal" w:pos="607"/>
              </w:tabs>
              <w:spacing w:after="0"/>
              <w:ind w:right="-156"/>
              <w:jc w:val="both"/>
            </w:pPr>
            <w:r w:rsidRPr="006374F6">
              <w:t>-</w:t>
            </w:r>
          </w:p>
        </w:tc>
        <w:tc>
          <w:tcPr>
            <w:tcW w:w="165" w:type="pct"/>
          </w:tcPr>
          <w:p w14:paraId="2F4F3DD3"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0E0392BC" w14:textId="6547144C" w:rsidR="00010177" w:rsidRPr="006374F6" w:rsidRDefault="00010177" w:rsidP="00010177">
            <w:pPr>
              <w:pStyle w:val="BodyText"/>
              <w:tabs>
                <w:tab w:val="decimal" w:pos="571"/>
              </w:tabs>
              <w:spacing w:after="0"/>
              <w:ind w:right="-156"/>
              <w:jc w:val="both"/>
            </w:pPr>
            <w:r w:rsidRPr="006374F6">
              <w:t>-</w:t>
            </w:r>
          </w:p>
        </w:tc>
        <w:tc>
          <w:tcPr>
            <w:tcW w:w="145" w:type="pct"/>
          </w:tcPr>
          <w:p w14:paraId="3A20E9EC"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1BBAE258" w14:textId="4334A26C" w:rsidR="00010177" w:rsidRPr="006374F6" w:rsidRDefault="00010177" w:rsidP="00010177">
            <w:pPr>
              <w:pStyle w:val="BodyText"/>
              <w:tabs>
                <w:tab w:val="decimal" w:pos="876"/>
              </w:tabs>
              <w:spacing w:after="0"/>
              <w:ind w:left="-108"/>
              <w:jc w:val="both"/>
            </w:pPr>
            <w:r w:rsidRPr="00010177">
              <w:rPr>
                <w:rFonts w:hint="cs"/>
              </w:rPr>
              <w:t>20,031</w:t>
            </w:r>
          </w:p>
        </w:tc>
        <w:tc>
          <w:tcPr>
            <w:tcW w:w="133" w:type="pct"/>
            <w:gridSpan w:val="2"/>
          </w:tcPr>
          <w:p w14:paraId="6B8A1B1D" w14:textId="77777777" w:rsidR="00010177" w:rsidRPr="006374F6" w:rsidRDefault="00010177" w:rsidP="00010177">
            <w:pPr>
              <w:pStyle w:val="BodyText"/>
              <w:tabs>
                <w:tab w:val="decimal" w:pos="897"/>
              </w:tabs>
              <w:spacing w:after="0"/>
              <w:ind w:left="-108" w:right="-212"/>
              <w:jc w:val="both"/>
            </w:pPr>
          </w:p>
        </w:tc>
        <w:tc>
          <w:tcPr>
            <w:tcW w:w="625" w:type="pct"/>
          </w:tcPr>
          <w:p w14:paraId="2C3F1CE0" w14:textId="59E88EE2" w:rsidR="00010177" w:rsidRPr="006374F6" w:rsidRDefault="00010177" w:rsidP="00010177">
            <w:pPr>
              <w:pStyle w:val="BodyText"/>
              <w:tabs>
                <w:tab w:val="decimal" w:pos="897"/>
              </w:tabs>
              <w:spacing w:after="0"/>
              <w:ind w:left="-108"/>
              <w:jc w:val="both"/>
            </w:pPr>
            <w:r>
              <w:t>19,773</w:t>
            </w:r>
          </w:p>
        </w:tc>
      </w:tr>
      <w:tr w:rsidR="00010177" w:rsidRPr="00275F42" w14:paraId="05FC79C3" w14:textId="77777777" w:rsidTr="005E696B">
        <w:trPr>
          <w:gridAfter w:val="1"/>
          <w:wAfter w:w="15" w:type="pct"/>
          <w:trHeight w:val="255"/>
        </w:trPr>
        <w:tc>
          <w:tcPr>
            <w:tcW w:w="2224" w:type="pct"/>
          </w:tcPr>
          <w:p w14:paraId="36E30454" w14:textId="6D753A8A" w:rsidR="00010177" w:rsidRPr="002A12D4" w:rsidRDefault="00010177" w:rsidP="00010177">
            <w:pPr>
              <w:rPr>
                <w:rFonts w:cs="Angsana New"/>
                <w:szCs w:val="28"/>
              </w:rPr>
            </w:pPr>
            <w:r w:rsidRPr="002A12D4">
              <w:rPr>
                <w:rFonts w:cs="Angsana New"/>
                <w:szCs w:val="28"/>
              </w:rPr>
              <w:t xml:space="preserve">Gain </w:t>
            </w:r>
            <w:r>
              <w:rPr>
                <w:rFonts w:cs="Angsana New"/>
                <w:szCs w:val="28"/>
              </w:rPr>
              <w:t>on</w:t>
            </w:r>
            <w:r w:rsidRPr="002A12D4">
              <w:rPr>
                <w:rFonts w:cs="Angsana New"/>
                <w:szCs w:val="28"/>
              </w:rPr>
              <w:t xml:space="preserve"> sale of investment</w:t>
            </w:r>
          </w:p>
        </w:tc>
        <w:tc>
          <w:tcPr>
            <w:tcW w:w="574" w:type="pct"/>
          </w:tcPr>
          <w:p w14:paraId="3E29CC4E" w14:textId="2BA38E41" w:rsidR="00010177" w:rsidRPr="006374F6" w:rsidRDefault="00010177" w:rsidP="002C65BF">
            <w:pPr>
              <w:pStyle w:val="BodyText"/>
              <w:tabs>
                <w:tab w:val="decimal" w:pos="607"/>
              </w:tabs>
              <w:spacing w:after="0"/>
              <w:ind w:right="-156"/>
              <w:jc w:val="both"/>
              <w:rPr>
                <w:rFonts w:cstheme="minorBidi"/>
                <w:cs/>
              </w:rPr>
            </w:pPr>
            <w:r w:rsidRPr="006374F6">
              <w:t>-</w:t>
            </w:r>
          </w:p>
        </w:tc>
        <w:tc>
          <w:tcPr>
            <w:tcW w:w="165" w:type="pct"/>
          </w:tcPr>
          <w:p w14:paraId="648F923E"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72EA406B" w14:textId="72E2A4F6" w:rsidR="00010177" w:rsidRPr="006374F6" w:rsidRDefault="00010177" w:rsidP="00010177">
            <w:pPr>
              <w:pStyle w:val="BodyText"/>
              <w:tabs>
                <w:tab w:val="decimal" w:pos="571"/>
              </w:tabs>
              <w:spacing w:after="0"/>
              <w:ind w:right="-156"/>
              <w:jc w:val="both"/>
            </w:pPr>
            <w:r w:rsidRPr="006374F6">
              <w:t>-</w:t>
            </w:r>
          </w:p>
        </w:tc>
        <w:tc>
          <w:tcPr>
            <w:tcW w:w="145" w:type="pct"/>
          </w:tcPr>
          <w:p w14:paraId="1FB6384B"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2C9A4C9F" w14:textId="5547F08F" w:rsidR="00010177" w:rsidRPr="006374F6" w:rsidRDefault="00010177" w:rsidP="00010177">
            <w:pPr>
              <w:pStyle w:val="BodyText"/>
              <w:tabs>
                <w:tab w:val="decimal" w:pos="876"/>
              </w:tabs>
              <w:spacing w:after="0"/>
              <w:ind w:left="-108"/>
              <w:jc w:val="both"/>
            </w:pPr>
            <w:r w:rsidRPr="00010177">
              <w:rPr>
                <w:rFonts w:hint="cs"/>
              </w:rPr>
              <w:t>31,700</w:t>
            </w:r>
          </w:p>
        </w:tc>
        <w:tc>
          <w:tcPr>
            <w:tcW w:w="133" w:type="pct"/>
            <w:gridSpan w:val="2"/>
          </w:tcPr>
          <w:p w14:paraId="367A2C28" w14:textId="77777777" w:rsidR="00010177" w:rsidRPr="006374F6" w:rsidRDefault="00010177" w:rsidP="00010177">
            <w:pPr>
              <w:pStyle w:val="BodyText"/>
              <w:tabs>
                <w:tab w:val="decimal" w:pos="897"/>
              </w:tabs>
              <w:spacing w:after="0"/>
              <w:ind w:left="-108" w:right="-212"/>
              <w:jc w:val="both"/>
            </w:pPr>
          </w:p>
        </w:tc>
        <w:tc>
          <w:tcPr>
            <w:tcW w:w="625" w:type="pct"/>
          </w:tcPr>
          <w:p w14:paraId="07FCBD72" w14:textId="5BC5BF24" w:rsidR="00010177" w:rsidRPr="006374F6" w:rsidRDefault="00010177" w:rsidP="00544792">
            <w:pPr>
              <w:pStyle w:val="BodyText"/>
              <w:tabs>
                <w:tab w:val="decimal" w:pos="717"/>
              </w:tabs>
              <w:spacing w:after="0"/>
              <w:ind w:left="-108"/>
              <w:jc w:val="both"/>
            </w:pPr>
            <w:r w:rsidRPr="006374F6">
              <w:t>-</w:t>
            </w:r>
          </w:p>
        </w:tc>
      </w:tr>
      <w:tr w:rsidR="00010177" w:rsidRPr="00275F42" w14:paraId="42BE04C9" w14:textId="77777777" w:rsidTr="005E696B">
        <w:trPr>
          <w:gridAfter w:val="1"/>
          <w:wAfter w:w="15" w:type="pct"/>
          <w:trHeight w:val="255"/>
        </w:trPr>
        <w:tc>
          <w:tcPr>
            <w:tcW w:w="2224" w:type="pct"/>
          </w:tcPr>
          <w:p w14:paraId="14E80EDE" w14:textId="77777777" w:rsidR="00010177" w:rsidRPr="00275F42" w:rsidRDefault="00010177" w:rsidP="00010177">
            <w:r w:rsidRPr="00275F42">
              <w:t>Interest income</w:t>
            </w:r>
          </w:p>
        </w:tc>
        <w:tc>
          <w:tcPr>
            <w:tcW w:w="574" w:type="pct"/>
          </w:tcPr>
          <w:p w14:paraId="258F10AC" w14:textId="3C952FC7" w:rsidR="00010177" w:rsidRPr="006374F6" w:rsidRDefault="00010177" w:rsidP="002C65BF">
            <w:pPr>
              <w:pStyle w:val="BodyText"/>
              <w:tabs>
                <w:tab w:val="decimal" w:pos="607"/>
              </w:tabs>
              <w:spacing w:after="0"/>
              <w:ind w:left="-108" w:right="-156"/>
              <w:jc w:val="both"/>
            </w:pPr>
            <w:r w:rsidRPr="006374F6">
              <w:t>-</w:t>
            </w:r>
          </w:p>
        </w:tc>
        <w:tc>
          <w:tcPr>
            <w:tcW w:w="165" w:type="pct"/>
          </w:tcPr>
          <w:p w14:paraId="7C7F6EE5"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3FCE5448" w14:textId="7BDF6D25" w:rsidR="00010177" w:rsidRPr="006374F6" w:rsidRDefault="00010177" w:rsidP="00010177">
            <w:pPr>
              <w:pStyle w:val="BodyText"/>
              <w:tabs>
                <w:tab w:val="decimal" w:pos="571"/>
              </w:tabs>
              <w:spacing w:after="0"/>
              <w:ind w:right="-156"/>
              <w:jc w:val="both"/>
            </w:pPr>
            <w:r w:rsidRPr="006374F6">
              <w:t>-</w:t>
            </w:r>
          </w:p>
        </w:tc>
        <w:tc>
          <w:tcPr>
            <w:tcW w:w="145" w:type="pct"/>
          </w:tcPr>
          <w:p w14:paraId="69842931"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0E2D313E" w14:textId="43E48A4C" w:rsidR="00010177" w:rsidRPr="006374F6" w:rsidRDefault="00010177" w:rsidP="00010177">
            <w:pPr>
              <w:pStyle w:val="BodyText"/>
              <w:tabs>
                <w:tab w:val="decimal" w:pos="876"/>
              </w:tabs>
              <w:spacing w:after="0"/>
              <w:ind w:left="-108"/>
              <w:jc w:val="both"/>
            </w:pPr>
            <w:r w:rsidRPr="00010177">
              <w:rPr>
                <w:rFonts w:hint="cs"/>
              </w:rPr>
              <w:t>29,710</w:t>
            </w:r>
          </w:p>
        </w:tc>
        <w:tc>
          <w:tcPr>
            <w:tcW w:w="133" w:type="pct"/>
            <w:gridSpan w:val="2"/>
          </w:tcPr>
          <w:p w14:paraId="76C6D556" w14:textId="77777777" w:rsidR="00010177" w:rsidRPr="006374F6" w:rsidRDefault="00010177" w:rsidP="00010177">
            <w:pPr>
              <w:pStyle w:val="BodyText"/>
              <w:tabs>
                <w:tab w:val="decimal" w:pos="897"/>
              </w:tabs>
              <w:spacing w:after="0"/>
              <w:ind w:left="-108" w:right="-212"/>
              <w:jc w:val="both"/>
            </w:pPr>
          </w:p>
        </w:tc>
        <w:tc>
          <w:tcPr>
            <w:tcW w:w="625" w:type="pct"/>
          </w:tcPr>
          <w:p w14:paraId="44F33ED3" w14:textId="1890C8D1" w:rsidR="00010177" w:rsidRPr="006374F6" w:rsidRDefault="00010177" w:rsidP="00010177">
            <w:pPr>
              <w:pStyle w:val="BodyText"/>
              <w:tabs>
                <w:tab w:val="decimal" w:pos="897"/>
              </w:tabs>
              <w:spacing w:after="0"/>
              <w:jc w:val="both"/>
            </w:pPr>
            <w:r>
              <w:t>4,917</w:t>
            </w:r>
          </w:p>
        </w:tc>
      </w:tr>
      <w:tr w:rsidR="00010177" w:rsidRPr="00275F42" w14:paraId="34078023" w14:textId="77777777" w:rsidTr="005E696B">
        <w:trPr>
          <w:gridAfter w:val="1"/>
          <w:wAfter w:w="15" w:type="pct"/>
          <w:trHeight w:val="255"/>
        </w:trPr>
        <w:tc>
          <w:tcPr>
            <w:tcW w:w="2224" w:type="pct"/>
          </w:tcPr>
          <w:p w14:paraId="0ECA6E96" w14:textId="77777777" w:rsidR="00010177" w:rsidRPr="00275F42" w:rsidRDefault="00010177" w:rsidP="00010177">
            <w:r w:rsidRPr="00275F42">
              <w:t>Interest expense</w:t>
            </w:r>
          </w:p>
        </w:tc>
        <w:tc>
          <w:tcPr>
            <w:tcW w:w="574" w:type="pct"/>
          </w:tcPr>
          <w:p w14:paraId="0701229F" w14:textId="4256A8CE" w:rsidR="00010177" w:rsidRPr="006374F6" w:rsidRDefault="00010177" w:rsidP="002C65BF">
            <w:pPr>
              <w:pStyle w:val="BodyText"/>
              <w:tabs>
                <w:tab w:val="decimal" w:pos="607"/>
              </w:tabs>
              <w:spacing w:after="0"/>
              <w:ind w:left="-108" w:right="-156"/>
              <w:jc w:val="both"/>
            </w:pPr>
            <w:r w:rsidRPr="006374F6">
              <w:t>-</w:t>
            </w:r>
          </w:p>
        </w:tc>
        <w:tc>
          <w:tcPr>
            <w:tcW w:w="165" w:type="pct"/>
          </w:tcPr>
          <w:p w14:paraId="5199F518"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1A5C7090" w14:textId="456B2757" w:rsidR="00010177" w:rsidRPr="006374F6" w:rsidRDefault="00010177" w:rsidP="00010177">
            <w:pPr>
              <w:pStyle w:val="BodyText"/>
              <w:tabs>
                <w:tab w:val="decimal" w:pos="571"/>
              </w:tabs>
              <w:spacing w:after="0"/>
              <w:ind w:right="-156"/>
              <w:jc w:val="both"/>
            </w:pPr>
            <w:r w:rsidRPr="006374F6">
              <w:t>-</w:t>
            </w:r>
          </w:p>
        </w:tc>
        <w:tc>
          <w:tcPr>
            <w:tcW w:w="145" w:type="pct"/>
          </w:tcPr>
          <w:p w14:paraId="67570BCB"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116C4F87" w14:textId="319A521D" w:rsidR="00010177" w:rsidRPr="006374F6" w:rsidRDefault="00010177" w:rsidP="00010177">
            <w:pPr>
              <w:pStyle w:val="BodyText"/>
              <w:tabs>
                <w:tab w:val="decimal" w:pos="876"/>
              </w:tabs>
              <w:spacing w:after="0"/>
              <w:ind w:left="-108"/>
              <w:jc w:val="both"/>
              <w:rPr>
                <w:cs/>
              </w:rPr>
            </w:pPr>
            <w:r w:rsidRPr="00010177">
              <w:rPr>
                <w:rFonts w:hint="cs"/>
              </w:rPr>
              <w:t>10,400</w:t>
            </w:r>
          </w:p>
        </w:tc>
        <w:tc>
          <w:tcPr>
            <w:tcW w:w="133" w:type="pct"/>
            <w:gridSpan w:val="2"/>
          </w:tcPr>
          <w:p w14:paraId="0333AD49" w14:textId="77777777" w:rsidR="00010177" w:rsidRPr="006374F6" w:rsidRDefault="00010177" w:rsidP="00010177">
            <w:pPr>
              <w:pStyle w:val="BodyText"/>
              <w:tabs>
                <w:tab w:val="decimal" w:pos="897"/>
              </w:tabs>
              <w:spacing w:after="0"/>
              <w:ind w:left="-108" w:right="-212"/>
              <w:jc w:val="both"/>
            </w:pPr>
          </w:p>
        </w:tc>
        <w:tc>
          <w:tcPr>
            <w:tcW w:w="625" w:type="pct"/>
          </w:tcPr>
          <w:p w14:paraId="708B88AE" w14:textId="05AC4666" w:rsidR="00010177" w:rsidRPr="006374F6" w:rsidRDefault="00010177" w:rsidP="00010177">
            <w:pPr>
              <w:pStyle w:val="BodyText"/>
              <w:tabs>
                <w:tab w:val="decimal" w:pos="897"/>
              </w:tabs>
              <w:spacing w:after="0"/>
              <w:ind w:left="-108"/>
              <w:jc w:val="both"/>
              <w:rPr>
                <w:cs/>
              </w:rPr>
            </w:pPr>
            <w:r>
              <w:t>9,238</w:t>
            </w:r>
          </w:p>
        </w:tc>
      </w:tr>
      <w:tr w:rsidR="00010177" w:rsidRPr="00275F42" w14:paraId="15EC7C79" w14:textId="77777777" w:rsidTr="005E696B">
        <w:trPr>
          <w:gridAfter w:val="1"/>
          <w:wAfter w:w="15" w:type="pct"/>
          <w:trHeight w:val="255"/>
        </w:trPr>
        <w:tc>
          <w:tcPr>
            <w:tcW w:w="2224" w:type="pct"/>
          </w:tcPr>
          <w:p w14:paraId="5D37B697" w14:textId="3CC7A840" w:rsidR="00010177" w:rsidRPr="00F71CFF" w:rsidRDefault="00010177" w:rsidP="00010177">
            <w:pPr>
              <w:rPr>
                <w:rFonts w:cs="Angsana New"/>
                <w:szCs w:val="28"/>
                <w:highlight w:val="cyan"/>
              </w:rPr>
            </w:pPr>
            <w:r w:rsidRPr="00367A7F">
              <w:rPr>
                <w:rFonts w:cs="Angsana New"/>
                <w:szCs w:val="28"/>
              </w:rPr>
              <w:t xml:space="preserve">Purchases of goods or receiving of services </w:t>
            </w:r>
          </w:p>
        </w:tc>
        <w:tc>
          <w:tcPr>
            <w:tcW w:w="574" w:type="pct"/>
          </w:tcPr>
          <w:p w14:paraId="3D649D1E" w14:textId="1196B391" w:rsidR="00010177" w:rsidRPr="006374F6" w:rsidRDefault="00010177" w:rsidP="002C65BF">
            <w:pPr>
              <w:pStyle w:val="BodyText"/>
              <w:tabs>
                <w:tab w:val="decimal" w:pos="607"/>
              </w:tabs>
              <w:spacing w:after="0"/>
              <w:ind w:left="-108" w:right="-156"/>
              <w:jc w:val="both"/>
            </w:pPr>
            <w:r w:rsidRPr="006374F6">
              <w:t>-</w:t>
            </w:r>
          </w:p>
        </w:tc>
        <w:tc>
          <w:tcPr>
            <w:tcW w:w="165" w:type="pct"/>
          </w:tcPr>
          <w:p w14:paraId="57EC4EB4"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1F94422F" w14:textId="6FA29F9D" w:rsidR="00010177" w:rsidRPr="006374F6" w:rsidRDefault="00010177" w:rsidP="00010177">
            <w:pPr>
              <w:pStyle w:val="BodyText"/>
              <w:tabs>
                <w:tab w:val="decimal" w:pos="571"/>
              </w:tabs>
              <w:spacing w:after="0"/>
              <w:ind w:right="-156"/>
              <w:jc w:val="both"/>
            </w:pPr>
            <w:r w:rsidRPr="006374F6">
              <w:t>-</w:t>
            </w:r>
          </w:p>
        </w:tc>
        <w:tc>
          <w:tcPr>
            <w:tcW w:w="145" w:type="pct"/>
          </w:tcPr>
          <w:p w14:paraId="15BBC30B"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5F3638CA" w14:textId="084CE779" w:rsidR="00010177" w:rsidRPr="006374F6" w:rsidRDefault="00010177" w:rsidP="00010177">
            <w:pPr>
              <w:pStyle w:val="BodyText"/>
              <w:tabs>
                <w:tab w:val="decimal" w:pos="876"/>
              </w:tabs>
              <w:spacing w:after="0"/>
              <w:ind w:left="-108"/>
              <w:jc w:val="both"/>
            </w:pPr>
            <w:r w:rsidRPr="00010177">
              <w:rPr>
                <w:rFonts w:hint="cs"/>
              </w:rPr>
              <w:t>1,372</w:t>
            </w:r>
          </w:p>
        </w:tc>
        <w:tc>
          <w:tcPr>
            <w:tcW w:w="133" w:type="pct"/>
            <w:gridSpan w:val="2"/>
          </w:tcPr>
          <w:p w14:paraId="3E2D7546" w14:textId="77777777" w:rsidR="00010177" w:rsidRPr="006374F6" w:rsidRDefault="00010177" w:rsidP="00010177">
            <w:pPr>
              <w:pStyle w:val="BodyText"/>
              <w:tabs>
                <w:tab w:val="decimal" w:pos="897"/>
              </w:tabs>
              <w:spacing w:after="0"/>
              <w:ind w:left="-108" w:right="-212"/>
              <w:jc w:val="both"/>
            </w:pPr>
          </w:p>
        </w:tc>
        <w:tc>
          <w:tcPr>
            <w:tcW w:w="625" w:type="pct"/>
          </w:tcPr>
          <w:p w14:paraId="70F8DABD" w14:textId="186289C8" w:rsidR="00010177" w:rsidRPr="006374F6" w:rsidRDefault="00010177" w:rsidP="00010177">
            <w:pPr>
              <w:pStyle w:val="BodyText"/>
              <w:tabs>
                <w:tab w:val="decimal" w:pos="724"/>
              </w:tabs>
              <w:spacing w:after="0"/>
              <w:ind w:left="-108"/>
              <w:jc w:val="both"/>
            </w:pPr>
            <w:r w:rsidRPr="006374F6">
              <w:t>-</w:t>
            </w:r>
          </w:p>
        </w:tc>
      </w:tr>
      <w:tr w:rsidR="00010177" w:rsidRPr="00275F42" w14:paraId="13D89967" w14:textId="77777777" w:rsidTr="005E696B">
        <w:trPr>
          <w:gridAfter w:val="1"/>
          <w:wAfter w:w="15" w:type="pct"/>
          <w:trHeight w:val="255"/>
        </w:trPr>
        <w:tc>
          <w:tcPr>
            <w:tcW w:w="2224" w:type="pct"/>
          </w:tcPr>
          <w:p w14:paraId="1ECB921D" w14:textId="77777777" w:rsidR="00010177" w:rsidRPr="00275F42" w:rsidRDefault="00010177" w:rsidP="00010177">
            <w:pPr>
              <w:rPr>
                <w:rFonts w:cs="Angsana New"/>
              </w:rPr>
            </w:pPr>
            <w:r w:rsidRPr="00275F42">
              <w:rPr>
                <w:rFonts w:cs="Angsana New"/>
              </w:rPr>
              <w:t>Cost of rendering of services</w:t>
            </w:r>
          </w:p>
        </w:tc>
        <w:tc>
          <w:tcPr>
            <w:tcW w:w="574" w:type="pct"/>
          </w:tcPr>
          <w:p w14:paraId="02B11C62" w14:textId="5D737526" w:rsidR="00010177" w:rsidRPr="006374F6" w:rsidRDefault="00010177" w:rsidP="002C65BF">
            <w:pPr>
              <w:pStyle w:val="BodyText"/>
              <w:tabs>
                <w:tab w:val="decimal" w:pos="607"/>
              </w:tabs>
              <w:spacing w:after="0"/>
              <w:ind w:left="-108" w:right="-156"/>
              <w:jc w:val="both"/>
            </w:pPr>
            <w:r w:rsidRPr="006374F6">
              <w:t>-</w:t>
            </w:r>
          </w:p>
        </w:tc>
        <w:tc>
          <w:tcPr>
            <w:tcW w:w="165" w:type="pct"/>
          </w:tcPr>
          <w:p w14:paraId="5F9A97C4" w14:textId="77777777" w:rsidR="00010177" w:rsidRPr="006374F6" w:rsidRDefault="00010177" w:rsidP="00010177">
            <w:pPr>
              <w:pStyle w:val="BodyText"/>
              <w:tabs>
                <w:tab w:val="decimal" w:pos="892"/>
              </w:tabs>
              <w:spacing w:after="0"/>
              <w:ind w:left="-108" w:right="-131"/>
              <w:jc w:val="both"/>
              <w:rPr>
                <w:b/>
                <w:bCs/>
              </w:rPr>
            </w:pPr>
          </w:p>
        </w:tc>
        <w:tc>
          <w:tcPr>
            <w:tcW w:w="548" w:type="pct"/>
          </w:tcPr>
          <w:p w14:paraId="48BD34F0" w14:textId="3AD11B08" w:rsidR="00010177" w:rsidRPr="006374F6" w:rsidRDefault="00010177" w:rsidP="00010177">
            <w:pPr>
              <w:pStyle w:val="BodyText"/>
              <w:tabs>
                <w:tab w:val="decimal" w:pos="571"/>
              </w:tabs>
              <w:spacing w:after="0"/>
              <w:ind w:right="-156"/>
              <w:jc w:val="both"/>
            </w:pPr>
            <w:r w:rsidRPr="006374F6">
              <w:t>-</w:t>
            </w:r>
          </w:p>
        </w:tc>
        <w:tc>
          <w:tcPr>
            <w:tcW w:w="145" w:type="pct"/>
          </w:tcPr>
          <w:p w14:paraId="1DA4B9E6"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537C76CF" w14:textId="0958C4A2" w:rsidR="00010177" w:rsidRPr="006374F6" w:rsidRDefault="00010177" w:rsidP="00010177">
            <w:pPr>
              <w:pStyle w:val="BodyText"/>
              <w:tabs>
                <w:tab w:val="decimal" w:pos="876"/>
              </w:tabs>
              <w:spacing w:after="0"/>
              <w:ind w:left="-108"/>
              <w:jc w:val="both"/>
            </w:pPr>
            <w:r w:rsidRPr="00010177">
              <w:rPr>
                <w:rFonts w:hint="cs"/>
              </w:rPr>
              <w:t>121</w:t>
            </w:r>
          </w:p>
        </w:tc>
        <w:tc>
          <w:tcPr>
            <w:tcW w:w="127" w:type="pct"/>
          </w:tcPr>
          <w:p w14:paraId="68E6BD43" w14:textId="77777777" w:rsidR="00010177" w:rsidRPr="006374F6" w:rsidRDefault="00010177" w:rsidP="00010177">
            <w:pPr>
              <w:pStyle w:val="BodyText"/>
              <w:tabs>
                <w:tab w:val="decimal" w:pos="892"/>
              </w:tabs>
              <w:spacing w:after="0"/>
              <w:ind w:left="-108" w:right="-131"/>
              <w:jc w:val="both"/>
            </w:pPr>
          </w:p>
        </w:tc>
        <w:tc>
          <w:tcPr>
            <w:tcW w:w="631" w:type="pct"/>
            <w:gridSpan w:val="2"/>
          </w:tcPr>
          <w:p w14:paraId="76F799EA" w14:textId="272765F5" w:rsidR="00010177" w:rsidRPr="006374F6" w:rsidRDefault="00010177" w:rsidP="00010177">
            <w:pPr>
              <w:pStyle w:val="BodyText"/>
              <w:tabs>
                <w:tab w:val="decimal" w:pos="897"/>
              </w:tabs>
              <w:spacing w:after="0"/>
              <w:ind w:left="-108"/>
              <w:jc w:val="both"/>
            </w:pPr>
            <w:r w:rsidRPr="00464269">
              <w:t>182</w:t>
            </w:r>
          </w:p>
        </w:tc>
      </w:tr>
      <w:tr w:rsidR="00010177" w:rsidRPr="00275F42" w14:paraId="74FE381C" w14:textId="77777777" w:rsidTr="005E696B">
        <w:trPr>
          <w:gridAfter w:val="1"/>
          <w:wAfter w:w="15" w:type="pct"/>
        </w:trPr>
        <w:tc>
          <w:tcPr>
            <w:tcW w:w="2224" w:type="pct"/>
            <w:vAlign w:val="bottom"/>
          </w:tcPr>
          <w:p w14:paraId="21AB5948" w14:textId="4EFD0E45" w:rsidR="00010177" w:rsidRPr="00275F42" w:rsidRDefault="00010177" w:rsidP="00010177">
            <w:pPr>
              <w:spacing w:line="200" w:lineRule="exact"/>
              <w:ind w:right="-108"/>
              <w:rPr>
                <w:color w:val="000000"/>
              </w:rPr>
            </w:pPr>
            <w:r w:rsidRPr="00275F42">
              <w:rPr>
                <w:color w:val="000000"/>
              </w:rPr>
              <w:t>Dividend income</w:t>
            </w:r>
          </w:p>
        </w:tc>
        <w:tc>
          <w:tcPr>
            <w:tcW w:w="574" w:type="pct"/>
          </w:tcPr>
          <w:p w14:paraId="458CE597" w14:textId="31622AD7" w:rsidR="00010177" w:rsidRPr="006374F6" w:rsidRDefault="00010177" w:rsidP="002C65BF">
            <w:pPr>
              <w:pStyle w:val="BodyText"/>
              <w:tabs>
                <w:tab w:val="decimal" w:pos="607"/>
              </w:tabs>
              <w:spacing w:after="0"/>
              <w:ind w:left="-108" w:right="-156"/>
              <w:jc w:val="both"/>
            </w:pPr>
            <w:r w:rsidRPr="006374F6">
              <w:t>-</w:t>
            </w:r>
          </w:p>
        </w:tc>
        <w:tc>
          <w:tcPr>
            <w:tcW w:w="165" w:type="pct"/>
          </w:tcPr>
          <w:p w14:paraId="4950A1CE" w14:textId="77777777" w:rsidR="00010177" w:rsidRPr="006374F6" w:rsidRDefault="00010177" w:rsidP="00010177">
            <w:pPr>
              <w:pStyle w:val="BodyText"/>
              <w:tabs>
                <w:tab w:val="decimal" w:pos="892"/>
              </w:tabs>
              <w:spacing w:after="0"/>
              <w:ind w:left="-108" w:right="-131"/>
              <w:jc w:val="both"/>
            </w:pPr>
          </w:p>
        </w:tc>
        <w:tc>
          <w:tcPr>
            <w:tcW w:w="548" w:type="pct"/>
          </w:tcPr>
          <w:p w14:paraId="355C2E68" w14:textId="0306E75D" w:rsidR="00010177" w:rsidRPr="006374F6" w:rsidRDefault="00010177" w:rsidP="00010177">
            <w:pPr>
              <w:pStyle w:val="BodyText"/>
              <w:tabs>
                <w:tab w:val="decimal" w:pos="571"/>
              </w:tabs>
              <w:spacing w:after="0"/>
              <w:ind w:right="-156"/>
              <w:jc w:val="both"/>
            </w:pPr>
            <w:r w:rsidRPr="006374F6">
              <w:t>-</w:t>
            </w:r>
          </w:p>
        </w:tc>
        <w:tc>
          <w:tcPr>
            <w:tcW w:w="145" w:type="pct"/>
          </w:tcPr>
          <w:p w14:paraId="2C6D2C11" w14:textId="77777777" w:rsidR="00010177" w:rsidRPr="006374F6" w:rsidRDefault="00010177" w:rsidP="00010177">
            <w:pPr>
              <w:pStyle w:val="BodyText"/>
              <w:tabs>
                <w:tab w:val="decimal" w:pos="892"/>
              </w:tabs>
              <w:spacing w:after="0"/>
              <w:ind w:left="-108" w:right="-131"/>
              <w:jc w:val="both"/>
            </w:pPr>
          </w:p>
        </w:tc>
        <w:tc>
          <w:tcPr>
            <w:tcW w:w="572" w:type="pct"/>
            <w:vAlign w:val="bottom"/>
          </w:tcPr>
          <w:p w14:paraId="73404B4F" w14:textId="2D7C2CC1" w:rsidR="00010177" w:rsidRPr="006374F6" w:rsidRDefault="00010177" w:rsidP="00010177">
            <w:pPr>
              <w:pStyle w:val="BodyText"/>
              <w:tabs>
                <w:tab w:val="decimal" w:pos="897"/>
              </w:tabs>
              <w:spacing w:after="0"/>
              <w:ind w:left="-108"/>
              <w:jc w:val="both"/>
            </w:pPr>
            <w:r w:rsidRPr="00010177">
              <w:rPr>
                <w:rFonts w:hint="cs"/>
              </w:rPr>
              <w:t>1,521</w:t>
            </w:r>
          </w:p>
        </w:tc>
        <w:tc>
          <w:tcPr>
            <w:tcW w:w="133" w:type="pct"/>
            <w:gridSpan w:val="2"/>
          </w:tcPr>
          <w:p w14:paraId="04960C51" w14:textId="77777777" w:rsidR="00010177" w:rsidRPr="006374F6" w:rsidRDefault="00010177" w:rsidP="00010177">
            <w:pPr>
              <w:pStyle w:val="BodyText"/>
              <w:tabs>
                <w:tab w:val="decimal" w:pos="897"/>
              </w:tabs>
              <w:spacing w:after="0"/>
              <w:ind w:left="-108" w:right="-212"/>
              <w:jc w:val="both"/>
            </w:pPr>
          </w:p>
        </w:tc>
        <w:tc>
          <w:tcPr>
            <w:tcW w:w="625" w:type="pct"/>
          </w:tcPr>
          <w:p w14:paraId="0B632139" w14:textId="00A7DE7C" w:rsidR="00010177" w:rsidRPr="006374F6" w:rsidRDefault="00010177" w:rsidP="00010177">
            <w:pPr>
              <w:pStyle w:val="BodyText"/>
              <w:tabs>
                <w:tab w:val="decimal" w:pos="897"/>
              </w:tabs>
              <w:spacing w:after="0"/>
              <w:ind w:left="-108"/>
              <w:jc w:val="both"/>
            </w:pPr>
            <w:r w:rsidRPr="006374F6">
              <w:t>666,822</w:t>
            </w:r>
          </w:p>
        </w:tc>
      </w:tr>
      <w:tr w:rsidR="00010177" w:rsidRPr="00275F42" w14:paraId="2CE05EF7" w14:textId="77777777" w:rsidTr="005E696B">
        <w:trPr>
          <w:gridAfter w:val="1"/>
          <w:wAfter w:w="15" w:type="pct"/>
          <w:trHeight w:val="155"/>
        </w:trPr>
        <w:tc>
          <w:tcPr>
            <w:tcW w:w="2224" w:type="pct"/>
            <w:vAlign w:val="bottom"/>
          </w:tcPr>
          <w:p w14:paraId="283E85AD" w14:textId="5EC4EC01" w:rsidR="00010177" w:rsidRPr="00C435F0" w:rsidRDefault="00010177" w:rsidP="00010177">
            <w:pPr>
              <w:spacing w:line="200" w:lineRule="exact"/>
              <w:ind w:right="-108"/>
              <w:rPr>
                <w:rFonts w:cstheme="minorBidi"/>
                <w:color w:val="000000"/>
                <w:sz w:val="14"/>
                <w:szCs w:val="14"/>
                <w:cs/>
              </w:rPr>
            </w:pPr>
          </w:p>
        </w:tc>
        <w:tc>
          <w:tcPr>
            <w:tcW w:w="574" w:type="pct"/>
          </w:tcPr>
          <w:p w14:paraId="019B094E" w14:textId="439EC9D7" w:rsidR="00010177" w:rsidRPr="006374F6" w:rsidRDefault="00010177" w:rsidP="00010177">
            <w:pPr>
              <w:pStyle w:val="BodyText"/>
              <w:tabs>
                <w:tab w:val="decimal" w:pos="786"/>
              </w:tabs>
              <w:spacing w:after="0"/>
              <w:ind w:left="-108" w:right="-156"/>
              <w:jc w:val="both"/>
              <w:rPr>
                <w:sz w:val="14"/>
                <w:szCs w:val="14"/>
              </w:rPr>
            </w:pPr>
          </w:p>
        </w:tc>
        <w:tc>
          <w:tcPr>
            <w:tcW w:w="165" w:type="pct"/>
          </w:tcPr>
          <w:p w14:paraId="33C0A571" w14:textId="77777777" w:rsidR="00010177" w:rsidRPr="006374F6" w:rsidRDefault="00010177" w:rsidP="00010177">
            <w:pPr>
              <w:pStyle w:val="BodyText"/>
              <w:tabs>
                <w:tab w:val="decimal" w:pos="892"/>
              </w:tabs>
              <w:spacing w:after="0"/>
              <w:ind w:left="-108" w:right="-131"/>
              <w:jc w:val="both"/>
              <w:rPr>
                <w:sz w:val="14"/>
                <w:szCs w:val="14"/>
              </w:rPr>
            </w:pPr>
          </w:p>
        </w:tc>
        <w:tc>
          <w:tcPr>
            <w:tcW w:w="548" w:type="pct"/>
          </w:tcPr>
          <w:p w14:paraId="0097AB0F" w14:textId="3DB21107" w:rsidR="00010177" w:rsidRPr="006374F6" w:rsidRDefault="00010177" w:rsidP="00010177">
            <w:pPr>
              <w:pStyle w:val="BodyText"/>
              <w:tabs>
                <w:tab w:val="decimal" w:pos="497"/>
              </w:tabs>
              <w:spacing w:after="0"/>
              <w:ind w:right="-156"/>
              <w:jc w:val="both"/>
              <w:rPr>
                <w:sz w:val="14"/>
                <w:szCs w:val="14"/>
              </w:rPr>
            </w:pPr>
          </w:p>
        </w:tc>
        <w:tc>
          <w:tcPr>
            <w:tcW w:w="145" w:type="pct"/>
          </w:tcPr>
          <w:p w14:paraId="558A169B" w14:textId="77777777" w:rsidR="00010177" w:rsidRPr="006374F6" w:rsidRDefault="00010177" w:rsidP="00010177">
            <w:pPr>
              <w:pStyle w:val="BodyText"/>
              <w:tabs>
                <w:tab w:val="decimal" w:pos="892"/>
              </w:tabs>
              <w:spacing w:after="0"/>
              <w:ind w:left="-108" w:right="-131"/>
              <w:jc w:val="both"/>
              <w:rPr>
                <w:sz w:val="14"/>
                <w:szCs w:val="14"/>
              </w:rPr>
            </w:pPr>
          </w:p>
        </w:tc>
        <w:tc>
          <w:tcPr>
            <w:tcW w:w="572" w:type="pct"/>
          </w:tcPr>
          <w:p w14:paraId="2D922AB0" w14:textId="1C119389" w:rsidR="00010177" w:rsidRPr="006374F6" w:rsidRDefault="00010177" w:rsidP="00010177">
            <w:pPr>
              <w:pStyle w:val="BodyText"/>
              <w:tabs>
                <w:tab w:val="decimal" w:pos="938"/>
              </w:tabs>
              <w:spacing w:after="0"/>
              <w:ind w:left="-108" w:right="-95"/>
              <w:jc w:val="both"/>
              <w:rPr>
                <w:sz w:val="14"/>
                <w:szCs w:val="14"/>
              </w:rPr>
            </w:pPr>
          </w:p>
        </w:tc>
        <w:tc>
          <w:tcPr>
            <w:tcW w:w="133" w:type="pct"/>
            <w:gridSpan w:val="2"/>
          </w:tcPr>
          <w:p w14:paraId="5B7C7E9F" w14:textId="77777777" w:rsidR="00010177" w:rsidRPr="006374F6" w:rsidRDefault="00010177" w:rsidP="00010177">
            <w:pPr>
              <w:pStyle w:val="BodyText"/>
              <w:tabs>
                <w:tab w:val="decimal" w:pos="892"/>
              </w:tabs>
              <w:spacing w:after="0"/>
              <w:ind w:left="-108" w:right="-212"/>
              <w:jc w:val="both"/>
              <w:rPr>
                <w:sz w:val="14"/>
                <w:szCs w:val="14"/>
              </w:rPr>
            </w:pPr>
          </w:p>
        </w:tc>
        <w:tc>
          <w:tcPr>
            <w:tcW w:w="625" w:type="pct"/>
          </w:tcPr>
          <w:p w14:paraId="52128E0D" w14:textId="7343FDCD" w:rsidR="00010177" w:rsidRPr="006374F6" w:rsidRDefault="00010177" w:rsidP="00010177">
            <w:pPr>
              <w:pStyle w:val="BodyText"/>
              <w:tabs>
                <w:tab w:val="decimal" w:pos="630"/>
              </w:tabs>
              <w:spacing w:after="0"/>
              <w:ind w:right="-156"/>
              <w:jc w:val="both"/>
              <w:rPr>
                <w:sz w:val="14"/>
                <w:szCs w:val="14"/>
              </w:rPr>
            </w:pPr>
          </w:p>
        </w:tc>
      </w:tr>
      <w:tr w:rsidR="00010177" w:rsidRPr="00275F42" w14:paraId="040069C5" w14:textId="77777777" w:rsidTr="005E696B">
        <w:trPr>
          <w:gridAfter w:val="1"/>
          <w:wAfter w:w="15" w:type="pct"/>
          <w:trHeight w:val="155"/>
        </w:trPr>
        <w:tc>
          <w:tcPr>
            <w:tcW w:w="2224" w:type="pct"/>
            <w:vAlign w:val="bottom"/>
          </w:tcPr>
          <w:p w14:paraId="65AB494B" w14:textId="48B1352E" w:rsidR="00010177" w:rsidRPr="00275F42" w:rsidRDefault="00010177" w:rsidP="00010177">
            <w:pPr>
              <w:spacing w:line="200" w:lineRule="exact"/>
              <w:ind w:right="-108"/>
              <w:rPr>
                <w:color w:val="000000"/>
                <w:sz w:val="14"/>
                <w:szCs w:val="14"/>
              </w:rPr>
            </w:pPr>
            <w:r w:rsidRPr="00A265B6">
              <w:rPr>
                <w:b/>
                <w:bCs/>
                <w:color w:val="000000"/>
              </w:rPr>
              <w:t>Associates</w:t>
            </w:r>
          </w:p>
        </w:tc>
        <w:tc>
          <w:tcPr>
            <w:tcW w:w="574" w:type="pct"/>
          </w:tcPr>
          <w:p w14:paraId="7727A00E" w14:textId="77777777" w:rsidR="00010177" w:rsidRPr="006374F6" w:rsidRDefault="00010177" w:rsidP="00010177">
            <w:pPr>
              <w:pStyle w:val="BodyText"/>
              <w:tabs>
                <w:tab w:val="decimal" w:pos="786"/>
              </w:tabs>
              <w:spacing w:after="0"/>
              <w:ind w:left="-108" w:right="-156"/>
              <w:jc w:val="both"/>
              <w:rPr>
                <w:sz w:val="14"/>
                <w:szCs w:val="14"/>
              </w:rPr>
            </w:pPr>
          </w:p>
        </w:tc>
        <w:tc>
          <w:tcPr>
            <w:tcW w:w="165" w:type="pct"/>
          </w:tcPr>
          <w:p w14:paraId="46342E46" w14:textId="77777777" w:rsidR="00010177" w:rsidRPr="006374F6" w:rsidRDefault="00010177" w:rsidP="00010177">
            <w:pPr>
              <w:pStyle w:val="BodyText"/>
              <w:tabs>
                <w:tab w:val="decimal" w:pos="892"/>
              </w:tabs>
              <w:spacing w:after="0"/>
              <w:ind w:left="-108" w:right="-131"/>
              <w:jc w:val="both"/>
              <w:rPr>
                <w:sz w:val="14"/>
                <w:szCs w:val="14"/>
              </w:rPr>
            </w:pPr>
          </w:p>
        </w:tc>
        <w:tc>
          <w:tcPr>
            <w:tcW w:w="548" w:type="pct"/>
          </w:tcPr>
          <w:p w14:paraId="5AE01090" w14:textId="77777777" w:rsidR="00010177" w:rsidRPr="006374F6" w:rsidRDefault="00010177" w:rsidP="00010177">
            <w:pPr>
              <w:pStyle w:val="BodyText"/>
              <w:tabs>
                <w:tab w:val="decimal" w:pos="497"/>
              </w:tabs>
              <w:spacing w:after="0"/>
              <w:ind w:right="-156"/>
              <w:jc w:val="both"/>
              <w:rPr>
                <w:sz w:val="14"/>
                <w:szCs w:val="14"/>
              </w:rPr>
            </w:pPr>
          </w:p>
        </w:tc>
        <w:tc>
          <w:tcPr>
            <w:tcW w:w="145" w:type="pct"/>
          </w:tcPr>
          <w:p w14:paraId="60E85C0C" w14:textId="77777777" w:rsidR="00010177" w:rsidRPr="006374F6" w:rsidRDefault="00010177" w:rsidP="00010177">
            <w:pPr>
              <w:pStyle w:val="BodyText"/>
              <w:tabs>
                <w:tab w:val="decimal" w:pos="892"/>
              </w:tabs>
              <w:spacing w:after="0"/>
              <w:ind w:left="-108" w:right="-131"/>
              <w:jc w:val="both"/>
              <w:rPr>
                <w:sz w:val="14"/>
                <w:szCs w:val="14"/>
              </w:rPr>
            </w:pPr>
          </w:p>
        </w:tc>
        <w:tc>
          <w:tcPr>
            <w:tcW w:w="572" w:type="pct"/>
          </w:tcPr>
          <w:p w14:paraId="4D201C3D" w14:textId="77777777" w:rsidR="00010177" w:rsidRPr="006374F6" w:rsidRDefault="00010177" w:rsidP="00010177">
            <w:pPr>
              <w:pStyle w:val="BodyText"/>
              <w:tabs>
                <w:tab w:val="decimal" w:pos="938"/>
              </w:tabs>
              <w:spacing w:after="0"/>
              <w:ind w:left="-108" w:right="-95"/>
              <w:jc w:val="both"/>
              <w:rPr>
                <w:sz w:val="14"/>
                <w:szCs w:val="14"/>
              </w:rPr>
            </w:pPr>
          </w:p>
        </w:tc>
        <w:tc>
          <w:tcPr>
            <w:tcW w:w="133" w:type="pct"/>
            <w:gridSpan w:val="2"/>
          </w:tcPr>
          <w:p w14:paraId="63E82EDE" w14:textId="77777777" w:rsidR="00010177" w:rsidRPr="006374F6" w:rsidRDefault="00010177" w:rsidP="00010177">
            <w:pPr>
              <w:pStyle w:val="BodyText"/>
              <w:tabs>
                <w:tab w:val="decimal" w:pos="892"/>
              </w:tabs>
              <w:spacing w:after="0"/>
              <w:ind w:left="-108" w:right="-212"/>
              <w:jc w:val="both"/>
              <w:rPr>
                <w:sz w:val="14"/>
                <w:szCs w:val="14"/>
              </w:rPr>
            </w:pPr>
          </w:p>
        </w:tc>
        <w:tc>
          <w:tcPr>
            <w:tcW w:w="625" w:type="pct"/>
          </w:tcPr>
          <w:p w14:paraId="5D5AEB44" w14:textId="77777777" w:rsidR="00010177" w:rsidRPr="006374F6" w:rsidRDefault="00010177" w:rsidP="00010177">
            <w:pPr>
              <w:pStyle w:val="BodyText"/>
              <w:tabs>
                <w:tab w:val="decimal" w:pos="630"/>
              </w:tabs>
              <w:spacing w:after="0"/>
              <w:ind w:right="-156"/>
              <w:jc w:val="both"/>
              <w:rPr>
                <w:sz w:val="14"/>
                <w:szCs w:val="14"/>
              </w:rPr>
            </w:pPr>
          </w:p>
        </w:tc>
      </w:tr>
      <w:tr w:rsidR="00010177" w:rsidRPr="00275F42" w14:paraId="39FA6CEF" w14:textId="77777777" w:rsidTr="005E696B">
        <w:trPr>
          <w:gridAfter w:val="1"/>
          <w:wAfter w:w="15" w:type="pct"/>
          <w:trHeight w:val="155"/>
        </w:trPr>
        <w:tc>
          <w:tcPr>
            <w:tcW w:w="2224" w:type="pct"/>
            <w:vAlign w:val="bottom"/>
          </w:tcPr>
          <w:p w14:paraId="0A717F34" w14:textId="09195546" w:rsidR="00010177" w:rsidRPr="00275F42" w:rsidRDefault="00010177" w:rsidP="00010177">
            <w:pPr>
              <w:spacing w:line="200" w:lineRule="exact"/>
              <w:ind w:right="-108"/>
              <w:rPr>
                <w:color w:val="000000"/>
                <w:sz w:val="14"/>
                <w:szCs w:val="14"/>
              </w:rPr>
            </w:pPr>
            <w:r w:rsidRPr="006374F6">
              <w:t>Interest income</w:t>
            </w:r>
          </w:p>
        </w:tc>
        <w:tc>
          <w:tcPr>
            <w:tcW w:w="574" w:type="pct"/>
            <w:vAlign w:val="bottom"/>
          </w:tcPr>
          <w:p w14:paraId="3F299BE6" w14:textId="0105DB9D" w:rsidR="00010177" w:rsidRPr="006374F6" w:rsidRDefault="00010177" w:rsidP="00010177">
            <w:pPr>
              <w:pStyle w:val="BodyText"/>
              <w:tabs>
                <w:tab w:val="decimal" w:pos="816"/>
              </w:tabs>
              <w:spacing w:after="0"/>
              <w:ind w:left="-108" w:right="-156"/>
              <w:jc w:val="both"/>
            </w:pPr>
            <w:r>
              <w:t>561</w:t>
            </w:r>
          </w:p>
        </w:tc>
        <w:tc>
          <w:tcPr>
            <w:tcW w:w="165" w:type="pct"/>
            <w:vAlign w:val="bottom"/>
          </w:tcPr>
          <w:p w14:paraId="3A4E8E43" w14:textId="77777777" w:rsidR="00010177" w:rsidRPr="006374F6" w:rsidRDefault="00010177" w:rsidP="00010177">
            <w:pPr>
              <w:pStyle w:val="BodyText"/>
              <w:tabs>
                <w:tab w:val="decimal" w:pos="816"/>
                <w:tab w:val="decimal" w:pos="892"/>
              </w:tabs>
              <w:spacing w:after="0"/>
              <w:ind w:left="-108" w:right="-131"/>
              <w:jc w:val="both"/>
            </w:pPr>
          </w:p>
        </w:tc>
        <w:tc>
          <w:tcPr>
            <w:tcW w:w="548" w:type="pct"/>
            <w:vAlign w:val="bottom"/>
          </w:tcPr>
          <w:p w14:paraId="72B473A8" w14:textId="744B0409" w:rsidR="00010177" w:rsidRPr="006374F6" w:rsidRDefault="00010177" w:rsidP="00010177">
            <w:pPr>
              <w:pStyle w:val="BodyText"/>
              <w:tabs>
                <w:tab w:val="decimal" w:pos="571"/>
              </w:tabs>
              <w:spacing w:after="0"/>
              <w:ind w:right="-156"/>
              <w:jc w:val="both"/>
            </w:pPr>
            <w:r w:rsidRPr="006374F6">
              <w:rPr>
                <w:rFonts w:hint="cs"/>
              </w:rPr>
              <w:t>-</w:t>
            </w:r>
          </w:p>
        </w:tc>
        <w:tc>
          <w:tcPr>
            <w:tcW w:w="145" w:type="pct"/>
            <w:vAlign w:val="bottom"/>
          </w:tcPr>
          <w:p w14:paraId="0FC5F3A3" w14:textId="77777777" w:rsidR="00010177" w:rsidRPr="006374F6" w:rsidRDefault="00010177" w:rsidP="00010177">
            <w:pPr>
              <w:pStyle w:val="BodyText"/>
              <w:tabs>
                <w:tab w:val="decimal" w:pos="816"/>
                <w:tab w:val="decimal" w:pos="892"/>
              </w:tabs>
              <w:spacing w:after="0"/>
              <w:ind w:left="-108" w:right="-131"/>
              <w:jc w:val="both"/>
            </w:pPr>
          </w:p>
        </w:tc>
        <w:tc>
          <w:tcPr>
            <w:tcW w:w="572" w:type="pct"/>
            <w:vAlign w:val="bottom"/>
          </w:tcPr>
          <w:p w14:paraId="38207494" w14:textId="42F28172" w:rsidR="00010177" w:rsidRPr="006374F6" w:rsidRDefault="00010177" w:rsidP="00010177">
            <w:pPr>
              <w:pStyle w:val="BodyText"/>
              <w:tabs>
                <w:tab w:val="decimal" w:pos="610"/>
              </w:tabs>
              <w:spacing w:after="0"/>
              <w:ind w:left="-108"/>
              <w:jc w:val="both"/>
            </w:pPr>
            <w:r w:rsidRPr="00010177">
              <w:rPr>
                <w:rFonts w:hint="cs"/>
              </w:rPr>
              <w:t>-</w:t>
            </w:r>
          </w:p>
        </w:tc>
        <w:tc>
          <w:tcPr>
            <w:tcW w:w="133" w:type="pct"/>
            <w:gridSpan w:val="2"/>
            <w:vAlign w:val="bottom"/>
          </w:tcPr>
          <w:p w14:paraId="50252CBA" w14:textId="77777777" w:rsidR="00010177" w:rsidRPr="006374F6" w:rsidRDefault="00010177" w:rsidP="00010177">
            <w:pPr>
              <w:pStyle w:val="BodyText"/>
              <w:tabs>
                <w:tab w:val="decimal" w:pos="606"/>
                <w:tab w:val="decimal" w:pos="892"/>
              </w:tabs>
              <w:spacing w:after="0"/>
              <w:ind w:left="-108" w:right="-131"/>
              <w:jc w:val="both"/>
            </w:pPr>
          </w:p>
        </w:tc>
        <w:tc>
          <w:tcPr>
            <w:tcW w:w="625" w:type="pct"/>
            <w:vAlign w:val="bottom"/>
          </w:tcPr>
          <w:p w14:paraId="3D31C90B" w14:textId="39E4950E" w:rsidR="00010177" w:rsidRPr="006374F6" w:rsidRDefault="00010177" w:rsidP="00010177">
            <w:pPr>
              <w:pStyle w:val="BodyText"/>
              <w:tabs>
                <w:tab w:val="decimal" w:pos="724"/>
              </w:tabs>
              <w:spacing w:after="0"/>
              <w:ind w:left="-108"/>
              <w:jc w:val="both"/>
            </w:pPr>
            <w:r w:rsidRPr="006374F6">
              <w:rPr>
                <w:rFonts w:hint="cs"/>
              </w:rPr>
              <w:t>-</w:t>
            </w:r>
          </w:p>
        </w:tc>
      </w:tr>
      <w:tr w:rsidR="00010177" w:rsidRPr="00275F42" w14:paraId="2737BFEF" w14:textId="77777777" w:rsidTr="005E696B">
        <w:trPr>
          <w:gridAfter w:val="1"/>
          <w:wAfter w:w="15" w:type="pct"/>
          <w:trHeight w:val="155"/>
        </w:trPr>
        <w:tc>
          <w:tcPr>
            <w:tcW w:w="2224" w:type="pct"/>
            <w:vAlign w:val="bottom"/>
          </w:tcPr>
          <w:p w14:paraId="1FDC9777" w14:textId="2944AD4A" w:rsidR="00010177" w:rsidRPr="00275F42" w:rsidRDefault="00010177" w:rsidP="00010177">
            <w:pPr>
              <w:spacing w:line="200" w:lineRule="exact"/>
              <w:ind w:right="-108"/>
              <w:rPr>
                <w:color w:val="000000"/>
                <w:sz w:val="14"/>
                <w:szCs w:val="14"/>
              </w:rPr>
            </w:pPr>
            <w:r w:rsidRPr="00275F42">
              <w:rPr>
                <w:color w:val="000000"/>
              </w:rPr>
              <w:t>Dividend income</w:t>
            </w:r>
          </w:p>
        </w:tc>
        <w:tc>
          <w:tcPr>
            <w:tcW w:w="574" w:type="pct"/>
          </w:tcPr>
          <w:p w14:paraId="6CAB6BB9" w14:textId="7265A214" w:rsidR="00010177" w:rsidRPr="002C65BF" w:rsidRDefault="004E0760" w:rsidP="002C65BF">
            <w:pPr>
              <w:pStyle w:val="BodyText"/>
              <w:tabs>
                <w:tab w:val="decimal" w:pos="607"/>
              </w:tabs>
              <w:spacing w:after="0"/>
              <w:ind w:right="-156"/>
              <w:jc w:val="both"/>
            </w:pPr>
            <w:r>
              <w:t>-</w:t>
            </w:r>
          </w:p>
        </w:tc>
        <w:tc>
          <w:tcPr>
            <w:tcW w:w="165" w:type="pct"/>
          </w:tcPr>
          <w:p w14:paraId="07507A97" w14:textId="77777777" w:rsidR="00010177" w:rsidRPr="00275F42" w:rsidRDefault="00010177" w:rsidP="00010177">
            <w:pPr>
              <w:pStyle w:val="BodyText"/>
              <w:tabs>
                <w:tab w:val="decimal" w:pos="892"/>
              </w:tabs>
              <w:spacing w:after="0"/>
              <w:ind w:left="-108" w:right="-131"/>
              <w:jc w:val="both"/>
              <w:rPr>
                <w:sz w:val="14"/>
                <w:szCs w:val="14"/>
              </w:rPr>
            </w:pPr>
          </w:p>
        </w:tc>
        <w:tc>
          <w:tcPr>
            <w:tcW w:w="548" w:type="pct"/>
          </w:tcPr>
          <w:p w14:paraId="357BB95D" w14:textId="52307643" w:rsidR="00010177" w:rsidRPr="00275F42" w:rsidRDefault="00010177" w:rsidP="00010177">
            <w:pPr>
              <w:pStyle w:val="BodyText"/>
              <w:tabs>
                <w:tab w:val="decimal" w:pos="571"/>
              </w:tabs>
              <w:spacing w:after="0"/>
              <w:ind w:right="-156"/>
              <w:jc w:val="both"/>
              <w:rPr>
                <w:sz w:val="14"/>
                <w:szCs w:val="14"/>
              </w:rPr>
            </w:pPr>
            <w:r w:rsidRPr="006374F6">
              <w:rPr>
                <w:rFonts w:hint="cs"/>
              </w:rPr>
              <w:t>-</w:t>
            </w:r>
          </w:p>
        </w:tc>
        <w:tc>
          <w:tcPr>
            <w:tcW w:w="145" w:type="pct"/>
          </w:tcPr>
          <w:p w14:paraId="6682FBB3" w14:textId="77777777" w:rsidR="00010177" w:rsidRPr="00275F42" w:rsidRDefault="00010177" w:rsidP="00010177">
            <w:pPr>
              <w:pStyle w:val="BodyText"/>
              <w:tabs>
                <w:tab w:val="decimal" w:pos="892"/>
              </w:tabs>
              <w:spacing w:after="0"/>
              <w:ind w:left="-108" w:right="-131"/>
              <w:jc w:val="both"/>
              <w:rPr>
                <w:sz w:val="14"/>
                <w:szCs w:val="14"/>
              </w:rPr>
            </w:pPr>
          </w:p>
        </w:tc>
        <w:tc>
          <w:tcPr>
            <w:tcW w:w="572" w:type="pct"/>
            <w:vAlign w:val="bottom"/>
          </w:tcPr>
          <w:p w14:paraId="49FEF6D7" w14:textId="6C5CDDC9" w:rsidR="00010177" w:rsidRPr="00010177" w:rsidRDefault="00010177" w:rsidP="00010177">
            <w:pPr>
              <w:pStyle w:val="BodyText"/>
              <w:tabs>
                <w:tab w:val="decimal" w:pos="876"/>
              </w:tabs>
              <w:spacing w:after="0"/>
              <w:ind w:left="-108"/>
              <w:jc w:val="both"/>
            </w:pPr>
            <w:r w:rsidRPr="00010177">
              <w:rPr>
                <w:rFonts w:hint="cs"/>
              </w:rPr>
              <w:t>138,767</w:t>
            </w:r>
          </w:p>
        </w:tc>
        <w:tc>
          <w:tcPr>
            <w:tcW w:w="133" w:type="pct"/>
            <w:gridSpan w:val="2"/>
          </w:tcPr>
          <w:p w14:paraId="555076C3" w14:textId="77777777" w:rsidR="00010177" w:rsidRPr="00275F42" w:rsidRDefault="00010177" w:rsidP="00010177">
            <w:pPr>
              <w:pStyle w:val="BodyText"/>
              <w:tabs>
                <w:tab w:val="decimal" w:pos="892"/>
              </w:tabs>
              <w:spacing w:after="0"/>
              <w:ind w:left="-108" w:right="-212"/>
              <w:jc w:val="both"/>
              <w:rPr>
                <w:sz w:val="14"/>
                <w:szCs w:val="14"/>
              </w:rPr>
            </w:pPr>
          </w:p>
        </w:tc>
        <w:tc>
          <w:tcPr>
            <w:tcW w:w="625" w:type="pct"/>
          </w:tcPr>
          <w:p w14:paraId="0AE8FCD2" w14:textId="507861A4" w:rsidR="00010177" w:rsidRPr="00010177" w:rsidRDefault="00010177" w:rsidP="00010177">
            <w:pPr>
              <w:pStyle w:val="BodyText"/>
              <w:tabs>
                <w:tab w:val="decimal" w:pos="724"/>
              </w:tabs>
              <w:spacing w:after="0"/>
              <w:ind w:left="-108"/>
              <w:jc w:val="both"/>
            </w:pPr>
            <w:r w:rsidRPr="006374F6">
              <w:rPr>
                <w:rFonts w:hint="cs"/>
              </w:rPr>
              <w:t>-</w:t>
            </w:r>
          </w:p>
        </w:tc>
      </w:tr>
      <w:tr w:rsidR="00010177" w:rsidRPr="00275F42" w14:paraId="4BB41417" w14:textId="77777777" w:rsidTr="005E696B">
        <w:trPr>
          <w:gridAfter w:val="1"/>
          <w:wAfter w:w="15" w:type="pct"/>
          <w:trHeight w:val="155"/>
        </w:trPr>
        <w:tc>
          <w:tcPr>
            <w:tcW w:w="2224" w:type="pct"/>
            <w:vAlign w:val="bottom"/>
          </w:tcPr>
          <w:p w14:paraId="5026B293" w14:textId="77777777" w:rsidR="00010177" w:rsidRPr="00275F42" w:rsidRDefault="00010177" w:rsidP="00010177">
            <w:pPr>
              <w:spacing w:line="200" w:lineRule="exact"/>
              <w:ind w:right="-108"/>
              <w:rPr>
                <w:color w:val="000000"/>
                <w:sz w:val="14"/>
                <w:szCs w:val="14"/>
              </w:rPr>
            </w:pPr>
          </w:p>
        </w:tc>
        <w:tc>
          <w:tcPr>
            <w:tcW w:w="574" w:type="pct"/>
          </w:tcPr>
          <w:p w14:paraId="779D8432" w14:textId="77777777" w:rsidR="00010177" w:rsidRPr="00275F42" w:rsidRDefault="00010177" w:rsidP="00010177">
            <w:pPr>
              <w:pStyle w:val="BodyText"/>
              <w:tabs>
                <w:tab w:val="decimal" w:pos="786"/>
              </w:tabs>
              <w:spacing w:after="0"/>
              <w:ind w:left="-108" w:right="-156"/>
              <w:jc w:val="both"/>
              <w:rPr>
                <w:sz w:val="14"/>
                <w:szCs w:val="14"/>
              </w:rPr>
            </w:pPr>
          </w:p>
        </w:tc>
        <w:tc>
          <w:tcPr>
            <w:tcW w:w="165" w:type="pct"/>
          </w:tcPr>
          <w:p w14:paraId="70E56759" w14:textId="77777777" w:rsidR="00010177" w:rsidRPr="00275F42" w:rsidRDefault="00010177" w:rsidP="00010177">
            <w:pPr>
              <w:pStyle w:val="BodyText"/>
              <w:tabs>
                <w:tab w:val="decimal" w:pos="892"/>
              </w:tabs>
              <w:spacing w:after="0"/>
              <w:ind w:left="-108" w:right="-131"/>
              <w:jc w:val="both"/>
              <w:rPr>
                <w:sz w:val="14"/>
                <w:szCs w:val="14"/>
              </w:rPr>
            </w:pPr>
          </w:p>
        </w:tc>
        <w:tc>
          <w:tcPr>
            <w:tcW w:w="548" w:type="pct"/>
          </w:tcPr>
          <w:p w14:paraId="2BBAC4D5" w14:textId="77777777" w:rsidR="00010177" w:rsidRPr="00275F42" w:rsidRDefault="00010177" w:rsidP="00010177">
            <w:pPr>
              <w:pStyle w:val="BodyText"/>
              <w:tabs>
                <w:tab w:val="decimal" w:pos="497"/>
              </w:tabs>
              <w:spacing w:after="0"/>
              <w:ind w:right="-156"/>
              <w:jc w:val="both"/>
              <w:rPr>
                <w:sz w:val="14"/>
                <w:szCs w:val="14"/>
              </w:rPr>
            </w:pPr>
          </w:p>
        </w:tc>
        <w:tc>
          <w:tcPr>
            <w:tcW w:w="145" w:type="pct"/>
          </w:tcPr>
          <w:p w14:paraId="371DF0D4" w14:textId="77777777" w:rsidR="00010177" w:rsidRPr="00275F42" w:rsidRDefault="00010177" w:rsidP="00010177">
            <w:pPr>
              <w:pStyle w:val="BodyText"/>
              <w:tabs>
                <w:tab w:val="decimal" w:pos="892"/>
              </w:tabs>
              <w:spacing w:after="0"/>
              <w:ind w:left="-108" w:right="-131"/>
              <w:jc w:val="both"/>
              <w:rPr>
                <w:sz w:val="14"/>
                <w:szCs w:val="14"/>
              </w:rPr>
            </w:pPr>
          </w:p>
        </w:tc>
        <w:tc>
          <w:tcPr>
            <w:tcW w:w="572" w:type="pct"/>
          </w:tcPr>
          <w:p w14:paraId="12ACB981" w14:textId="77777777" w:rsidR="00010177" w:rsidRPr="00275F42" w:rsidRDefault="00010177" w:rsidP="00010177">
            <w:pPr>
              <w:pStyle w:val="BodyText"/>
              <w:tabs>
                <w:tab w:val="decimal" w:pos="938"/>
              </w:tabs>
              <w:spacing w:after="0"/>
              <w:ind w:left="-108" w:right="-95"/>
              <w:jc w:val="both"/>
              <w:rPr>
                <w:sz w:val="14"/>
                <w:szCs w:val="14"/>
              </w:rPr>
            </w:pPr>
          </w:p>
        </w:tc>
        <w:tc>
          <w:tcPr>
            <w:tcW w:w="133" w:type="pct"/>
            <w:gridSpan w:val="2"/>
          </w:tcPr>
          <w:p w14:paraId="07553E18" w14:textId="77777777" w:rsidR="00010177" w:rsidRPr="00275F42" w:rsidRDefault="00010177" w:rsidP="00010177">
            <w:pPr>
              <w:pStyle w:val="BodyText"/>
              <w:tabs>
                <w:tab w:val="decimal" w:pos="892"/>
              </w:tabs>
              <w:spacing w:after="0"/>
              <w:ind w:left="-108" w:right="-212"/>
              <w:jc w:val="both"/>
              <w:rPr>
                <w:sz w:val="14"/>
                <w:szCs w:val="14"/>
              </w:rPr>
            </w:pPr>
          </w:p>
        </w:tc>
        <w:tc>
          <w:tcPr>
            <w:tcW w:w="625" w:type="pct"/>
          </w:tcPr>
          <w:p w14:paraId="6C3BC2FB" w14:textId="77777777" w:rsidR="00010177" w:rsidRPr="00275F42" w:rsidRDefault="00010177" w:rsidP="00010177">
            <w:pPr>
              <w:pStyle w:val="BodyText"/>
              <w:tabs>
                <w:tab w:val="decimal" w:pos="630"/>
              </w:tabs>
              <w:spacing w:after="0"/>
              <w:ind w:right="-156"/>
              <w:jc w:val="both"/>
              <w:rPr>
                <w:sz w:val="14"/>
                <w:szCs w:val="14"/>
              </w:rPr>
            </w:pPr>
          </w:p>
        </w:tc>
      </w:tr>
      <w:tr w:rsidR="00010177" w:rsidRPr="00275F42" w14:paraId="56C1780F" w14:textId="77777777" w:rsidTr="005E696B">
        <w:trPr>
          <w:gridAfter w:val="1"/>
          <w:wAfter w:w="15" w:type="pct"/>
        </w:trPr>
        <w:tc>
          <w:tcPr>
            <w:tcW w:w="2224" w:type="pct"/>
            <w:vAlign w:val="bottom"/>
          </w:tcPr>
          <w:p w14:paraId="7781AD67" w14:textId="09040E1D" w:rsidR="00010177" w:rsidRPr="00275F42" w:rsidRDefault="00010177" w:rsidP="00010177">
            <w:pPr>
              <w:spacing w:line="200" w:lineRule="exact"/>
              <w:ind w:right="-108"/>
              <w:rPr>
                <w:color w:val="000000"/>
              </w:rPr>
            </w:pPr>
            <w:r w:rsidRPr="00275F42">
              <w:rPr>
                <w:b/>
                <w:bCs/>
                <w:color w:val="000000"/>
              </w:rPr>
              <w:t>Joint ventures</w:t>
            </w:r>
          </w:p>
        </w:tc>
        <w:tc>
          <w:tcPr>
            <w:tcW w:w="574" w:type="pct"/>
          </w:tcPr>
          <w:p w14:paraId="44E62FF8" w14:textId="77777777" w:rsidR="00010177" w:rsidRPr="00275F42" w:rsidRDefault="00010177" w:rsidP="00010177">
            <w:pPr>
              <w:pStyle w:val="BodyText"/>
              <w:tabs>
                <w:tab w:val="decimal" w:pos="967"/>
              </w:tabs>
              <w:spacing w:after="0"/>
              <w:ind w:left="-108" w:right="-156"/>
              <w:jc w:val="both"/>
            </w:pPr>
          </w:p>
        </w:tc>
        <w:tc>
          <w:tcPr>
            <w:tcW w:w="165" w:type="pct"/>
          </w:tcPr>
          <w:p w14:paraId="4DCB1822" w14:textId="77777777" w:rsidR="00010177" w:rsidRPr="00275F42" w:rsidRDefault="00010177" w:rsidP="00010177">
            <w:pPr>
              <w:pStyle w:val="BodyText"/>
              <w:tabs>
                <w:tab w:val="decimal" w:pos="892"/>
              </w:tabs>
              <w:spacing w:after="0"/>
              <w:ind w:left="-108" w:right="-131"/>
              <w:jc w:val="both"/>
            </w:pPr>
          </w:p>
        </w:tc>
        <w:tc>
          <w:tcPr>
            <w:tcW w:w="548" w:type="pct"/>
          </w:tcPr>
          <w:p w14:paraId="03699E6E" w14:textId="77777777" w:rsidR="00010177" w:rsidRPr="00275F42" w:rsidRDefault="00010177" w:rsidP="00010177">
            <w:pPr>
              <w:pStyle w:val="BodyText"/>
              <w:tabs>
                <w:tab w:val="decimal" w:pos="497"/>
              </w:tabs>
              <w:spacing w:after="0"/>
              <w:ind w:right="-156"/>
              <w:jc w:val="both"/>
            </w:pPr>
          </w:p>
        </w:tc>
        <w:tc>
          <w:tcPr>
            <w:tcW w:w="145" w:type="pct"/>
          </w:tcPr>
          <w:p w14:paraId="05EF9FC8" w14:textId="77777777" w:rsidR="00010177" w:rsidRPr="00275F42" w:rsidRDefault="00010177" w:rsidP="00010177">
            <w:pPr>
              <w:pStyle w:val="BodyText"/>
              <w:tabs>
                <w:tab w:val="decimal" w:pos="892"/>
              </w:tabs>
              <w:spacing w:after="0"/>
              <w:ind w:left="-108" w:right="-131"/>
              <w:jc w:val="both"/>
            </w:pPr>
          </w:p>
        </w:tc>
        <w:tc>
          <w:tcPr>
            <w:tcW w:w="572" w:type="pct"/>
          </w:tcPr>
          <w:p w14:paraId="54D16983" w14:textId="77777777" w:rsidR="00010177" w:rsidRPr="00275F42" w:rsidRDefault="00010177" w:rsidP="00010177">
            <w:pPr>
              <w:pStyle w:val="BodyText"/>
              <w:tabs>
                <w:tab w:val="decimal" w:pos="930"/>
              </w:tabs>
              <w:spacing w:after="0"/>
              <w:ind w:left="-108" w:right="-131"/>
              <w:jc w:val="both"/>
            </w:pPr>
          </w:p>
        </w:tc>
        <w:tc>
          <w:tcPr>
            <w:tcW w:w="133" w:type="pct"/>
            <w:gridSpan w:val="2"/>
          </w:tcPr>
          <w:p w14:paraId="00C9A6BA" w14:textId="77777777" w:rsidR="00010177" w:rsidRPr="00275F42" w:rsidRDefault="00010177" w:rsidP="00010177">
            <w:pPr>
              <w:pStyle w:val="BodyText"/>
              <w:tabs>
                <w:tab w:val="decimal" w:pos="892"/>
              </w:tabs>
              <w:spacing w:after="0"/>
              <w:ind w:left="-108" w:right="-212"/>
              <w:jc w:val="both"/>
            </w:pPr>
          </w:p>
        </w:tc>
        <w:tc>
          <w:tcPr>
            <w:tcW w:w="625" w:type="pct"/>
          </w:tcPr>
          <w:p w14:paraId="530DE2C5" w14:textId="77777777" w:rsidR="00010177" w:rsidRPr="00275F42" w:rsidRDefault="00010177" w:rsidP="00010177">
            <w:pPr>
              <w:pStyle w:val="BodyText"/>
              <w:tabs>
                <w:tab w:val="decimal" w:pos="630"/>
              </w:tabs>
              <w:spacing w:after="0"/>
              <w:ind w:right="-156"/>
              <w:jc w:val="both"/>
            </w:pPr>
          </w:p>
        </w:tc>
      </w:tr>
      <w:tr w:rsidR="00894838" w:rsidRPr="00275F42" w14:paraId="0A6BC18C" w14:textId="77777777" w:rsidTr="005E696B">
        <w:trPr>
          <w:gridAfter w:val="1"/>
          <w:wAfter w:w="15" w:type="pct"/>
          <w:trHeight w:val="255"/>
        </w:trPr>
        <w:tc>
          <w:tcPr>
            <w:tcW w:w="2224" w:type="pct"/>
            <w:vAlign w:val="bottom"/>
          </w:tcPr>
          <w:p w14:paraId="4F595379" w14:textId="6AE650F6" w:rsidR="00894838" w:rsidRPr="00275F42" w:rsidRDefault="00894838" w:rsidP="00894838">
            <w:pPr>
              <w:spacing w:line="240" w:lineRule="atLeast"/>
              <w:ind w:right="-115"/>
              <w:rPr>
                <w:color w:val="000000"/>
              </w:rPr>
            </w:pPr>
            <w:r w:rsidRPr="00275F42">
              <w:rPr>
                <w:rFonts w:cs="Angsana New"/>
              </w:rPr>
              <w:t>Revenue from rendering of services</w:t>
            </w:r>
          </w:p>
        </w:tc>
        <w:tc>
          <w:tcPr>
            <w:tcW w:w="574" w:type="pct"/>
            <w:vAlign w:val="bottom"/>
          </w:tcPr>
          <w:p w14:paraId="30E41696" w14:textId="7E369135" w:rsidR="00894838" w:rsidRPr="00367A7F" w:rsidRDefault="00894838" w:rsidP="00894838">
            <w:pPr>
              <w:pStyle w:val="BodyText"/>
              <w:tabs>
                <w:tab w:val="decimal" w:pos="826"/>
              </w:tabs>
              <w:spacing w:after="0"/>
              <w:ind w:left="-108"/>
              <w:jc w:val="both"/>
            </w:pPr>
            <w:r w:rsidRPr="00894838">
              <w:rPr>
                <w:rFonts w:hint="cs"/>
              </w:rPr>
              <w:t>54</w:t>
            </w:r>
          </w:p>
        </w:tc>
        <w:tc>
          <w:tcPr>
            <w:tcW w:w="165" w:type="pct"/>
          </w:tcPr>
          <w:p w14:paraId="394332DD" w14:textId="77777777" w:rsidR="00894838" w:rsidRPr="00367A7F" w:rsidRDefault="00894838" w:rsidP="00894838">
            <w:pPr>
              <w:pStyle w:val="BodyText"/>
              <w:tabs>
                <w:tab w:val="decimal" w:pos="892"/>
              </w:tabs>
              <w:spacing w:after="0"/>
              <w:ind w:left="-108" w:right="-131"/>
              <w:jc w:val="both"/>
            </w:pPr>
          </w:p>
        </w:tc>
        <w:tc>
          <w:tcPr>
            <w:tcW w:w="548" w:type="pct"/>
          </w:tcPr>
          <w:p w14:paraId="62030EDE" w14:textId="4596FECA" w:rsidR="00894838" w:rsidRPr="00367A7F" w:rsidRDefault="00894838" w:rsidP="00894838">
            <w:pPr>
              <w:pStyle w:val="BodyText"/>
              <w:tabs>
                <w:tab w:val="decimal" w:pos="571"/>
              </w:tabs>
              <w:spacing w:after="0"/>
              <w:ind w:right="-156"/>
              <w:jc w:val="both"/>
            </w:pPr>
            <w:r>
              <w:t>-</w:t>
            </w:r>
          </w:p>
        </w:tc>
        <w:tc>
          <w:tcPr>
            <w:tcW w:w="145" w:type="pct"/>
          </w:tcPr>
          <w:p w14:paraId="2A5E3889" w14:textId="77777777" w:rsidR="00894838" w:rsidRPr="00367A7F" w:rsidRDefault="00894838" w:rsidP="00894838">
            <w:pPr>
              <w:pStyle w:val="BodyText"/>
              <w:tabs>
                <w:tab w:val="decimal" w:pos="632"/>
              </w:tabs>
              <w:spacing w:after="0"/>
              <w:ind w:right="-156"/>
              <w:jc w:val="both"/>
            </w:pPr>
          </w:p>
        </w:tc>
        <w:tc>
          <w:tcPr>
            <w:tcW w:w="572" w:type="pct"/>
            <w:vAlign w:val="bottom"/>
          </w:tcPr>
          <w:p w14:paraId="7BABAA18" w14:textId="0F93E8A6" w:rsidR="00894838" w:rsidRPr="00367A7F" w:rsidRDefault="00894838" w:rsidP="00894838">
            <w:pPr>
              <w:pStyle w:val="BodyText"/>
              <w:tabs>
                <w:tab w:val="decimal" w:pos="609"/>
              </w:tabs>
              <w:spacing w:after="0"/>
              <w:ind w:right="-156"/>
              <w:jc w:val="both"/>
            </w:pPr>
            <w:r w:rsidRPr="00010177">
              <w:rPr>
                <w:rFonts w:hint="cs"/>
              </w:rPr>
              <w:t>-</w:t>
            </w:r>
          </w:p>
        </w:tc>
        <w:tc>
          <w:tcPr>
            <w:tcW w:w="133" w:type="pct"/>
            <w:gridSpan w:val="2"/>
          </w:tcPr>
          <w:p w14:paraId="03A9621E" w14:textId="77777777" w:rsidR="00894838" w:rsidRPr="00275F42" w:rsidRDefault="00894838" w:rsidP="00894838">
            <w:pPr>
              <w:pStyle w:val="BodyText"/>
              <w:tabs>
                <w:tab w:val="decimal" w:pos="892"/>
              </w:tabs>
              <w:spacing w:after="0"/>
              <w:ind w:left="-108" w:right="-212"/>
              <w:jc w:val="both"/>
            </w:pPr>
          </w:p>
        </w:tc>
        <w:tc>
          <w:tcPr>
            <w:tcW w:w="625" w:type="pct"/>
          </w:tcPr>
          <w:p w14:paraId="1425D512" w14:textId="0D4C28C7" w:rsidR="00894838" w:rsidRPr="00275F42" w:rsidRDefault="00894838" w:rsidP="00544792">
            <w:pPr>
              <w:pStyle w:val="BodyText"/>
              <w:tabs>
                <w:tab w:val="decimal" w:pos="717"/>
              </w:tabs>
              <w:spacing w:after="0"/>
              <w:ind w:left="-108"/>
              <w:jc w:val="both"/>
            </w:pPr>
            <w:r w:rsidRPr="00275F42">
              <w:t>-</w:t>
            </w:r>
          </w:p>
        </w:tc>
      </w:tr>
      <w:tr w:rsidR="00894838" w:rsidRPr="00275F42" w14:paraId="32861A0B" w14:textId="77777777" w:rsidTr="005E696B">
        <w:trPr>
          <w:gridAfter w:val="1"/>
          <w:wAfter w:w="15" w:type="pct"/>
          <w:trHeight w:val="255"/>
        </w:trPr>
        <w:tc>
          <w:tcPr>
            <w:tcW w:w="2224" w:type="pct"/>
            <w:vAlign w:val="bottom"/>
          </w:tcPr>
          <w:p w14:paraId="0BF77D89" w14:textId="51040A3E" w:rsidR="00894838" w:rsidRPr="00275F42" w:rsidRDefault="00894838" w:rsidP="00894838">
            <w:pPr>
              <w:spacing w:line="240" w:lineRule="atLeast"/>
              <w:ind w:right="-115"/>
              <w:rPr>
                <w:b/>
                <w:bCs/>
                <w:color w:val="000000"/>
              </w:rPr>
            </w:pPr>
            <w:r w:rsidRPr="00275F42">
              <w:t>Management income</w:t>
            </w:r>
          </w:p>
        </w:tc>
        <w:tc>
          <w:tcPr>
            <w:tcW w:w="574" w:type="pct"/>
            <w:vAlign w:val="bottom"/>
          </w:tcPr>
          <w:p w14:paraId="3097B555" w14:textId="0E6D8CC7" w:rsidR="00894838" w:rsidRPr="00367A7F" w:rsidRDefault="00894838" w:rsidP="002C65BF">
            <w:pPr>
              <w:pStyle w:val="BodyText"/>
              <w:tabs>
                <w:tab w:val="decimal" w:pos="607"/>
              </w:tabs>
              <w:spacing w:after="0"/>
              <w:ind w:right="-156"/>
              <w:jc w:val="both"/>
            </w:pPr>
            <w:r w:rsidRPr="00894838">
              <w:rPr>
                <w:rFonts w:hint="cs"/>
              </w:rPr>
              <w:t>-</w:t>
            </w:r>
          </w:p>
        </w:tc>
        <w:tc>
          <w:tcPr>
            <w:tcW w:w="165" w:type="pct"/>
          </w:tcPr>
          <w:p w14:paraId="47143912" w14:textId="77777777" w:rsidR="00894838" w:rsidRPr="00367A7F" w:rsidRDefault="00894838" w:rsidP="00894838">
            <w:pPr>
              <w:pStyle w:val="BodyText"/>
              <w:tabs>
                <w:tab w:val="decimal" w:pos="892"/>
              </w:tabs>
              <w:spacing w:after="0"/>
              <w:ind w:left="-108" w:right="-131"/>
              <w:jc w:val="both"/>
            </w:pPr>
          </w:p>
        </w:tc>
        <w:tc>
          <w:tcPr>
            <w:tcW w:w="548" w:type="pct"/>
          </w:tcPr>
          <w:p w14:paraId="6DDE5468" w14:textId="7845F2EB" w:rsidR="00894838" w:rsidRPr="00367A7F" w:rsidRDefault="00894838" w:rsidP="00894838">
            <w:pPr>
              <w:pStyle w:val="BodyText"/>
              <w:tabs>
                <w:tab w:val="decimal" w:pos="826"/>
              </w:tabs>
              <w:spacing w:after="0"/>
              <w:ind w:left="-108"/>
              <w:jc w:val="both"/>
            </w:pPr>
            <w:r>
              <w:t>96</w:t>
            </w:r>
          </w:p>
        </w:tc>
        <w:tc>
          <w:tcPr>
            <w:tcW w:w="145" w:type="pct"/>
          </w:tcPr>
          <w:p w14:paraId="05591711" w14:textId="77777777" w:rsidR="00894838" w:rsidRPr="00367A7F" w:rsidRDefault="00894838" w:rsidP="00894838">
            <w:pPr>
              <w:pStyle w:val="BodyText"/>
              <w:tabs>
                <w:tab w:val="decimal" w:pos="571"/>
              </w:tabs>
              <w:spacing w:after="0"/>
              <w:ind w:right="-156"/>
              <w:jc w:val="both"/>
            </w:pPr>
          </w:p>
        </w:tc>
        <w:tc>
          <w:tcPr>
            <w:tcW w:w="572" w:type="pct"/>
            <w:vAlign w:val="bottom"/>
          </w:tcPr>
          <w:p w14:paraId="45D68F43" w14:textId="3850DEDA" w:rsidR="00894838" w:rsidRPr="00367A7F" w:rsidRDefault="00894838" w:rsidP="00894838">
            <w:pPr>
              <w:pStyle w:val="BodyText"/>
              <w:tabs>
                <w:tab w:val="decimal" w:pos="609"/>
              </w:tabs>
              <w:spacing w:after="0"/>
              <w:ind w:right="-156"/>
              <w:jc w:val="both"/>
            </w:pPr>
            <w:r w:rsidRPr="00010177">
              <w:rPr>
                <w:rFonts w:hint="cs"/>
              </w:rPr>
              <w:t>-</w:t>
            </w:r>
          </w:p>
        </w:tc>
        <w:tc>
          <w:tcPr>
            <w:tcW w:w="133" w:type="pct"/>
            <w:gridSpan w:val="2"/>
          </w:tcPr>
          <w:p w14:paraId="5342DDFF" w14:textId="77777777" w:rsidR="00894838" w:rsidRPr="00275F42" w:rsidRDefault="00894838" w:rsidP="00894838">
            <w:pPr>
              <w:pStyle w:val="BodyText"/>
              <w:tabs>
                <w:tab w:val="decimal" w:pos="892"/>
              </w:tabs>
              <w:spacing w:after="0"/>
              <w:ind w:left="-108" w:right="-212"/>
              <w:jc w:val="both"/>
            </w:pPr>
          </w:p>
        </w:tc>
        <w:tc>
          <w:tcPr>
            <w:tcW w:w="625" w:type="pct"/>
          </w:tcPr>
          <w:p w14:paraId="474B659D" w14:textId="3F894F83" w:rsidR="00894838" w:rsidRPr="00275F42" w:rsidRDefault="00894838" w:rsidP="00894838">
            <w:pPr>
              <w:pStyle w:val="BodyText"/>
              <w:tabs>
                <w:tab w:val="decimal" w:pos="904"/>
              </w:tabs>
              <w:spacing w:after="0"/>
              <w:ind w:left="-108"/>
              <w:jc w:val="both"/>
            </w:pPr>
            <w:r>
              <w:t>21</w:t>
            </w:r>
          </w:p>
        </w:tc>
      </w:tr>
      <w:tr w:rsidR="00894838" w:rsidRPr="00275F42" w14:paraId="7C048822" w14:textId="77777777" w:rsidTr="005E696B">
        <w:trPr>
          <w:gridAfter w:val="1"/>
          <w:wAfter w:w="15" w:type="pct"/>
          <w:trHeight w:val="255"/>
        </w:trPr>
        <w:tc>
          <w:tcPr>
            <w:tcW w:w="2224" w:type="pct"/>
            <w:vAlign w:val="bottom"/>
          </w:tcPr>
          <w:p w14:paraId="09CA2DE0" w14:textId="28B0DE21" w:rsidR="00894838" w:rsidRPr="00275F42" w:rsidRDefault="00894838" w:rsidP="00894838">
            <w:pPr>
              <w:spacing w:line="240" w:lineRule="atLeast"/>
              <w:ind w:right="-115"/>
            </w:pPr>
            <w:r w:rsidRPr="00275F42">
              <w:t>Other income</w:t>
            </w:r>
          </w:p>
        </w:tc>
        <w:tc>
          <w:tcPr>
            <w:tcW w:w="574" w:type="pct"/>
            <w:vAlign w:val="bottom"/>
          </w:tcPr>
          <w:p w14:paraId="2C4E9EFA" w14:textId="1BBE5EC6" w:rsidR="00894838" w:rsidRPr="00367A7F" w:rsidRDefault="00894838" w:rsidP="00894838">
            <w:pPr>
              <w:pStyle w:val="BodyText"/>
              <w:tabs>
                <w:tab w:val="decimal" w:pos="826"/>
              </w:tabs>
              <w:spacing w:after="0"/>
              <w:ind w:left="-108"/>
              <w:jc w:val="both"/>
            </w:pPr>
            <w:r w:rsidRPr="00894838">
              <w:rPr>
                <w:rFonts w:hint="cs"/>
              </w:rPr>
              <w:t>17</w:t>
            </w:r>
          </w:p>
        </w:tc>
        <w:tc>
          <w:tcPr>
            <w:tcW w:w="165" w:type="pct"/>
          </w:tcPr>
          <w:p w14:paraId="5F35A3ED" w14:textId="77777777" w:rsidR="00894838" w:rsidRPr="00367A7F" w:rsidRDefault="00894838" w:rsidP="00894838">
            <w:pPr>
              <w:pStyle w:val="BodyText"/>
              <w:tabs>
                <w:tab w:val="decimal" w:pos="892"/>
              </w:tabs>
              <w:spacing w:after="0"/>
              <w:ind w:left="-108" w:right="-131"/>
              <w:jc w:val="both"/>
            </w:pPr>
          </w:p>
        </w:tc>
        <w:tc>
          <w:tcPr>
            <w:tcW w:w="548" w:type="pct"/>
          </w:tcPr>
          <w:p w14:paraId="27DEA366" w14:textId="395973ED" w:rsidR="00894838" w:rsidRPr="00367A7F" w:rsidRDefault="00894838" w:rsidP="00894838">
            <w:pPr>
              <w:pStyle w:val="BodyText"/>
              <w:tabs>
                <w:tab w:val="decimal" w:pos="571"/>
              </w:tabs>
              <w:spacing w:after="0"/>
              <w:ind w:right="-156"/>
              <w:jc w:val="both"/>
            </w:pPr>
            <w:r w:rsidRPr="00367A7F">
              <w:t>-</w:t>
            </w:r>
          </w:p>
        </w:tc>
        <w:tc>
          <w:tcPr>
            <w:tcW w:w="145" w:type="pct"/>
          </w:tcPr>
          <w:p w14:paraId="232F53E7" w14:textId="77777777" w:rsidR="00894838" w:rsidRPr="00367A7F" w:rsidRDefault="00894838" w:rsidP="00894838">
            <w:pPr>
              <w:pStyle w:val="BodyText"/>
              <w:tabs>
                <w:tab w:val="decimal" w:pos="826"/>
                <w:tab w:val="decimal" w:pos="892"/>
              </w:tabs>
              <w:spacing w:after="0"/>
              <w:ind w:left="-108"/>
              <w:jc w:val="both"/>
            </w:pPr>
          </w:p>
        </w:tc>
        <w:tc>
          <w:tcPr>
            <w:tcW w:w="572" w:type="pct"/>
            <w:vAlign w:val="bottom"/>
          </w:tcPr>
          <w:p w14:paraId="69B28235" w14:textId="11823407" w:rsidR="00894838" w:rsidRPr="00367A7F" w:rsidRDefault="00894838" w:rsidP="00894838">
            <w:pPr>
              <w:pStyle w:val="BodyText"/>
              <w:tabs>
                <w:tab w:val="decimal" w:pos="904"/>
              </w:tabs>
              <w:spacing w:after="0"/>
              <w:ind w:left="-108"/>
              <w:jc w:val="both"/>
            </w:pPr>
            <w:r w:rsidRPr="00010177">
              <w:rPr>
                <w:rFonts w:hint="cs"/>
              </w:rPr>
              <w:t>17</w:t>
            </w:r>
          </w:p>
        </w:tc>
        <w:tc>
          <w:tcPr>
            <w:tcW w:w="133" w:type="pct"/>
            <w:gridSpan w:val="2"/>
          </w:tcPr>
          <w:p w14:paraId="003A1B6D" w14:textId="77777777" w:rsidR="00894838" w:rsidRPr="00275F42" w:rsidRDefault="00894838" w:rsidP="00894838">
            <w:pPr>
              <w:pStyle w:val="BodyText"/>
              <w:tabs>
                <w:tab w:val="decimal" w:pos="892"/>
              </w:tabs>
              <w:spacing w:after="0"/>
              <w:ind w:left="-108" w:right="-212"/>
              <w:jc w:val="both"/>
            </w:pPr>
          </w:p>
        </w:tc>
        <w:tc>
          <w:tcPr>
            <w:tcW w:w="625" w:type="pct"/>
          </w:tcPr>
          <w:p w14:paraId="503AD4DA" w14:textId="0806391D" w:rsidR="00894838" w:rsidRPr="00275F42" w:rsidRDefault="00894838" w:rsidP="00544792">
            <w:pPr>
              <w:pStyle w:val="BodyText"/>
              <w:tabs>
                <w:tab w:val="decimal" w:pos="717"/>
              </w:tabs>
              <w:spacing w:after="0"/>
              <w:ind w:left="-108"/>
              <w:jc w:val="both"/>
            </w:pPr>
            <w:r w:rsidRPr="00275F42">
              <w:t>-</w:t>
            </w:r>
          </w:p>
        </w:tc>
      </w:tr>
      <w:tr w:rsidR="00894838" w:rsidRPr="00275F42" w14:paraId="6CC5A348" w14:textId="77777777" w:rsidTr="005E696B">
        <w:trPr>
          <w:gridAfter w:val="1"/>
          <w:wAfter w:w="15" w:type="pct"/>
          <w:trHeight w:val="255"/>
        </w:trPr>
        <w:tc>
          <w:tcPr>
            <w:tcW w:w="2224" w:type="pct"/>
          </w:tcPr>
          <w:p w14:paraId="167962CB" w14:textId="63438A2B" w:rsidR="00894838" w:rsidRPr="00275F42" w:rsidRDefault="00894838" w:rsidP="00894838">
            <w:pPr>
              <w:spacing w:line="240" w:lineRule="atLeast"/>
              <w:ind w:right="-115"/>
            </w:pPr>
            <w:r w:rsidRPr="00275F42">
              <w:t>Interest income</w:t>
            </w:r>
          </w:p>
        </w:tc>
        <w:tc>
          <w:tcPr>
            <w:tcW w:w="574" w:type="pct"/>
            <w:vAlign w:val="bottom"/>
          </w:tcPr>
          <w:p w14:paraId="49CFBF24" w14:textId="71469969" w:rsidR="00894838" w:rsidRPr="00367A7F" w:rsidRDefault="00894838" w:rsidP="002C65BF">
            <w:pPr>
              <w:pStyle w:val="BodyText"/>
              <w:tabs>
                <w:tab w:val="decimal" w:pos="607"/>
              </w:tabs>
              <w:spacing w:after="0"/>
              <w:ind w:right="-156"/>
              <w:jc w:val="both"/>
            </w:pPr>
            <w:r w:rsidRPr="00894838">
              <w:rPr>
                <w:rFonts w:hint="cs"/>
              </w:rPr>
              <w:t>-</w:t>
            </w:r>
          </w:p>
        </w:tc>
        <w:tc>
          <w:tcPr>
            <w:tcW w:w="165" w:type="pct"/>
          </w:tcPr>
          <w:p w14:paraId="41E4A72A" w14:textId="77777777" w:rsidR="00894838" w:rsidRPr="00367A7F" w:rsidRDefault="00894838" w:rsidP="00894838">
            <w:pPr>
              <w:pStyle w:val="BodyText"/>
              <w:tabs>
                <w:tab w:val="decimal" w:pos="571"/>
              </w:tabs>
              <w:spacing w:after="0"/>
              <w:ind w:right="-156"/>
              <w:jc w:val="both"/>
            </w:pPr>
          </w:p>
        </w:tc>
        <w:tc>
          <w:tcPr>
            <w:tcW w:w="548" w:type="pct"/>
          </w:tcPr>
          <w:p w14:paraId="7BEDBCFD" w14:textId="23A50FD4" w:rsidR="00894838" w:rsidRPr="00367A7F" w:rsidRDefault="00894838" w:rsidP="00894838">
            <w:pPr>
              <w:pStyle w:val="BodyText"/>
              <w:tabs>
                <w:tab w:val="decimal" w:pos="826"/>
              </w:tabs>
              <w:spacing w:after="0"/>
              <w:ind w:left="-108"/>
              <w:jc w:val="both"/>
            </w:pPr>
            <w:r>
              <w:t>254</w:t>
            </w:r>
          </w:p>
        </w:tc>
        <w:tc>
          <w:tcPr>
            <w:tcW w:w="145" w:type="pct"/>
          </w:tcPr>
          <w:p w14:paraId="6A7821BB" w14:textId="77777777" w:rsidR="00894838" w:rsidRPr="00367A7F" w:rsidRDefault="00894838" w:rsidP="00894838">
            <w:pPr>
              <w:pStyle w:val="BodyText"/>
              <w:tabs>
                <w:tab w:val="decimal" w:pos="571"/>
              </w:tabs>
              <w:spacing w:after="0"/>
              <w:ind w:right="-156"/>
              <w:jc w:val="both"/>
            </w:pPr>
          </w:p>
        </w:tc>
        <w:tc>
          <w:tcPr>
            <w:tcW w:w="572" w:type="pct"/>
            <w:vAlign w:val="bottom"/>
          </w:tcPr>
          <w:p w14:paraId="1DB2EB76" w14:textId="4B12BA6C" w:rsidR="00894838" w:rsidRPr="00367A7F" w:rsidRDefault="00894838" w:rsidP="00894838">
            <w:pPr>
              <w:pStyle w:val="BodyText"/>
              <w:tabs>
                <w:tab w:val="decimal" w:pos="609"/>
              </w:tabs>
              <w:spacing w:after="0"/>
              <w:ind w:right="-156"/>
              <w:jc w:val="both"/>
            </w:pPr>
            <w:r w:rsidRPr="00010177">
              <w:rPr>
                <w:rFonts w:hint="cs"/>
              </w:rPr>
              <w:t>-</w:t>
            </w:r>
          </w:p>
        </w:tc>
        <w:tc>
          <w:tcPr>
            <w:tcW w:w="133" w:type="pct"/>
            <w:gridSpan w:val="2"/>
          </w:tcPr>
          <w:p w14:paraId="73FFD040" w14:textId="77777777" w:rsidR="00894838" w:rsidRPr="00275F42" w:rsidRDefault="00894838" w:rsidP="00894838">
            <w:pPr>
              <w:pStyle w:val="BodyText"/>
              <w:tabs>
                <w:tab w:val="decimal" w:pos="892"/>
              </w:tabs>
              <w:spacing w:after="0"/>
              <w:ind w:left="-108" w:right="-212"/>
              <w:jc w:val="both"/>
            </w:pPr>
          </w:p>
        </w:tc>
        <w:tc>
          <w:tcPr>
            <w:tcW w:w="625" w:type="pct"/>
          </w:tcPr>
          <w:p w14:paraId="37E524E8" w14:textId="629516E7" w:rsidR="00894838" w:rsidRPr="00275F42" w:rsidRDefault="00894838" w:rsidP="00894838">
            <w:pPr>
              <w:pStyle w:val="BodyText"/>
              <w:tabs>
                <w:tab w:val="decimal" w:pos="904"/>
              </w:tabs>
              <w:spacing w:after="0"/>
              <w:ind w:left="-108"/>
              <w:jc w:val="both"/>
            </w:pPr>
            <w:r>
              <w:t>254</w:t>
            </w:r>
          </w:p>
        </w:tc>
      </w:tr>
      <w:tr w:rsidR="00894838" w:rsidRPr="00275F42" w14:paraId="4346455E" w14:textId="77777777" w:rsidTr="005E696B">
        <w:trPr>
          <w:gridAfter w:val="1"/>
          <w:wAfter w:w="15" w:type="pct"/>
          <w:trHeight w:val="255"/>
        </w:trPr>
        <w:tc>
          <w:tcPr>
            <w:tcW w:w="2224" w:type="pct"/>
          </w:tcPr>
          <w:p w14:paraId="7B2B7583" w14:textId="27F84AA2" w:rsidR="00894838" w:rsidRPr="00275F42" w:rsidRDefault="00894838" w:rsidP="00894838">
            <w:pPr>
              <w:spacing w:line="240" w:lineRule="atLeast"/>
              <w:ind w:right="-115"/>
              <w:rPr>
                <w:color w:val="000000"/>
                <w:sz w:val="20"/>
                <w:szCs w:val="20"/>
              </w:rPr>
            </w:pPr>
            <w:r w:rsidRPr="00275F42">
              <w:t>Interest expense</w:t>
            </w:r>
          </w:p>
        </w:tc>
        <w:tc>
          <w:tcPr>
            <w:tcW w:w="574" w:type="pct"/>
            <w:vAlign w:val="bottom"/>
          </w:tcPr>
          <w:p w14:paraId="4D481DEC" w14:textId="3C7835EC" w:rsidR="00894838" w:rsidRPr="00C435F0" w:rsidRDefault="00894838" w:rsidP="00894838">
            <w:pPr>
              <w:pStyle w:val="BodyText"/>
              <w:tabs>
                <w:tab w:val="decimal" w:pos="826"/>
              </w:tabs>
              <w:spacing w:after="0"/>
              <w:ind w:left="-108"/>
              <w:jc w:val="both"/>
            </w:pPr>
            <w:r w:rsidRPr="00894838">
              <w:rPr>
                <w:rFonts w:hint="cs"/>
              </w:rPr>
              <w:t>152</w:t>
            </w:r>
          </w:p>
        </w:tc>
        <w:tc>
          <w:tcPr>
            <w:tcW w:w="165" w:type="pct"/>
          </w:tcPr>
          <w:p w14:paraId="62B0BFF9" w14:textId="77777777" w:rsidR="00894838" w:rsidRPr="00C435F0" w:rsidRDefault="00894838" w:rsidP="00894838">
            <w:pPr>
              <w:pStyle w:val="BodyText"/>
              <w:tabs>
                <w:tab w:val="decimal" w:pos="892"/>
              </w:tabs>
              <w:spacing w:after="0"/>
              <w:ind w:left="-108" w:right="-131"/>
              <w:jc w:val="both"/>
            </w:pPr>
          </w:p>
        </w:tc>
        <w:tc>
          <w:tcPr>
            <w:tcW w:w="548" w:type="pct"/>
          </w:tcPr>
          <w:p w14:paraId="31C19A1C" w14:textId="5F23870D" w:rsidR="00894838" w:rsidRPr="00C435F0" w:rsidRDefault="00894838" w:rsidP="00894838">
            <w:pPr>
              <w:pStyle w:val="BodyText"/>
              <w:tabs>
                <w:tab w:val="decimal" w:pos="571"/>
              </w:tabs>
              <w:spacing w:after="0"/>
              <w:ind w:right="-156"/>
              <w:jc w:val="both"/>
            </w:pPr>
            <w:r w:rsidRPr="00C435F0">
              <w:t>-</w:t>
            </w:r>
          </w:p>
        </w:tc>
        <w:tc>
          <w:tcPr>
            <w:tcW w:w="145" w:type="pct"/>
          </w:tcPr>
          <w:p w14:paraId="6B41F82A" w14:textId="77777777" w:rsidR="00894838" w:rsidRPr="00C435F0" w:rsidRDefault="00894838" w:rsidP="00894838">
            <w:pPr>
              <w:pStyle w:val="BodyText"/>
              <w:tabs>
                <w:tab w:val="decimal" w:pos="571"/>
                <w:tab w:val="decimal" w:pos="751"/>
                <w:tab w:val="decimal" w:pos="892"/>
              </w:tabs>
              <w:spacing w:after="0"/>
              <w:ind w:right="-156"/>
              <w:jc w:val="both"/>
            </w:pPr>
          </w:p>
        </w:tc>
        <w:tc>
          <w:tcPr>
            <w:tcW w:w="572" w:type="pct"/>
            <w:vAlign w:val="bottom"/>
          </w:tcPr>
          <w:p w14:paraId="5CDA54D9" w14:textId="28869ED2" w:rsidR="00894838" w:rsidRPr="00C435F0" w:rsidRDefault="00894838" w:rsidP="00894838">
            <w:pPr>
              <w:pStyle w:val="BodyText"/>
              <w:tabs>
                <w:tab w:val="decimal" w:pos="904"/>
              </w:tabs>
              <w:spacing w:after="0"/>
              <w:ind w:left="-108"/>
              <w:jc w:val="both"/>
            </w:pPr>
            <w:r w:rsidRPr="00010177">
              <w:rPr>
                <w:rFonts w:hint="cs"/>
              </w:rPr>
              <w:t>152</w:t>
            </w:r>
          </w:p>
        </w:tc>
        <w:tc>
          <w:tcPr>
            <w:tcW w:w="133" w:type="pct"/>
            <w:gridSpan w:val="2"/>
          </w:tcPr>
          <w:p w14:paraId="3EF5F0C2" w14:textId="77777777" w:rsidR="00894838" w:rsidRPr="00C435F0" w:rsidRDefault="00894838" w:rsidP="00894838">
            <w:pPr>
              <w:pStyle w:val="BodyText"/>
              <w:tabs>
                <w:tab w:val="decimal" w:pos="892"/>
              </w:tabs>
              <w:spacing w:after="0"/>
              <w:ind w:left="-108" w:right="-212"/>
              <w:jc w:val="both"/>
            </w:pPr>
          </w:p>
        </w:tc>
        <w:tc>
          <w:tcPr>
            <w:tcW w:w="625" w:type="pct"/>
          </w:tcPr>
          <w:p w14:paraId="7C2219D7" w14:textId="4B3A5FE0" w:rsidR="00894838" w:rsidRPr="00C435F0" w:rsidRDefault="00894838" w:rsidP="00544792">
            <w:pPr>
              <w:pStyle w:val="BodyText"/>
              <w:tabs>
                <w:tab w:val="decimal" w:pos="717"/>
              </w:tabs>
              <w:spacing w:after="0"/>
              <w:ind w:left="-108"/>
              <w:jc w:val="both"/>
            </w:pPr>
            <w:r w:rsidRPr="00C435F0">
              <w:t>-</w:t>
            </w:r>
          </w:p>
        </w:tc>
      </w:tr>
      <w:tr w:rsidR="00894838" w:rsidRPr="00275F42" w14:paraId="4E8BF025" w14:textId="77777777" w:rsidTr="005E696B">
        <w:trPr>
          <w:gridAfter w:val="1"/>
          <w:wAfter w:w="15" w:type="pct"/>
          <w:trHeight w:val="255"/>
        </w:trPr>
        <w:tc>
          <w:tcPr>
            <w:tcW w:w="2224" w:type="pct"/>
            <w:vAlign w:val="bottom"/>
          </w:tcPr>
          <w:p w14:paraId="0D8D6E97" w14:textId="6B9FE50F" w:rsidR="00894838" w:rsidRPr="00275F42" w:rsidRDefault="00894838" w:rsidP="00894838">
            <w:pPr>
              <w:spacing w:line="240" w:lineRule="atLeast"/>
              <w:ind w:right="-115"/>
              <w:rPr>
                <w:rFonts w:cstheme="minorBidi"/>
                <w:color w:val="000000"/>
                <w:sz w:val="20"/>
                <w:szCs w:val="20"/>
                <w:cs/>
              </w:rPr>
            </w:pPr>
            <w:r w:rsidRPr="00275F42">
              <w:t>Purchases of goods or receiving of services</w:t>
            </w:r>
          </w:p>
        </w:tc>
        <w:tc>
          <w:tcPr>
            <w:tcW w:w="574" w:type="pct"/>
            <w:vAlign w:val="bottom"/>
          </w:tcPr>
          <w:p w14:paraId="05D83FD8" w14:textId="6AB98469" w:rsidR="00894838" w:rsidRPr="00C435F0" w:rsidRDefault="00894838" w:rsidP="00894838">
            <w:pPr>
              <w:pStyle w:val="BodyText"/>
              <w:tabs>
                <w:tab w:val="decimal" w:pos="826"/>
              </w:tabs>
              <w:spacing w:after="0"/>
              <w:ind w:left="-108"/>
              <w:jc w:val="both"/>
            </w:pPr>
            <w:r w:rsidRPr="00894838">
              <w:rPr>
                <w:rFonts w:hint="cs"/>
              </w:rPr>
              <w:t>7,253</w:t>
            </w:r>
          </w:p>
        </w:tc>
        <w:tc>
          <w:tcPr>
            <w:tcW w:w="165" w:type="pct"/>
            <w:vAlign w:val="bottom"/>
          </w:tcPr>
          <w:p w14:paraId="541602A8" w14:textId="77777777" w:rsidR="00894838" w:rsidRPr="00C435F0" w:rsidRDefault="00894838" w:rsidP="00894838">
            <w:pPr>
              <w:pStyle w:val="BodyText"/>
              <w:tabs>
                <w:tab w:val="decimal" w:pos="892"/>
              </w:tabs>
              <w:spacing w:after="0"/>
              <w:ind w:left="-108" w:right="-131"/>
              <w:jc w:val="both"/>
            </w:pPr>
          </w:p>
        </w:tc>
        <w:tc>
          <w:tcPr>
            <w:tcW w:w="548" w:type="pct"/>
            <w:vAlign w:val="bottom"/>
          </w:tcPr>
          <w:p w14:paraId="6B70C1EB" w14:textId="2249F3EF" w:rsidR="00894838" w:rsidRPr="00C435F0" w:rsidRDefault="00894838" w:rsidP="00894838">
            <w:pPr>
              <w:pStyle w:val="BodyText"/>
              <w:tabs>
                <w:tab w:val="decimal" w:pos="571"/>
              </w:tabs>
              <w:spacing w:after="0"/>
              <w:ind w:right="-156"/>
              <w:jc w:val="both"/>
            </w:pPr>
            <w:r w:rsidRPr="00C435F0">
              <w:rPr>
                <w:rFonts w:hint="cs"/>
              </w:rPr>
              <w:t>-</w:t>
            </w:r>
          </w:p>
        </w:tc>
        <w:tc>
          <w:tcPr>
            <w:tcW w:w="145" w:type="pct"/>
            <w:vAlign w:val="bottom"/>
          </w:tcPr>
          <w:p w14:paraId="5FCC3ADF" w14:textId="77777777" w:rsidR="00894838" w:rsidRPr="00C435F0" w:rsidRDefault="00894838" w:rsidP="00894838">
            <w:pPr>
              <w:pStyle w:val="BodyText"/>
              <w:tabs>
                <w:tab w:val="decimal" w:pos="892"/>
              </w:tabs>
              <w:spacing w:after="0"/>
              <w:ind w:left="-108" w:right="-131"/>
              <w:jc w:val="both"/>
            </w:pPr>
          </w:p>
        </w:tc>
        <w:tc>
          <w:tcPr>
            <w:tcW w:w="572" w:type="pct"/>
            <w:vAlign w:val="bottom"/>
          </w:tcPr>
          <w:p w14:paraId="38FB696F" w14:textId="4F87B31B" w:rsidR="00894838" w:rsidRPr="00C435F0" w:rsidRDefault="00894838" w:rsidP="00894838">
            <w:pPr>
              <w:pStyle w:val="BodyText"/>
              <w:tabs>
                <w:tab w:val="decimal" w:pos="609"/>
              </w:tabs>
              <w:spacing w:after="0"/>
              <w:ind w:right="-156"/>
              <w:jc w:val="both"/>
            </w:pPr>
            <w:r w:rsidRPr="00010177">
              <w:rPr>
                <w:rFonts w:hint="cs"/>
              </w:rPr>
              <w:t>-</w:t>
            </w:r>
          </w:p>
        </w:tc>
        <w:tc>
          <w:tcPr>
            <w:tcW w:w="133" w:type="pct"/>
            <w:gridSpan w:val="2"/>
            <w:vAlign w:val="bottom"/>
          </w:tcPr>
          <w:p w14:paraId="20089ACC" w14:textId="77777777" w:rsidR="00894838" w:rsidRPr="00C435F0" w:rsidRDefault="00894838" w:rsidP="00894838">
            <w:pPr>
              <w:pStyle w:val="BodyText"/>
              <w:tabs>
                <w:tab w:val="decimal" w:pos="892"/>
              </w:tabs>
              <w:spacing w:after="0"/>
              <w:ind w:left="-108" w:right="-212"/>
              <w:jc w:val="both"/>
              <w:rPr>
                <w:highlight w:val="green"/>
              </w:rPr>
            </w:pPr>
          </w:p>
        </w:tc>
        <w:tc>
          <w:tcPr>
            <w:tcW w:w="625" w:type="pct"/>
            <w:vAlign w:val="bottom"/>
          </w:tcPr>
          <w:p w14:paraId="052744ED" w14:textId="78F19595" w:rsidR="00894838" w:rsidRPr="00C435F0" w:rsidRDefault="00894838" w:rsidP="00544792">
            <w:pPr>
              <w:pStyle w:val="BodyText"/>
              <w:tabs>
                <w:tab w:val="decimal" w:pos="717"/>
              </w:tabs>
              <w:spacing w:after="0"/>
              <w:ind w:left="-108"/>
              <w:jc w:val="both"/>
            </w:pPr>
            <w:r w:rsidRPr="00C435F0">
              <w:rPr>
                <w:rFonts w:hint="cs"/>
              </w:rPr>
              <w:t>-</w:t>
            </w:r>
          </w:p>
        </w:tc>
      </w:tr>
      <w:tr w:rsidR="00894838" w:rsidRPr="00275F42" w14:paraId="7D3726A4" w14:textId="77777777" w:rsidTr="005E696B">
        <w:trPr>
          <w:gridAfter w:val="1"/>
          <w:wAfter w:w="15" w:type="pct"/>
          <w:trHeight w:val="255"/>
        </w:trPr>
        <w:tc>
          <w:tcPr>
            <w:tcW w:w="2224" w:type="pct"/>
          </w:tcPr>
          <w:p w14:paraId="22028C60" w14:textId="568E111C" w:rsidR="00894838" w:rsidRPr="00275F42" w:rsidRDefault="00894838" w:rsidP="00894838">
            <w:pPr>
              <w:spacing w:line="240" w:lineRule="atLeast"/>
              <w:ind w:right="-115"/>
            </w:pPr>
            <w:r w:rsidRPr="00275F42">
              <w:t>Cost of rendering of services</w:t>
            </w:r>
          </w:p>
        </w:tc>
        <w:tc>
          <w:tcPr>
            <w:tcW w:w="574" w:type="pct"/>
            <w:vAlign w:val="bottom"/>
          </w:tcPr>
          <w:p w14:paraId="56D008E7" w14:textId="6A199CA3" w:rsidR="00894838" w:rsidRPr="00C435F0" w:rsidRDefault="00894838" w:rsidP="00894838">
            <w:pPr>
              <w:pStyle w:val="BodyText"/>
              <w:tabs>
                <w:tab w:val="decimal" w:pos="826"/>
              </w:tabs>
              <w:spacing w:after="0"/>
              <w:ind w:left="-108"/>
              <w:jc w:val="both"/>
            </w:pPr>
            <w:r w:rsidRPr="00894838">
              <w:rPr>
                <w:rFonts w:hint="cs"/>
              </w:rPr>
              <w:t>1,047</w:t>
            </w:r>
          </w:p>
        </w:tc>
        <w:tc>
          <w:tcPr>
            <w:tcW w:w="165" w:type="pct"/>
            <w:vAlign w:val="bottom"/>
          </w:tcPr>
          <w:p w14:paraId="05F27172" w14:textId="77777777" w:rsidR="00894838" w:rsidRPr="00C435F0" w:rsidRDefault="00894838" w:rsidP="00894838">
            <w:pPr>
              <w:pStyle w:val="BodyText"/>
              <w:tabs>
                <w:tab w:val="decimal" w:pos="892"/>
              </w:tabs>
              <w:spacing w:after="0"/>
              <w:ind w:left="-108" w:right="-131"/>
              <w:jc w:val="both"/>
            </w:pPr>
          </w:p>
        </w:tc>
        <w:tc>
          <w:tcPr>
            <w:tcW w:w="548" w:type="pct"/>
            <w:vAlign w:val="bottom"/>
          </w:tcPr>
          <w:p w14:paraId="40F6C8A1" w14:textId="0E68B1FD" w:rsidR="00894838" w:rsidRPr="00C435F0" w:rsidRDefault="00894838" w:rsidP="00894838">
            <w:pPr>
              <w:pStyle w:val="BodyText"/>
              <w:tabs>
                <w:tab w:val="decimal" w:pos="571"/>
              </w:tabs>
              <w:spacing w:after="0"/>
              <w:ind w:right="-156"/>
              <w:jc w:val="both"/>
            </w:pPr>
            <w:r w:rsidRPr="00C435F0">
              <w:rPr>
                <w:rFonts w:hint="cs"/>
              </w:rPr>
              <w:t>-</w:t>
            </w:r>
          </w:p>
        </w:tc>
        <w:tc>
          <w:tcPr>
            <w:tcW w:w="145" w:type="pct"/>
            <w:vAlign w:val="bottom"/>
          </w:tcPr>
          <w:p w14:paraId="567B9464" w14:textId="77777777" w:rsidR="00894838" w:rsidRPr="00C435F0" w:rsidRDefault="00894838" w:rsidP="00894838">
            <w:pPr>
              <w:pStyle w:val="BodyText"/>
              <w:tabs>
                <w:tab w:val="decimal" w:pos="571"/>
              </w:tabs>
              <w:spacing w:after="0"/>
              <w:ind w:right="-156"/>
              <w:jc w:val="both"/>
            </w:pPr>
          </w:p>
        </w:tc>
        <w:tc>
          <w:tcPr>
            <w:tcW w:w="572" w:type="pct"/>
            <w:vAlign w:val="bottom"/>
          </w:tcPr>
          <w:p w14:paraId="5DF89A3E" w14:textId="23EF0454" w:rsidR="00894838" w:rsidRPr="00C435F0" w:rsidRDefault="00894838" w:rsidP="00894838">
            <w:pPr>
              <w:pStyle w:val="BodyText"/>
              <w:tabs>
                <w:tab w:val="decimal" w:pos="609"/>
              </w:tabs>
              <w:spacing w:after="0"/>
              <w:ind w:right="-156"/>
              <w:jc w:val="both"/>
            </w:pPr>
            <w:r w:rsidRPr="00010177">
              <w:rPr>
                <w:rFonts w:hint="cs"/>
              </w:rPr>
              <w:t>-</w:t>
            </w:r>
          </w:p>
        </w:tc>
        <w:tc>
          <w:tcPr>
            <w:tcW w:w="133" w:type="pct"/>
            <w:gridSpan w:val="2"/>
            <w:vAlign w:val="bottom"/>
          </w:tcPr>
          <w:p w14:paraId="2542152A" w14:textId="77777777" w:rsidR="00894838" w:rsidRPr="00C435F0" w:rsidRDefault="00894838" w:rsidP="00894838">
            <w:pPr>
              <w:pStyle w:val="BodyText"/>
              <w:tabs>
                <w:tab w:val="decimal" w:pos="892"/>
              </w:tabs>
              <w:spacing w:after="0"/>
              <w:ind w:left="-108" w:right="-212"/>
              <w:jc w:val="both"/>
              <w:rPr>
                <w:highlight w:val="green"/>
              </w:rPr>
            </w:pPr>
          </w:p>
        </w:tc>
        <w:tc>
          <w:tcPr>
            <w:tcW w:w="625" w:type="pct"/>
            <w:vAlign w:val="bottom"/>
          </w:tcPr>
          <w:p w14:paraId="7332C186" w14:textId="4E1BF863" w:rsidR="00894838" w:rsidRPr="00C435F0" w:rsidRDefault="00894838" w:rsidP="00544792">
            <w:pPr>
              <w:pStyle w:val="BodyText"/>
              <w:tabs>
                <w:tab w:val="decimal" w:pos="717"/>
              </w:tabs>
              <w:spacing w:after="0"/>
              <w:ind w:left="-108"/>
              <w:jc w:val="both"/>
            </w:pPr>
            <w:r w:rsidRPr="00C435F0">
              <w:rPr>
                <w:rFonts w:hint="cs"/>
              </w:rPr>
              <w:t>-</w:t>
            </w:r>
          </w:p>
        </w:tc>
      </w:tr>
      <w:tr w:rsidR="00894838" w:rsidRPr="00275F42" w14:paraId="2DD34661" w14:textId="77777777" w:rsidTr="005E696B">
        <w:trPr>
          <w:gridAfter w:val="1"/>
          <w:wAfter w:w="15" w:type="pct"/>
          <w:trHeight w:val="255"/>
        </w:trPr>
        <w:tc>
          <w:tcPr>
            <w:tcW w:w="2224" w:type="pct"/>
          </w:tcPr>
          <w:p w14:paraId="6499EAD6" w14:textId="68334AA7" w:rsidR="00894838" w:rsidRPr="00275F42" w:rsidRDefault="00894838" w:rsidP="00894838">
            <w:pPr>
              <w:spacing w:line="240" w:lineRule="atLeast"/>
              <w:ind w:right="-115"/>
            </w:pPr>
            <w:r>
              <w:t>Other expense</w:t>
            </w:r>
          </w:p>
        </w:tc>
        <w:tc>
          <w:tcPr>
            <w:tcW w:w="574" w:type="pct"/>
            <w:vAlign w:val="bottom"/>
          </w:tcPr>
          <w:p w14:paraId="7FD3009C" w14:textId="739B1A04" w:rsidR="00894838" w:rsidRPr="00C435F0" w:rsidRDefault="00894838" w:rsidP="00894838">
            <w:pPr>
              <w:pStyle w:val="BodyText"/>
              <w:tabs>
                <w:tab w:val="decimal" w:pos="826"/>
              </w:tabs>
              <w:spacing w:after="0"/>
              <w:ind w:left="-108"/>
              <w:jc w:val="both"/>
            </w:pPr>
            <w:r w:rsidRPr="00894838">
              <w:rPr>
                <w:rFonts w:hint="cs"/>
              </w:rPr>
              <w:t>306</w:t>
            </w:r>
          </w:p>
        </w:tc>
        <w:tc>
          <w:tcPr>
            <w:tcW w:w="165" w:type="pct"/>
            <w:vAlign w:val="bottom"/>
          </w:tcPr>
          <w:p w14:paraId="5CCB5DF3" w14:textId="77777777" w:rsidR="00894838" w:rsidRPr="00C435F0" w:rsidRDefault="00894838" w:rsidP="00894838">
            <w:pPr>
              <w:pStyle w:val="BodyText"/>
              <w:tabs>
                <w:tab w:val="decimal" w:pos="892"/>
              </w:tabs>
              <w:spacing w:after="0"/>
              <w:ind w:left="-108" w:right="-131"/>
              <w:jc w:val="both"/>
            </w:pPr>
          </w:p>
        </w:tc>
        <w:tc>
          <w:tcPr>
            <w:tcW w:w="548" w:type="pct"/>
            <w:vAlign w:val="bottom"/>
          </w:tcPr>
          <w:p w14:paraId="00E02818" w14:textId="26236A55" w:rsidR="00894838" w:rsidRPr="00C435F0" w:rsidRDefault="00894838" w:rsidP="00894838">
            <w:pPr>
              <w:pStyle w:val="BodyText"/>
              <w:tabs>
                <w:tab w:val="decimal" w:pos="571"/>
              </w:tabs>
              <w:spacing w:after="0"/>
              <w:ind w:right="-156"/>
              <w:jc w:val="both"/>
            </w:pPr>
            <w:r w:rsidRPr="00C435F0">
              <w:rPr>
                <w:rFonts w:hint="cs"/>
              </w:rPr>
              <w:t>-</w:t>
            </w:r>
          </w:p>
        </w:tc>
        <w:tc>
          <w:tcPr>
            <w:tcW w:w="145" w:type="pct"/>
            <w:vAlign w:val="bottom"/>
          </w:tcPr>
          <w:p w14:paraId="326EDB04" w14:textId="77777777" w:rsidR="00894838" w:rsidRPr="00C435F0" w:rsidRDefault="00894838" w:rsidP="00894838">
            <w:pPr>
              <w:pStyle w:val="BodyText"/>
              <w:tabs>
                <w:tab w:val="decimal" w:pos="571"/>
              </w:tabs>
              <w:spacing w:after="0"/>
              <w:ind w:right="-156"/>
              <w:jc w:val="both"/>
            </w:pPr>
          </w:p>
        </w:tc>
        <w:tc>
          <w:tcPr>
            <w:tcW w:w="572" w:type="pct"/>
            <w:vAlign w:val="bottom"/>
          </w:tcPr>
          <w:p w14:paraId="61D4E811" w14:textId="2385C51D" w:rsidR="00894838" w:rsidRPr="00C435F0" w:rsidRDefault="00894838" w:rsidP="00894838">
            <w:pPr>
              <w:pStyle w:val="BodyText"/>
              <w:tabs>
                <w:tab w:val="decimal" w:pos="609"/>
              </w:tabs>
              <w:spacing w:after="0"/>
              <w:ind w:right="-156"/>
              <w:jc w:val="both"/>
            </w:pPr>
            <w:r w:rsidRPr="00010177">
              <w:rPr>
                <w:rFonts w:hint="cs"/>
              </w:rPr>
              <w:t>-</w:t>
            </w:r>
          </w:p>
        </w:tc>
        <w:tc>
          <w:tcPr>
            <w:tcW w:w="133" w:type="pct"/>
            <w:gridSpan w:val="2"/>
            <w:vAlign w:val="bottom"/>
          </w:tcPr>
          <w:p w14:paraId="3FD7C1AF" w14:textId="77777777" w:rsidR="00894838" w:rsidRPr="00C435F0" w:rsidRDefault="00894838" w:rsidP="00894838">
            <w:pPr>
              <w:pStyle w:val="BodyText"/>
              <w:tabs>
                <w:tab w:val="decimal" w:pos="892"/>
              </w:tabs>
              <w:spacing w:after="0"/>
              <w:ind w:left="-108" w:right="-212"/>
              <w:jc w:val="both"/>
              <w:rPr>
                <w:highlight w:val="green"/>
              </w:rPr>
            </w:pPr>
          </w:p>
        </w:tc>
        <w:tc>
          <w:tcPr>
            <w:tcW w:w="625" w:type="pct"/>
            <w:vAlign w:val="bottom"/>
          </w:tcPr>
          <w:p w14:paraId="532E2F23" w14:textId="37B31619" w:rsidR="00894838" w:rsidRPr="00C435F0" w:rsidRDefault="00894838" w:rsidP="00544792">
            <w:pPr>
              <w:pStyle w:val="BodyText"/>
              <w:tabs>
                <w:tab w:val="decimal" w:pos="717"/>
              </w:tabs>
              <w:spacing w:after="0"/>
              <w:ind w:left="-108"/>
              <w:jc w:val="both"/>
            </w:pPr>
            <w:r w:rsidRPr="00C435F0">
              <w:rPr>
                <w:rFonts w:hint="cs"/>
              </w:rPr>
              <w:t>-</w:t>
            </w:r>
          </w:p>
        </w:tc>
      </w:tr>
      <w:tr w:rsidR="00894838" w:rsidRPr="00275F42" w14:paraId="47F52475" w14:textId="77777777" w:rsidTr="005E696B">
        <w:trPr>
          <w:gridAfter w:val="1"/>
          <w:wAfter w:w="15" w:type="pct"/>
          <w:trHeight w:val="255"/>
        </w:trPr>
        <w:tc>
          <w:tcPr>
            <w:tcW w:w="2224" w:type="pct"/>
            <w:vAlign w:val="bottom"/>
          </w:tcPr>
          <w:p w14:paraId="30405C74" w14:textId="110F3358" w:rsidR="00894838" w:rsidRPr="00275F42" w:rsidRDefault="00894838" w:rsidP="00894838">
            <w:pPr>
              <w:spacing w:line="240" w:lineRule="atLeast"/>
              <w:ind w:right="-115"/>
              <w:rPr>
                <w:color w:val="000000"/>
                <w:sz w:val="20"/>
                <w:szCs w:val="20"/>
              </w:rPr>
            </w:pPr>
          </w:p>
        </w:tc>
        <w:tc>
          <w:tcPr>
            <w:tcW w:w="574" w:type="pct"/>
          </w:tcPr>
          <w:p w14:paraId="3027A881" w14:textId="1A0306E4" w:rsidR="00894838" w:rsidRPr="00C435F0" w:rsidRDefault="00894838" w:rsidP="00894838">
            <w:pPr>
              <w:pStyle w:val="BodyText"/>
              <w:tabs>
                <w:tab w:val="decimal" w:pos="816"/>
              </w:tabs>
              <w:spacing w:after="0"/>
              <w:ind w:left="-108" w:right="-156"/>
              <w:jc w:val="both"/>
            </w:pPr>
          </w:p>
        </w:tc>
        <w:tc>
          <w:tcPr>
            <w:tcW w:w="165" w:type="pct"/>
          </w:tcPr>
          <w:p w14:paraId="7C7838F2" w14:textId="77777777" w:rsidR="00894838" w:rsidRPr="00C435F0" w:rsidRDefault="00894838" w:rsidP="00894838">
            <w:pPr>
              <w:pStyle w:val="BodyText"/>
              <w:tabs>
                <w:tab w:val="decimal" w:pos="892"/>
              </w:tabs>
              <w:spacing w:after="0"/>
              <w:ind w:left="-108" w:right="-131"/>
              <w:jc w:val="both"/>
            </w:pPr>
          </w:p>
        </w:tc>
        <w:tc>
          <w:tcPr>
            <w:tcW w:w="548" w:type="pct"/>
          </w:tcPr>
          <w:p w14:paraId="2B2DA52F" w14:textId="0F317B15" w:rsidR="00894838" w:rsidRPr="00C435F0" w:rsidRDefault="00894838" w:rsidP="00894838">
            <w:pPr>
              <w:pStyle w:val="BodyText"/>
              <w:tabs>
                <w:tab w:val="decimal" w:pos="571"/>
              </w:tabs>
              <w:spacing w:after="0"/>
              <w:ind w:right="-156"/>
              <w:jc w:val="both"/>
            </w:pPr>
          </w:p>
        </w:tc>
        <w:tc>
          <w:tcPr>
            <w:tcW w:w="145" w:type="pct"/>
          </w:tcPr>
          <w:p w14:paraId="1126CCED" w14:textId="77777777" w:rsidR="00894838" w:rsidRPr="00C435F0" w:rsidRDefault="00894838" w:rsidP="00894838">
            <w:pPr>
              <w:pStyle w:val="BodyText"/>
              <w:tabs>
                <w:tab w:val="decimal" w:pos="892"/>
              </w:tabs>
              <w:spacing w:after="0"/>
              <w:ind w:left="-108" w:right="-131"/>
              <w:jc w:val="both"/>
            </w:pPr>
          </w:p>
        </w:tc>
        <w:tc>
          <w:tcPr>
            <w:tcW w:w="572" w:type="pct"/>
          </w:tcPr>
          <w:p w14:paraId="18905334" w14:textId="36068D24" w:rsidR="00894838" w:rsidRPr="00C435F0" w:rsidRDefault="00894838" w:rsidP="00894838">
            <w:pPr>
              <w:pStyle w:val="BodyText"/>
              <w:tabs>
                <w:tab w:val="decimal" w:pos="497"/>
              </w:tabs>
              <w:spacing w:after="0"/>
              <w:ind w:right="-156"/>
              <w:jc w:val="both"/>
            </w:pPr>
          </w:p>
        </w:tc>
        <w:tc>
          <w:tcPr>
            <w:tcW w:w="133" w:type="pct"/>
            <w:gridSpan w:val="2"/>
          </w:tcPr>
          <w:p w14:paraId="73D4A0B8" w14:textId="77777777" w:rsidR="00894838" w:rsidRPr="00C435F0" w:rsidRDefault="00894838" w:rsidP="00894838">
            <w:pPr>
              <w:pStyle w:val="BodyText"/>
              <w:tabs>
                <w:tab w:val="decimal" w:pos="497"/>
                <w:tab w:val="decimal" w:pos="892"/>
              </w:tabs>
              <w:spacing w:after="0"/>
              <w:ind w:right="-212"/>
              <w:jc w:val="both"/>
            </w:pPr>
          </w:p>
        </w:tc>
        <w:tc>
          <w:tcPr>
            <w:tcW w:w="625" w:type="pct"/>
          </w:tcPr>
          <w:p w14:paraId="3F26A0D7" w14:textId="784B8C5F" w:rsidR="00894838" w:rsidRPr="00C435F0" w:rsidRDefault="00894838" w:rsidP="00894838">
            <w:pPr>
              <w:pStyle w:val="BodyText"/>
              <w:tabs>
                <w:tab w:val="decimal" w:pos="632"/>
              </w:tabs>
              <w:spacing w:after="0"/>
              <w:ind w:right="-156"/>
              <w:jc w:val="both"/>
            </w:pPr>
          </w:p>
        </w:tc>
      </w:tr>
      <w:tr w:rsidR="00894838" w:rsidRPr="00275F42" w14:paraId="09713FD0" w14:textId="77777777" w:rsidTr="005E696B">
        <w:trPr>
          <w:gridAfter w:val="1"/>
          <w:wAfter w:w="15" w:type="pct"/>
          <w:trHeight w:val="255"/>
        </w:trPr>
        <w:tc>
          <w:tcPr>
            <w:tcW w:w="2224" w:type="pct"/>
            <w:vAlign w:val="bottom"/>
          </w:tcPr>
          <w:p w14:paraId="6C5B2554" w14:textId="05551E1D" w:rsidR="00894838" w:rsidRPr="00275F42" w:rsidRDefault="00894838" w:rsidP="00894838">
            <w:pPr>
              <w:spacing w:line="240" w:lineRule="atLeast"/>
              <w:ind w:right="-115"/>
              <w:rPr>
                <w:color w:val="000000"/>
                <w:sz w:val="20"/>
                <w:szCs w:val="20"/>
              </w:rPr>
            </w:pPr>
            <w:r w:rsidRPr="00275F42">
              <w:rPr>
                <w:b/>
                <w:bCs/>
                <w:color w:val="000000"/>
              </w:rPr>
              <w:t>Key management personnel</w:t>
            </w:r>
          </w:p>
        </w:tc>
        <w:tc>
          <w:tcPr>
            <w:tcW w:w="574" w:type="pct"/>
          </w:tcPr>
          <w:p w14:paraId="7FB3F642" w14:textId="77777777" w:rsidR="00894838" w:rsidRPr="00367A7F" w:rsidRDefault="00894838" w:rsidP="00894838">
            <w:pPr>
              <w:pStyle w:val="BodyText"/>
              <w:tabs>
                <w:tab w:val="decimal" w:pos="816"/>
              </w:tabs>
              <w:spacing w:after="0"/>
              <w:ind w:left="-108" w:right="-156"/>
              <w:jc w:val="both"/>
              <w:rPr>
                <w:sz w:val="20"/>
                <w:szCs w:val="20"/>
              </w:rPr>
            </w:pPr>
          </w:p>
        </w:tc>
        <w:tc>
          <w:tcPr>
            <w:tcW w:w="165" w:type="pct"/>
          </w:tcPr>
          <w:p w14:paraId="35FB2DCD" w14:textId="77777777" w:rsidR="00894838" w:rsidRPr="00367A7F" w:rsidRDefault="00894838" w:rsidP="00894838">
            <w:pPr>
              <w:pStyle w:val="BodyText"/>
              <w:tabs>
                <w:tab w:val="decimal" w:pos="892"/>
              </w:tabs>
              <w:spacing w:after="0"/>
              <w:ind w:left="-108" w:right="-131"/>
              <w:jc w:val="both"/>
              <w:rPr>
                <w:sz w:val="20"/>
                <w:szCs w:val="20"/>
              </w:rPr>
            </w:pPr>
          </w:p>
        </w:tc>
        <w:tc>
          <w:tcPr>
            <w:tcW w:w="548" w:type="pct"/>
          </w:tcPr>
          <w:p w14:paraId="0018D3A3" w14:textId="77777777" w:rsidR="00894838" w:rsidRPr="00367A7F" w:rsidRDefault="00894838" w:rsidP="00894838">
            <w:pPr>
              <w:pStyle w:val="BodyText"/>
              <w:tabs>
                <w:tab w:val="decimal" w:pos="660"/>
                <w:tab w:val="decimal" w:pos="826"/>
              </w:tabs>
              <w:spacing w:after="0"/>
              <w:ind w:left="-108" w:right="-131"/>
              <w:jc w:val="both"/>
              <w:rPr>
                <w:sz w:val="20"/>
                <w:szCs w:val="20"/>
              </w:rPr>
            </w:pPr>
          </w:p>
        </w:tc>
        <w:tc>
          <w:tcPr>
            <w:tcW w:w="145" w:type="pct"/>
          </w:tcPr>
          <w:p w14:paraId="537BD69A" w14:textId="77777777" w:rsidR="00894838" w:rsidRPr="00367A7F" w:rsidRDefault="00894838" w:rsidP="00894838">
            <w:pPr>
              <w:pStyle w:val="BodyText"/>
              <w:tabs>
                <w:tab w:val="decimal" w:pos="892"/>
              </w:tabs>
              <w:spacing w:after="0"/>
              <w:ind w:left="-108" w:right="-131"/>
              <w:jc w:val="both"/>
              <w:rPr>
                <w:sz w:val="20"/>
                <w:szCs w:val="20"/>
              </w:rPr>
            </w:pPr>
          </w:p>
        </w:tc>
        <w:tc>
          <w:tcPr>
            <w:tcW w:w="572" w:type="pct"/>
          </w:tcPr>
          <w:p w14:paraId="50E4A93D" w14:textId="77777777" w:rsidR="00894838" w:rsidRPr="00367A7F" w:rsidRDefault="00894838" w:rsidP="00894838">
            <w:pPr>
              <w:pStyle w:val="BodyText"/>
              <w:tabs>
                <w:tab w:val="decimal" w:pos="930"/>
              </w:tabs>
              <w:spacing w:after="0"/>
              <w:ind w:left="-108" w:right="-131"/>
              <w:jc w:val="both"/>
              <w:rPr>
                <w:sz w:val="20"/>
                <w:szCs w:val="20"/>
              </w:rPr>
            </w:pPr>
          </w:p>
        </w:tc>
        <w:tc>
          <w:tcPr>
            <w:tcW w:w="133" w:type="pct"/>
            <w:gridSpan w:val="2"/>
          </w:tcPr>
          <w:p w14:paraId="6F3D61B9" w14:textId="77777777" w:rsidR="00894838" w:rsidRPr="00275F42" w:rsidRDefault="00894838" w:rsidP="00894838">
            <w:pPr>
              <w:pStyle w:val="BodyText"/>
              <w:tabs>
                <w:tab w:val="decimal" w:pos="892"/>
              </w:tabs>
              <w:spacing w:after="0"/>
              <w:ind w:left="-108" w:right="-212"/>
              <w:jc w:val="both"/>
              <w:rPr>
                <w:sz w:val="20"/>
                <w:szCs w:val="20"/>
              </w:rPr>
            </w:pPr>
          </w:p>
        </w:tc>
        <w:tc>
          <w:tcPr>
            <w:tcW w:w="625" w:type="pct"/>
          </w:tcPr>
          <w:p w14:paraId="20DAEADF" w14:textId="77777777" w:rsidR="00894838" w:rsidRPr="00275F42" w:rsidRDefault="00894838" w:rsidP="00894838">
            <w:pPr>
              <w:pStyle w:val="BodyText"/>
              <w:tabs>
                <w:tab w:val="decimal" w:pos="892"/>
              </w:tabs>
              <w:spacing w:after="0"/>
              <w:ind w:left="-108" w:right="-212"/>
              <w:jc w:val="both"/>
              <w:rPr>
                <w:sz w:val="20"/>
                <w:szCs w:val="20"/>
              </w:rPr>
            </w:pPr>
          </w:p>
        </w:tc>
      </w:tr>
      <w:tr w:rsidR="00894838" w:rsidRPr="00275F42" w14:paraId="695837A7" w14:textId="77777777" w:rsidTr="005E696B">
        <w:trPr>
          <w:gridAfter w:val="1"/>
          <w:wAfter w:w="15" w:type="pct"/>
          <w:trHeight w:val="255"/>
        </w:trPr>
        <w:tc>
          <w:tcPr>
            <w:tcW w:w="2224" w:type="pct"/>
            <w:vAlign w:val="bottom"/>
          </w:tcPr>
          <w:p w14:paraId="79DFEF27" w14:textId="603DB78E" w:rsidR="00894838" w:rsidRPr="00275F42" w:rsidRDefault="00894838" w:rsidP="00894838">
            <w:pPr>
              <w:spacing w:line="240" w:lineRule="atLeast"/>
              <w:ind w:right="-115"/>
              <w:rPr>
                <w:b/>
                <w:bCs/>
                <w:color w:val="000000"/>
              </w:rPr>
            </w:pPr>
            <w:r w:rsidRPr="00275F42">
              <w:rPr>
                <w:color w:val="000000"/>
              </w:rPr>
              <w:t>Key management personnel compensation</w:t>
            </w:r>
          </w:p>
        </w:tc>
        <w:tc>
          <w:tcPr>
            <w:tcW w:w="574" w:type="pct"/>
          </w:tcPr>
          <w:p w14:paraId="1EE69A5D" w14:textId="77777777" w:rsidR="00894838" w:rsidRPr="00367A7F" w:rsidRDefault="00894838" w:rsidP="00894838">
            <w:pPr>
              <w:pStyle w:val="BodyText"/>
              <w:tabs>
                <w:tab w:val="decimal" w:pos="816"/>
              </w:tabs>
              <w:spacing w:after="0"/>
              <w:ind w:left="-108" w:right="-156"/>
              <w:jc w:val="both"/>
            </w:pPr>
          </w:p>
        </w:tc>
        <w:tc>
          <w:tcPr>
            <w:tcW w:w="165" w:type="pct"/>
          </w:tcPr>
          <w:p w14:paraId="0FBCAA8B" w14:textId="77777777" w:rsidR="00894838" w:rsidRPr="00367A7F" w:rsidRDefault="00894838" w:rsidP="00894838">
            <w:pPr>
              <w:pStyle w:val="BodyText"/>
              <w:tabs>
                <w:tab w:val="decimal" w:pos="892"/>
              </w:tabs>
              <w:spacing w:after="0"/>
              <w:ind w:left="-108" w:right="-131"/>
              <w:jc w:val="both"/>
            </w:pPr>
          </w:p>
        </w:tc>
        <w:tc>
          <w:tcPr>
            <w:tcW w:w="548" w:type="pct"/>
          </w:tcPr>
          <w:p w14:paraId="53E75848" w14:textId="77777777" w:rsidR="00894838" w:rsidRPr="00367A7F" w:rsidRDefault="00894838" w:rsidP="00894838">
            <w:pPr>
              <w:pStyle w:val="BodyText"/>
              <w:tabs>
                <w:tab w:val="decimal" w:pos="892"/>
              </w:tabs>
              <w:spacing w:after="0"/>
              <w:ind w:left="-108" w:right="-131"/>
              <w:jc w:val="both"/>
            </w:pPr>
          </w:p>
        </w:tc>
        <w:tc>
          <w:tcPr>
            <w:tcW w:w="145" w:type="pct"/>
          </w:tcPr>
          <w:p w14:paraId="6D32AE6D" w14:textId="77777777" w:rsidR="00894838" w:rsidRPr="00367A7F" w:rsidRDefault="00894838" w:rsidP="00894838">
            <w:pPr>
              <w:pStyle w:val="BodyText"/>
              <w:tabs>
                <w:tab w:val="decimal" w:pos="892"/>
              </w:tabs>
              <w:spacing w:after="0"/>
              <w:ind w:left="-108" w:right="-131"/>
              <w:jc w:val="both"/>
            </w:pPr>
          </w:p>
        </w:tc>
        <w:tc>
          <w:tcPr>
            <w:tcW w:w="572" w:type="pct"/>
          </w:tcPr>
          <w:p w14:paraId="4C5A777E" w14:textId="77777777" w:rsidR="00894838" w:rsidRPr="00367A7F" w:rsidRDefault="00894838" w:rsidP="00894838">
            <w:pPr>
              <w:pStyle w:val="BodyText"/>
              <w:tabs>
                <w:tab w:val="decimal" w:pos="930"/>
              </w:tabs>
              <w:spacing w:after="0"/>
              <w:ind w:left="-108" w:right="-131"/>
              <w:jc w:val="both"/>
            </w:pPr>
          </w:p>
        </w:tc>
        <w:tc>
          <w:tcPr>
            <w:tcW w:w="133" w:type="pct"/>
            <w:gridSpan w:val="2"/>
          </w:tcPr>
          <w:p w14:paraId="45A70C31" w14:textId="77777777" w:rsidR="00894838" w:rsidRPr="00275F42" w:rsidRDefault="00894838" w:rsidP="00894838">
            <w:pPr>
              <w:pStyle w:val="BodyText"/>
              <w:tabs>
                <w:tab w:val="decimal" w:pos="892"/>
              </w:tabs>
              <w:spacing w:after="0"/>
              <w:ind w:left="-108" w:right="-212"/>
              <w:jc w:val="both"/>
            </w:pPr>
          </w:p>
        </w:tc>
        <w:tc>
          <w:tcPr>
            <w:tcW w:w="625" w:type="pct"/>
          </w:tcPr>
          <w:p w14:paraId="348B9176" w14:textId="77777777" w:rsidR="00894838" w:rsidRPr="00275F42" w:rsidRDefault="00894838" w:rsidP="00894838">
            <w:pPr>
              <w:pStyle w:val="BodyText"/>
              <w:tabs>
                <w:tab w:val="decimal" w:pos="892"/>
              </w:tabs>
              <w:spacing w:after="0"/>
              <w:ind w:left="-108" w:right="-212"/>
              <w:jc w:val="both"/>
            </w:pPr>
          </w:p>
        </w:tc>
      </w:tr>
      <w:tr w:rsidR="00894838" w:rsidRPr="00275F42" w14:paraId="6581A32B" w14:textId="77777777" w:rsidTr="005E696B">
        <w:trPr>
          <w:gridAfter w:val="1"/>
          <w:wAfter w:w="15" w:type="pct"/>
          <w:trHeight w:val="255"/>
        </w:trPr>
        <w:tc>
          <w:tcPr>
            <w:tcW w:w="2224" w:type="pct"/>
            <w:vAlign w:val="bottom"/>
          </w:tcPr>
          <w:p w14:paraId="5727AA3E" w14:textId="32A7FFDF" w:rsidR="00894838" w:rsidRPr="00275F42" w:rsidRDefault="00894838" w:rsidP="00894838">
            <w:pPr>
              <w:spacing w:line="240" w:lineRule="atLeast"/>
              <w:ind w:right="-115"/>
              <w:rPr>
                <w:b/>
                <w:bCs/>
                <w:color w:val="000000"/>
              </w:rPr>
            </w:pPr>
            <w:r w:rsidRPr="00275F42">
              <w:rPr>
                <w:color w:val="000000"/>
              </w:rPr>
              <w:t xml:space="preserve">   Short-term benefits</w:t>
            </w:r>
          </w:p>
        </w:tc>
        <w:tc>
          <w:tcPr>
            <w:tcW w:w="574" w:type="pct"/>
            <w:vAlign w:val="bottom"/>
          </w:tcPr>
          <w:p w14:paraId="27BB01B7" w14:textId="561372D0" w:rsidR="00894838" w:rsidRPr="00367A7F" w:rsidRDefault="00A03E1C" w:rsidP="00894838">
            <w:pPr>
              <w:pStyle w:val="BodyText"/>
              <w:tabs>
                <w:tab w:val="decimal" w:pos="904"/>
              </w:tabs>
              <w:spacing w:after="0"/>
              <w:ind w:left="-108"/>
              <w:jc w:val="both"/>
            </w:pPr>
            <w:r>
              <w:t>140,687</w:t>
            </w:r>
          </w:p>
        </w:tc>
        <w:tc>
          <w:tcPr>
            <w:tcW w:w="165" w:type="pct"/>
          </w:tcPr>
          <w:p w14:paraId="4C3D8041" w14:textId="77777777" w:rsidR="00894838" w:rsidRPr="00367A7F" w:rsidRDefault="00894838" w:rsidP="00894838">
            <w:pPr>
              <w:pStyle w:val="BodyText"/>
              <w:tabs>
                <w:tab w:val="decimal" w:pos="848"/>
                <w:tab w:val="decimal" w:pos="892"/>
              </w:tabs>
              <w:spacing w:after="0"/>
              <w:ind w:left="-108" w:right="-131"/>
              <w:jc w:val="both"/>
            </w:pPr>
          </w:p>
        </w:tc>
        <w:tc>
          <w:tcPr>
            <w:tcW w:w="548" w:type="pct"/>
          </w:tcPr>
          <w:p w14:paraId="6E6E0EFC" w14:textId="7E896570" w:rsidR="00894838" w:rsidRPr="00367A7F" w:rsidRDefault="00894838" w:rsidP="00894838">
            <w:pPr>
              <w:pStyle w:val="BodyText"/>
              <w:tabs>
                <w:tab w:val="decimal" w:pos="848"/>
              </w:tabs>
              <w:spacing w:after="0"/>
              <w:ind w:left="-108" w:right="-131"/>
              <w:jc w:val="both"/>
            </w:pPr>
            <w:r>
              <w:t>63,673</w:t>
            </w:r>
          </w:p>
        </w:tc>
        <w:tc>
          <w:tcPr>
            <w:tcW w:w="145" w:type="pct"/>
          </w:tcPr>
          <w:p w14:paraId="0F41BD6E" w14:textId="77777777" w:rsidR="00894838" w:rsidRPr="00367A7F" w:rsidRDefault="00894838" w:rsidP="00894838">
            <w:pPr>
              <w:pStyle w:val="BodyText"/>
              <w:tabs>
                <w:tab w:val="decimal" w:pos="848"/>
                <w:tab w:val="decimal" w:pos="892"/>
              </w:tabs>
              <w:spacing w:after="0"/>
              <w:ind w:left="-108" w:right="-131"/>
              <w:jc w:val="both"/>
            </w:pPr>
          </w:p>
        </w:tc>
        <w:tc>
          <w:tcPr>
            <w:tcW w:w="572" w:type="pct"/>
            <w:vAlign w:val="bottom"/>
          </w:tcPr>
          <w:p w14:paraId="680CDD61" w14:textId="26C4774C" w:rsidR="00894838" w:rsidRPr="00367A7F" w:rsidRDefault="00894838" w:rsidP="00894838">
            <w:pPr>
              <w:pStyle w:val="BodyText"/>
              <w:tabs>
                <w:tab w:val="decimal" w:pos="904"/>
              </w:tabs>
              <w:spacing w:after="0"/>
              <w:ind w:left="-108"/>
              <w:jc w:val="both"/>
            </w:pPr>
            <w:r w:rsidRPr="00010177">
              <w:rPr>
                <w:rFonts w:hint="cs"/>
              </w:rPr>
              <w:t>76,531</w:t>
            </w:r>
          </w:p>
        </w:tc>
        <w:tc>
          <w:tcPr>
            <w:tcW w:w="133" w:type="pct"/>
            <w:gridSpan w:val="2"/>
          </w:tcPr>
          <w:p w14:paraId="5095C9D3" w14:textId="77777777" w:rsidR="00894838" w:rsidRPr="00275F42" w:rsidRDefault="00894838" w:rsidP="00894838">
            <w:pPr>
              <w:pStyle w:val="BodyText"/>
              <w:tabs>
                <w:tab w:val="decimal" w:pos="848"/>
                <w:tab w:val="decimal" w:pos="892"/>
              </w:tabs>
              <w:spacing w:after="0"/>
              <w:ind w:left="-108" w:right="-131"/>
              <w:jc w:val="both"/>
            </w:pPr>
          </w:p>
        </w:tc>
        <w:tc>
          <w:tcPr>
            <w:tcW w:w="625" w:type="pct"/>
          </w:tcPr>
          <w:p w14:paraId="1D6C7999" w14:textId="231F0CB5" w:rsidR="00894838" w:rsidRPr="00275F42" w:rsidRDefault="00894838" w:rsidP="00894838">
            <w:pPr>
              <w:pStyle w:val="BodyText"/>
              <w:tabs>
                <w:tab w:val="decimal" w:pos="904"/>
              </w:tabs>
              <w:spacing w:after="0"/>
              <w:ind w:left="-108"/>
              <w:jc w:val="both"/>
            </w:pPr>
            <w:r>
              <w:t>53,490</w:t>
            </w:r>
          </w:p>
        </w:tc>
      </w:tr>
      <w:tr w:rsidR="00894838" w:rsidRPr="00275F42" w14:paraId="07A62912" w14:textId="77777777" w:rsidTr="005E696B">
        <w:trPr>
          <w:gridAfter w:val="1"/>
          <w:wAfter w:w="15" w:type="pct"/>
          <w:trHeight w:val="255"/>
        </w:trPr>
        <w:tc>
          <w:tcPr>
            <w:tcW w:w="2224" w:type="pct"/>
            <w:vAlign w:val="bottom"/>
          </w:tcPr>
          <w:p w14:paraId="395D987D" w14:textId="7B3EC59E" w:rsidR="00894838" w:rsidRPr="00275F42" w:rsidRDefault="00894838" w:rsidP="00894838">
            <w:pPr>
              <w:spacing w:line="240" w:lineRule="atLeast"/>
              <w:ind w:right="-115"/>
              <w:rPr>
                <w:color w:val="000000"/>
              </w:rPr>
            </w:pPr>
            <w:r w:rsidRPr="00275F42">
              <w:rPr>
                <w:color w:val="000000"/>
              </w:rPr>
              <w:t xml:space="preserve">   Post-employment benefits</w:t>
            </w:r>
          </w:p>
        </w:tc>
        <w:tc>
          <w:tcPr>
            <w:tcW w:w="574" w:type="pct"/>
            <w:tcBorders>
              <w:top w:val="nil"/>
              <w:left w:val="nil"/>
              <w:bottom w:val="single" w:sz="4" w:space="0" w:color="auto"/>
              <w:right w:val="nil"/>
            </w:tcBorders>
            <w:vAlign w:val="bottom"/>
          </w:tcPr>
          <w:p w14:paraId="56AFD484" w14:textId="32FCFDE1" w:rsidR="00894838" w:rsidRPr="00367A7F" w:rsidRDefault="00A03E1C" w:rsidP="00894838">
            <w:pPr>
              <w:pStyle w:val="BodyText"/>
              <w:tabs>
                <w:tab w:val="decimal" w:pos="904"/>
              </w:tabs>
              <w:spacing w:after="0"/>
              <w:ind w:left="-108"/>
              <w:jc w:val="both"/>
            </w:pPr>
            <w:r>
              <w:t>1,690</w:t>
            </w:r>
          </w:p>
        </w:tc>
        <w:tc>
          <w:tcPr>
            <w:tcW w:w="165" w:type="pct"/>
          </w:tcPr>
          <w:p w14:paraId="3278B561" w14:textId="77777777" w:rsidR="00894838" w:rsidRPr="00367A7F" w:rsidRDefault="00894838" w:rsidP="00894838">
            <w:pPr>
              <w:pStyle w:val="BodyText"/>
              <w:tabs>
                <w:tab w:val="decimal" w:pos="848"/>
                <w:tab w:val="decimal" w:pos="892"/>
              </w:tabs>
              <w:spacing w:after="0"/>
              <w:ind w:left="-108" w:right="-131"/>
              <w:jc w:val="both"/>
            </w:pPr>
          </w:p>
        </w:tc>
        <w:tc>
          <w:tcPr>
            <w:tcW w:w="548" w:type="pct"/>
          </w:tcPr>
          <w:p w14:paraId="5BD31384" w14:textId="4D8AED79" w:rsidR="00894838" w:rsidRPr="00367A7F" w:rsidRDefault="00894838" w:rsidP="00894838">
            <w:pPr>
              <w:pStyle w:val="BodyText"/>
              <w:tabs>
                <w:tab w:val="decimal" w:pos="848"/>
              </w:tabs>
              <w:spacing w:after="0"/>
              <w:ind w:left="-108" w:right="-131"/>
              <w:jc w:val="both"/>
            </w:pPr>
            <w:r>
              <w:t>1,072</w:t>
            </w:r>
          </w:p>
        </w:tc>
        <w:tc>
          <w:tcPr>
            <w:tcW w:w="145" w:type="pct"/>
          </w:tcPr>
          <w:p w14:paraId="4BA0A185" w14:textId="77777777" w:rsidR="00894838" w:rsidRPr="00367A7F" w:rsidRDefault="00894838" w:rsidP="00894838">
            <w:pPr>
              <w:pStyle w:val="BodyText"/>
              <w:tabs>
                <w:tab w:val="decimal" w:pos="848"/>
                <w:tab w:val="decimal" w:pos="892"/>
              </w:tabs>
              <w:spacing w:after="0"/>
              <w:ind w:left="-108" w:right="-131"/>
              <w:jc w:val="both"/>
            </w:pPr>
          </w:p>
        </w:tc>
        <w:tc>
          <w:tcPr>
            <w:tcW w:w="572" w:type="pct"/>
            <w:tcBorders>
              <w:top w:val="nil"/>
              <w:left w:val="nil"/>
              <w:bottom w:val="single" w:sz="4" w:space="0" w:color="auto"/>
              <w:right w:val="nil"/>
            </w:tcBorders>
            <w:vAlign w:val="bottom"/>
          </w:tcPr>
          <w:p w14:paraId="6C613ABD" w14:textId="5A21589A" w:rsidR="00894838" w:rsidRPr="00367A7F" w:rsidRDefault="00894838" w:rsidP="00894838">
            <w:pPr>
              <w:pStyle w:val="BodyText"/>
              <w:tabs>
                <w:tab w:val="decimal" w:pos="904"/>
              </w:tabs>
              <w:spacing w:after="0"/>
              <w:ind w:left="-108"/>
              <w:jc w:val="both"/>
            </w:pPr>
            <w:r w:rsidRPr="00010177">
              <w:rPr>
                <w:rFonts w:hint="cs"/>
              </w:rPr>
              <w:t>680</w:t>
            </w:r>
          </w:p>
        </w:tc>
        <w:tc>
          <w:tcPr>
            <w:tcW w:w="133" w:type="pct"/>
            <w:gridSpan w:val="2"/>
          </w:tcPr>
          <w:p w14:paraId="6917532D" w14:textId="77777777" w:rsidR="00894838" w:rsidRPr="0020478C" w:rsidRDefault="00894838" w:rsidP="00894838">
            <w:pPr>
              <w:pStyle w:val="BodyText"/>
              <w:tabs>
                <w:tab w:val="decimal" w:pos="848"/>
                <w:tab w:val="decimal" w:pos="890"/>
              </w:tabs>
              <w:spacing w:after="0"/>
              <w:ind w:left="-108" w:right="-131"/>
              <w:jc w:val="both"/>
            </w:pPr>
          </w:p>
        </w:tc>
        <w:tc>
          <w:tcPr>
            <w:tcW w:w="625" w:type="pct"/>
          </w:tcPr>
          <w:p w14:paraId="3EDEE28E" w14:textId="314416AA" w:rsidR="00894838" w:rsidRPr="00275F42" w:rsidRDefault="00894838" w:rsidP="00894838">
            <w:pPr>
              <w:pStyle w:val="BodyText"/>
              <w:tabs>
                <w:tab w:val="decimal" w:pos="904"/>
              </w:tabs>
              <w:spacing w:after="0"/>
              <w:ind w:left="-108"/>
              <w:jc w:val="both"/>
            </w:pPr>
            <w:r>
              <w:t>950</w:t>
            </w:r>
          </w:p>
        </w:tc>
      </w:tr>
      <w:tr w:rsidR="00894838" w:rsidRPr="00275F42" w14:paraId="790CA354" w14:textId="77777777" w:rsidTr="005E696B">
        <w:trPr>
          <w:gridAfter w:val="1"/>
          <w:wAfter w:w="15" w:type="pct"/>
          <w:trHeight w:val="255"/>
        </w:trPr>
        <w:tc>
          <w:tcPr>
            <w:tcW w:w="2224" w:type="pct"/>
            <w:vAlign w:val="bottom"/>
          </w:tcPr>
          <w:p w14:paraId="0C8255F5" w14:textId="5CF0490F" w:rsidR="00894838" w:rsidRPr="00275F42" w:rsidRDefault="00894838" w:rsidP="00894838">
            <w:pPr>
              <w:spacing w:line="240" w:lineRule="atLeast"/>
              <w:ind w:right="-115"/>
              <w:rPr>
                <w:color w:val="000000"/>
              </w:rPr>
            </w:pPr>
            <w:r w:rsidRPr="00275F42">
              <w:rPr>
                <w:color w:val="000000"/>
              </w:rPr>
              <w:t xml:space="preserve">   Total key management personnel</w:t>
            </w:r>
          </w:p>
        </w:tc>
        <w:tc>
          <w:tcPr>
            <w:tcW w:w="574" w:type="pct"/>
            <w:tcBorders>
              <w:top w:val="single" w:sz="4" w:space="0" w:color="auto"/>
            </w:tcBorders>
          </w:tcPr>
          <w:p w14:paraId="7F28573D" w14:textId="11AA7594" w:rsidR="00894838" w:rsidRPr="00367A7F" w:rsidRDefault="00894838" w:rsidP="00894838">
            <w:pPr>
              <w:pStyle w:val="BodyText"/>
              <w:tabs>
                <w:tab w:val="decimal" w:pos="816"/>
              </w:tabs>
              <w:spacing w:after="0"/>
              <w:ind w:left="-108" w:right="-156"/>
              <w:rPr>
                <w:color w:val="000000" w:themeColor="text1"/>
              </w:rPr>
            </w:pPr>
          </w:p>
        </w:tc>
        <w:tc>
          <w:tcPr>
            <w:tcW w:w="165" w:type="pct"/>
          </w:tcPr>
          <w:p w14:paraId="49A7CB0D" w14:textId="77777777" w:rsidR="00894838" w:rsidRPr="00367A7F" w:rsidRDefault="00894838" w:rsidP="00894838">
            <w:pPr>
              <w:pStyle w:val="BodyText"/>
              <w:tabs>
                <w:tab w:val="decimal" w:pos="892"/>
              </w:tabs>
              <w:spacing w:after="0"/>
              <w:ind w:left="-108" w:right="-131"/>
              <w:jc w:val="both"/>
              <w:rPr>
                <w:color w:val="000000" w:themeColor="text1"/>
              </w:rPr>
            </w:pPr>
          </w:p>
        </w:tc>
        <w:tc>
          <w:tcPr>
            <w:tcW w:w="548" w:type="pct"/>
            <w:tcBorders>
              <w:top w:val="single" w:sz="4" w:space="0" w:color="auto"/>
            </w:tcBorders>
          </w:tcPr>
          <w:p w14:paraId="4525905B" w14:textId="092F9DB1" w:rsidR="00894838" w:rsidRPr="00367A7F" w:rsidRDefault="00894838" w:rsidP="00894838">
            <w:pPr>
              <w:pStyle w:val="BodyText"/>
              <w:tabs>
                <w:tab w:val="decimal" w:pos="826"/>
              </w:tabs>
              <w:spacing w:after="0"/>
              <w:ind w:left="-108"/>
              <w:jc w:val="both"/>
            </w:pPr>
          </w:p>
        </w:tc>
        <w:tc>
          <w:tcPr>
            <w:tcW w:w="145" w:type="pct"/>
          </w:tcPr>
          <w:p w14:paraId="4D1FDCB5" w14:textId="77777777" w:rsidR="00894838" w:rsidRPr="00367A7F" w:rsidRDefault="00894838" w:rsidP="00894838">
            <w:pPr>
              <w:pStyle w:val="BodyText"/>
              <w:tabs>
                <w:tab w:val="decimal" w:pos="892"/>
              </w:tabs>
              <w:spacing w:after="0"/>
              <w:ind w:left="-108" w:right="-131"/>
              <w:jc w:val="both"/>
              <w:rPr>
                <w:color w:val="000000" w:themeColor="text1"/>
              </w:rPr>
            </w:pPr>
          </w:p>
        </w:tc>
        <w:tc>
          <w:tcPr>
            <w:tcW w:w="572" w:type="pct"/>
            <w:tcBorders>
              <w:top w:val="single" w:sz="4" w:space="0" w:color="auto"/>
            </w:tcBorders>
          </w:tcPr>
          <w:p w14:paraId="5A62E9F0" w14:textId="493112E3" w:rsidR="00894838" w:rsidRPr="00367A7F" w:rsidRDefault="00894838" w:rsidP="00894838">
            <w:pPr>
              <w:pStyle w:val="BodyText"/>
              <w:tabs>
                <w:tab w:val="decimal" w:pos="864"/>
              </w:tabs>
              <w:spacing w:after="0"/>
              <w:ind w:left="-108" w:right="-131"/>
              <w:jc w:val="both"/>
              <w:rPr>
                <w:color w:val="000000" w:themeColor="text1"/>
                <w:lang w:val="en-US"/>
              </w:rPr>
            </w:pPr>
          </w:p>
        </w:tc>
        <w:tc>
          <w:tcPr>
            <w:tcW w:w="133" w:type="pct"/>
            <w:gridSpan w:val="2"/>
          </w:tcPr>
          <w:p w14:paraId="1FB58264" w14:textId="77777777" w:rsidR="00894838" w:rsidRPr="00275F42" w:rsidRDefault="00894838" w:rsidP="00894838">
            <w:pPr>
              <w:pStyle w:val="BodyText"/>
              <w:tabs>
                <w:tab w:val="decimal" w:pos="890"/>
              </w:tabs>
              <w:spacing w:after="0"/>
              <w:ind w:left="-108" w:right="-120"/>
              <w:jc w:val="both"/>
              <w:rPr>
                <w:color w:val="000000" w:themeColor="text1"/>
              </w:rPr>
            </w:pPr>
          </w:p>
        </w:tc>
        <w:tc>
          <w:tcPr>
            <w:tcW w:w="625" w:type="pct"/>
            <w:tcBorders>
              <w:top w:val="single" w:sz="4" w:space="0" w:color="auto"/>
            </w:tcBorders>
          </w:tcPr>
          <w:p w14:paraId="115806E1" w14:textId="02C14F98" w:rsidR="00894838" w:rsidRPr="00275F42" w:rsidRDefault="00894838" w:rsidP="00894838">
            <w:pPr>
              <w:pStyle w:val="BodyText"/>
              <w:tabs>
                <w:tab w:val="decimal" w:pos="897"/>
              </w:tabs>
              <w:spacing w:after="0"/>
              <w:ind w:left="-108"/>
              <w:jc w:val="both"/>
            </w:pPr>
          </w:p>
        </w:tc>
      </w:tr>
      <w:tr w:rsidR="00894838" w:rsidRPr="00275F42" w14:paraId="30E80DCA" w14:textId="77777777" w:rsidTr="005E696B">
        <w:trPr>
          <w:gridAfter w:val="1"/>
          <w:wAfter w:w="15" w:type="pct"/>
          <w:trHeight w:val="255"/>
        </w:trPr>
        <w:tc>
          <w:tcPr>
            <w:tcW w:w="2224" w:type="pct"/>
            <w:vAlign w:val="bottom"/>
          </w:tcPr>
          <w:p w14:paraId="74E2B331" w14:textId="0C60A16E" w:rsidR="00894838" w:rsidRPr="00275F42" w:rsidRDefault="00894838" w:rsidP="00894838">
            <w:pPr>
              <w:spacing w:line="240" w:lineRule="atLeast"/>
              <w:ind w:right="-115"/>
              <w:rPr>
                <w:color w:val="000000"/>
              </w:rPr>
            </w:pPr>
            <w:r w:rsidRPr="00275F42">
              <w:rPr>
                <w:color w:val="000000"/>
              </w:rPr>
              <w:t xml:space="preserve">      compensation</w:t>
            </w:r>
          </w:p>
        </w:tc>
        <w:tc>
          <w:tcPr>
            <w:tcW w:w="574" w:type="pct"/>
            <w:tcBorders>
              <w:left w:val="nil"/>
              <w:bottom w:val="double" w:sz="4" w:space="0" w:color="auto"/>
              <w:right w:val="nil"/>
            </w:tcBorders>
          </w:tcPr>
          <w:p w14:paraId="38014B5F" w14:textId="38EA9503" w:rsidR="00894838" w:rsidRPr="00367A7F" w:rsidRDefault="00A03E1C" w:rsidP="00A03E1C">
            <w:pPr>
              <w:pStyle w:val="BodyText"/>
              <w:tabs>
                <w:tab w:val="decimal" w:pos="885"/>
              </w:tabs>
              <w:spacing w:after="0"/>
              <w:ind w:right="-156"/>
              <w:rPr>
                <w:color w:val="000000" w:themeColor="text1"/>
              </w:rPr>
            </w:pPr>
            <w:r>
              <w:rPr>
                <w:color w:val="000000" w:themeColor="text1"/>
              </w:rPr>
              <w:t>142,377</w:t>
            </w:r>
          </w:p>
        </w:tc>
        <w:tc>
          <w:tcPr>
            <w:tcW w:w="165" w:type="pct"/>
          </w:tcPr>
          <w:p w14:paraId="24B55CFF" w14:textId="77777777" w:rsidR="00894838" w:rsidRPr="00367A7F" w:rsidRDefault="00894838" w:rsidP="00894838">
            <w:pPr>
              <w:pStyle w:val="BodyText"/>
              <w:tabs>
                <w:tab w:val="decimal" w:pos="892"/>
              </w:tabs>
              <w:spacing w:after="0"/>
              <w:ind w:left="-108" w:right="-131"/>
              <w:jc w:val="both"/>
              <w:rPr>
                <w:color w:val="000000" w:themeColor="text1"/>
              </w:rPr>
            </w:pPr>
          </w:p>
        </w:tc>
        <w:tc>
          <w:tcPr>
            <w:tcW w:w="548" w:type="pct"/>
            <w:tcBorders>
              <w:left w:val="nil"/>
              <w:bottom w:val="double" w:sz="4" w:space="0" w:color="auto"/>
              <w:right w:val="nil"/>
            </w:tcBorders>
          </w:tcPr>
          <w:p w14:paraId="5CBD622D" w14:textId="12DB2170" w:rsidR="00894838" w:rsidRPr="00367A7F" w:rsidRDefault="00894838" w:rsidP="00BC2292">
            <w:pPr>
              <w:pStyle w:val="BodyText"/>
              <w:tabs>
                <w:tab w:val="decimal" w:pos="819"/>
              </w:tabs>
              <w:spacing w:after="0"/>
              <w:ind w:left="-61"/>
              <w:jc w:val="both"/>
            </w:pPr>
            <w:r>
              <w:t>64,745</w:t>
            </w:r>
          </w:p>
        </w:tc>
        <w:tc>
          <w:tcPr>
            <w:tcW w:w="145" w:type="pct"/>
          </w:tcPr>
          <w:p w14:paraId="686C3362" w14:textId="77777777" w:rsidR="00894838" w:rsidRPr="00367A7F" w:rsidRDefault="00894838" w:rsidP="00894838">
            <w:pPr>
              <w:pStyle w:val="BodyText"/>
              <w:tabs>
                <w:tab w:val="decimal" w:pos="892"/>
              </w:tabs>
              <w:spacing w:after="0"/>
              <w:ind w:left="-108" w:right="-131"/>
              <w:jc w:val="both"/>
              <w:rPr>
                <w:color w:val="000000" w:themeColor="text1"/>
              </w:rPr>
            </w:pPr>
          </w:p>
        </w:tc>
        <w:tc>
          <w:tcPr>
            <w:tcW w:w="572" w:type="pct"/>
            <w:tcBorders>
              <w:left w:val="nil"/>
              <w:bottom w:val="double" w:sz="4" w:space="0" w:color="auto"/>
              <w:right w:val="nil"/>
            </w:tcBorders>
          </w:tcPr>
          <w:p w14:paraId="19FC2B0B" w14:textId="634F6518" w:rsidR="00894838" w:rsidRPr="00367A7F" w:rsidRDefault="00894838" w:rsidP="00894838">
            <w:pPr>
              <w:pStyle w:val="BodyText"/>
              <w:tabs>
                <w:tab w:val="decimal" w:pos="864"/>
              </w:tabs>
              <w:spacing w:after="0"/>
              <w:ind w:left="-108" w:right="-131"/>
              <w:jc w:val="both"/>
              <w:rPr>
                <w:color w:val="000000" w:themeColor="text1"/>
              </w:rPr>
            </w:pPr>
            <w:r w:rsidRPr="00010177">
              <w:rPr>
                <w:color w:val="000000" w:themeColor="text1"/>
              </w:rPr>
              <w:t>77,211</w:t>
            </w:r>
          </w:p>
        </w:tc>
        <w:tc>
          <w:tcPr>
            <w:tcW w:w="133" w:type="pct"/>
            <w:gridSpan w:val="2"/>
          </w:tcPr>
          <w:p w14:paraId="7A0C02CF" w14:textId="77777777" w:rsidR="00894838" w:rsidRPr="00275F42" w:rsidRDefault="00894838" w:rsidP="00894838">
            <w:pPr>
              <w:pStyle w:val="BodyText"/>
              <w:tabs>
                <w:tab w:val="decimal" w:pos="890"/>
              </w:tabs>
              <w:spacing w:after="0"/>
              <w:ind w:left="-108" w:right="-120"/>
              <w:jc w:val="both"/>
              <w:rPr>
                <w:color w:val="000000" w:themeColor="text1"/>
              </w:rPr>
            </w:pPr>
          </w:p>
        </w:tc>
        <w:tc>
          <w:tcPr>
            <w:tcW w:w="625" w:type="pct"/>
            <w:tcBorders>
              <w:left w:val="nil"/>
              <w:bottom w:val="double" w:sz="4" w:space="0" w:color="auto"/>
              <w:right w:val="nil"/>
            </w:tcBorders>
          </w:tcPr>
          <w:p w14:paraId="39D4B9C8" w14:textId="6D9BCA96" w:rsidR="00894838" w:rsidRPr="00275F42" w:rsidRDefault="00894838" w:rsidP="00894838">
            <w:pPr>
              <w:pStyle w:val="BodyText"/>
              <w:tabs>
                <w:tab w:val="decimal" w:pos="897"/>
              </w:tabs>
              <w:spacing w:after="0"/>
              <w:ind w:left="-108"/>
              <w:jc w:val="both"/>
            </w:pPr>
            <w:r>
              <w:t>54,440</w:t>
            </w:r>
          </w:p>
        </w:tc>
      </w:tr>
      <w:tr w:rsidR="00894838" w:rsidRPr="00275F42" w14:paraId="50B17D9F" w14:textId="77777777" w:rsidTr="005E696B">
        <w:trPr>
          <w:gridAfter w:val="1"/>
          <w:wAfter w:w="15" w:type="pct"/>
          <w:trHeight w:val="255"/>
        </w:trPr>
        <w:tc>
          <w:tcPr>
            <w:tcW w:w="2224" w:type="pct"/>
            <w:vAlign w:val="bottom"/>
          </w:tcPr>
          <w:p w14:paraId="5165D9F2" w14:textId="5C5298BE" w:rsidR="00894838" w:rsidRPr="00275F42" w:rsidRDefault="00894838" w:rsidP="00894838">
            <w:pPr>
              <w:spacing w:line="240" w:lineRule="atLeast"/>
              <w:ind w:right="-115"/>
              <w:rPr>
                <w:color w:val="000000"/>
              </w:rPr>
            </w:pPr>
          </w:p>
        </w:tc>
        <w:tc>
          <w:tcPr>
            <w:tcW w:w="574" w:type="pct"/>
            <w:tcBorders>
              <w:top w:val="double" w:sz="4" w:space="0" w:color="auto"/>
            </w:tcBorders>
          </w:tcPr>
          <w:p w14:paraId="4B66F167" w14:textId="678D186E" w:rsidR="00894838" w:rsidRPr="00275F42" w:rsidRDefault="00894838" w:rsidP="00894838">
            <w:pPr>
              <w:pStyle w:val="BodyText"/>
              <w:tabs>
                <w:tab w:val="decimal" w:pos="816"/>
              </w:tabs>
              <w:spacing w:after="0"/>
              <w:ind w:left="-108" w:right="-156"/>
              <w:rPr>
                <w:color w:val="000000" w:themeColor="text1"/>
              </w:rPr>
            </w:pPr>
          </w:p>
        </w:tc>
        <w:tc>
          <w:tcPr>
            <w:tcW w:w="165" w:type="pct"/>
          </w:tcPr>
          <w:p w14:paraId="4747EA1D" w14:textId="77777777" w:rsidR="00894838" w:rsidRPr="00275F42" w:rsidRDefault="00894838" w:rsidP="00894838">
            <w:pPr>
              <w:pStyle w:val="BodyText"/>
              <w:tabs>
                <w:tab w:val="decimal" w:pos="892"/>
              </w:tabs>
              <w:spacing w:after="0"/>
              <w:ind w:left="-108" w:right="-131"/>
              <w:jc w:val="both"/>
              <w:rPr>
                <w:color w:val="000000" w:themeColor="text1"/>
              </w:rPr>
            </w:pPr>
          </w:p>
        </w:tc>
        <w:tc>
          <w:tcPr>
            <w:tcW w:w="548" w:type="pct"/>
            <w:tcBorders>
              <w:top w:val="double" w:sz="4" w:space="0" w:color="auto"/>
            </w:tcBorders>
          </w:tcPr>
          <w:p w14:paraId="2CED3161" w14:textId="67BAA649" w:rsidR="00894838" w:rsidRPr="00275F42" w:rsidRDefault="00894838" w:rsidP="00894838">
            <w:pPr>
              <w:pStyle w:val="BodyText"/>
              <w:tabs>
                <w:tab w:val="decimal" w:pos="826"/>
              </w:tabs>
              <w:spacing w:after="0"/>
              <w:ind w:left="-108"/>
              <w:jc w:val="both"/>
            </w:pPr>
          </w:p>
        </w:tc>
        <w:tc>
          <w:tcPr>
            <w:tcW w:w="145" w:type="pct"/>
          </w:tcPr>
          <w:p w14:paraId="228C1DB9" w14:textId="49BB2064" w:rsidR="00894838" w:rsidRPr="00275F42" w:rsidRDefault="00894838" w:rsidP="00894838">
            <w:pPr>
              <w:pStyle w:val="BodyText"/>
              <w:tabs>
                <w:tab w:val="decimal" w:pos="892"/>
              </w:tabs>
              <w:spacing w:after="0"/>
              <w:ind w:left="-108" w:right="-131"/>
              <w:jc w:val="both"/>
              <w:rPr>
                <w:color w:val="000000" w:themeColor="text1"/>
              </w:rPr>
            </w:pPr>
          </w:p>
        </w:tc>
        <w:tc>
          <w:tcPr>
            <w:tcW w:w="572" w:type="pct"/>
            <w:tcBorders>
              <w:top w:val="double" w:sz="4" w:space="0" w:color="auto"/>
            </w:tcBorders>
          </w:tcPr>
          <w:p w14:paraId="745D009F" w14:textId="2675B52A" w:rsidR="00894838" w:rsidRPr="00275F42" w:rsidRDefault="00894838" w:rsidP="00894838">
            <w:pPr>
              <w:pStyle w:val="BodyText"/>
              <w:tabs>
                <w:tab w:val="decimal" w:pos="864"/>
              </w:tabs>
              <w:spacing w:after="0"/>
              <w:ind w:left="-108" w:right="-131"/>
              <w:jc w:val="both"/>
              <w:rPr>
                <w:color w:val="000000" w:themeColor="text1"/>
              </w:rPr>
            </w:pPr>
          </w:p>
        </w:tc>
        <w:tc>
          <w:tcPr>
            <w:tcW w:w="133" w:type="pct"/>
            <w:gridSpan w:val="2"/>
          </w:tcPr>
          <w:p w14:paraId="2EEDB95E" w14:textId="77777777" w:rsidR="00894838" w:rsidRPr="00275F42" w:rsidRDefault="00894838" w:rsidP="00894838">
            <w:pPr>
              <w:pStyle w:val="BodyText"/>
              <w:tabs>
                <w:tab w:val="decimal" w:pos="890"/>
              </w:tabs>
              <w:spacing w:after="0"/>
              <w:ind w:left="-108" w:right="-120"/>
              <w:jc w:val="both"/>
              <w:rPr>
                <w:i/>
                <w:iCs/>
                <w:color w:val="000000" w:themeColor="text1"/>
              </w:rPr>
            </w:pPr>
          </w:p>
        </w:tc>
        <w:tc>
          <w:tcPr>
            <w:tcW w:w="625" w:type="pct"/>
            <w:tcBorders>
              <w:top w:val="double" w:sz="4" w:space="0" w:color="auto"/>
            </w:tcBorders>
          </w:tcPr>
          <w:p w14:paraId="70ED0A4F" w14:textId="7E8A229F" w:rsidR="00894838" w:rsidRPr="00275F42" w:rsidRDefault="00894838" w:rsidP="00894838">
            <w:pPr>
              <w:pStyle w:val="BodyText"/>
              <w:tabs>
                <w:tab w:val="decimal" w:pos="897"/>
              </w:tabs>
              <w:spacing w:after="0"/>
              <w:ind w:left="-108"/>
              <w:jc w:val="both"/>
            </w:pPr>
          </w:p>
        </w:tc>
      </w:tr>
      <w:tr w:rsidR="00894838" w:rsidRPr="00275F42" w14:paraId="469082E3" w14:textId="77777777" w:rsidTr="005E696B">
        <w:trPr>
          <w:gridAfter w:val="1"/>
          <w:wAfter w:w="15" w:type="pct"/>
          <w:trHeight w:val="144"/>
        </w:trPr>
        <w:tc>
          <w:tcPr>
            <w:tcW w:w="2224" w:type="pct"/>
            <w:vAlign w:val="bottom"/>
          </w:tcPr>
          <w:p w14:paraId="442D1F98" w14:textId="145F2161" w:rsidR="00894838" w:rsidRPr="00275F42" w:rsidRDefault="00894838" w:rsidP="00894838">
            <w:pPr>
              <w:spacing w:line="240" w:lineRule="atLeast"/>
              <w:ind w:right="-115"/>
              <w:rPr>
                <w:color w:val="000000"/>
                <w:sz w:val="8"/>
                <w:szCs w:val="8"/>
              </w:rPr>
            </w:pPr>
            <w:r w:rsidRPr="00275F42">
              <w:rPr>
                <w:b/>
                <w:bCs/>
                <w:color w:val="000000"/>
              </w:rPr>
              <w:t>Other related parties</w:t>
            </w:r>
          </w:p>
        </w:tc>
        <w:tc>
          <w:tcPr>
            <w:tcW w:w="574" w:type="pct"/>
          </w:tcPr>
          <w:p w14:paraId="1221D41A" w14:textId="1017898F" w:rsidR="00894838" w:rsidRPr="00275F42" w:rsidRDefault="00894838" w:rsidP="00894838">
            <w:pPr>
              <w:pStyle w:val="BodyText"/>
              <w:tabs>
                <w:tab w:val="decimal" w:pos="816"/>
              </w:tabs>
              <w:spacing w:after="0"/>
              <w:ind w:left="-108" w:right="-156"/>
              <w:rPr>
                <w:rFonts w:cstheme="minorBidi"/>
                <w:color w:val="000000" w:themeColor="text1"/>
                <w:sz w:val="8"/>
                <w:szCs w:val="8"/>
                <w:cs/>
              </w:rPr>
            </w:pPr>
          </w:p>
        </w:tc>
        <w:tc>
          <w:tcPr>
            <w:tcW w:w="165" w:type="pct"/>
          </w:tcPr>
          <w:p w14:paraId="36D2A0AB" w14:textId="77777777" w:rsidR="00894838" w:rsidRPr="00275F42" w:rsidRDefault="00894838" w:rsidP="00894838">
            <w:pPr>
              <w:pStyle w:val="BodyText"/>
              <w:tabs>
                <w:tab w:val="decimal" w:pos="892"/>
              </w:tabs>
              <w:spacing w:after="0"/>
              <w:ind w:left="-108" w:right="-131"/>
              <w:jc w:val="both"/>
              <w:rPr>
                <w:color w:val="000000" w:themeColor="text1"/>
                <w:sz w:val="8"/>
                <w:szCs w:val="8"/>
              </w:rPr>
            </w:pPr>
          </w:p>
        </w:tc>
        <w:tc>
          <w:tcPr>
            <w:tcW w:w="548" w:type="pct"/>
          </w:tcPr>
          <w:p w14:paraId="496A94F1" w14:textId="3401D2F2" w:rsidR="00894838" w:rsidRPr="00275F42" w:rsidRDefault="00894838" w:rsidP="00894838">
            <w:pPr>
              <w:pStyle w:val="BodyText"/>
              <w:tabs>
                <w:tab w:val="decimal" w:pos="970"/>
              </w:tabs>
              <w:spacing w:after="0"/>
              <w:ind w:left="-108" w:right="70"/>
              <w:rPr>
                <w:color w:val="000000" w:themeColor="text1"/>
                <w:sz w:val="8"/>
                <w:szCs w:val="8"/>
              </w:rPr>
            </w:pPr>
          </w:p>
        </w:tc>
        <w:tc>
          <w:tcPr>
            <w:tcW w:w="145" w:type="pct"/>
          </w:tcPr>
          <w:p w14:paraId="18E0ACB5" w14:textId="77777777" w:rsidR="00894838" w:rsidRPr="00275F42" w:rsidRDefault="00894838" w:rsidP="00894838">
            <w:pPr>
              <w:pStyle w:val="BodyText"/>
              <w:tabs>
                <w:tab w:val="decimal" w:pos="892"/>
              </w:tabs>
              <w:spacing w:after="0"/>
              <w:ind w:left="-108" w:right="-131"/>
              <w:jc w:val="both"/>
              <w:rPr>
                <w:color w:val="000000" w:themeColor="text1"/>
                <w:sz w:val="8"/>
                <w:szCs w:val="8"/>
              </w:rPr>
            </w:pPr>
          </w:p>
        </w:tc>
        <w:tc>
          <w:tcPr>
            <w:tcW w:w="572" w:type="pct"/>
          </w:tcPr>
          <w:p w14:paraId="7E4E5658" w14:textId="23C676A8" w:rsidR="00894838" w:rsidRPr="00275F42" w:rsidRDefault="00894838" w:rsidP="00894838">
            <w:pPr>
              <w:pStyle w:val="BodyText"/>
              <w:tabs>
                <w:tab w:val="decimal" w:pos="930"/>
              </w:tabs>
              <w:spacing w:after="0"/>
              <w:ind w:left="-108" w:right="-131"/>
              <w:jc w:val="both"/>
              <w:rPr>
                <w:color w:val="000000" w:themeColor="text1"/>
                <w:sz w:val="8"/>
                <w:szCs w:val="8"/>
              </w:rPr>
            </w:pPr>
          </w:p>
        </w:tc>
        <w:tc>
          <w:tcPr>
            <w:tcW w:w="133" w:type="pct"/>
            <w:gridSpan w:val="2"/>
          </w:tcPr>
          <w:p w14:paraId="1E536FD2" w14:textId="77777777" w:rsidR="00894838" w:rsidRPr="00275F42" w:rsidRDefault="00894838" w:rsidP="00894838">
            <w:pPr>
              <w:pStyle w:val="BodyText"/>
              <w:tabs>
                <w:tab w:val="decimal" w:pos="890"/>
              </w:tabs>
              <w:spacing w:after="0"/>
              <w:ind w:left="-108" w:right="-120"/>
              <w:jc w:val="both"/>
              <w:rPr>
                <w:i/>
                <w:iCs/>
                <w:color w:val="000000" w:themeColor="text1"/>
                <w:sz w:val="8"/>
                <w:szCs w:val="8"/>
              </w:rPr>
            </w:pPr>
          </w:p>
        </w:tc>
        <w:tc>
          <w:tcPr>
            <w:tcW w:w="625" w:type="pct"/>
          </w:tcPr>
          <w:p w14:paraId="01F59CE4" w14:textId="45065431" w:rsidR="00894838" w:rsidRPr="00275F42" w:rsidRDefault="00894838" w:rsidP="00894838">
            <w:pPr>
              <w:pStyle w:val="BodyText"/>
              <w:tabs>
                <w:tab w:val="decimal" w:pos="930"/>
              </w:tabs>
              <w:spacing w:after="0"/>
              <w:ind w:left="-108" w:right="-131"/>
              <w:jc w:val="both"/>
              <w:rPr>
                <w:color w:val="000000" w:themeColor="text1"/>
                <w:sz w:val="8"/>
                <w:szCs w:val="8"/>
              </w:rPr>
            </w:pPr>
          </w:p>
        </w:tc>
      </w:tr>
      <w:tr w:rsidR="00766EB5" w:rsidRPr="00275F42" w14:paraId="59E50FDF" w14:textId="77777777" w:rsidTr="005E696B">
        <w:trPr>
          <w:gridAfter w:val="1"/>
          <w:wAfter w:w="15" w:type="pct"/>
          <w:trHeight w:val="191"/>
        </w:trPr>
        <w:tc>
          <w:tcPr>
            <w:tcW w:w="2224" w:type="pct"/>
          </w:tcPr>
          <w:p w14:paraId="056291D8" w14:textId="5995610C" w:rsidR="00766EB5" w:rsidRPr="00275F42" w:rsidRDefault="00766EB5" w:rsidP="00766EB5">
            <w:pPr>
              <w:spacing w:line="240" w:lineRule="atLeast"/>
              <w:ind w:right="-115"/>
              <w:rPr>
                <w:b/>
                <w:bCs/>
                <w:color w:val="000000"/>
              </w:rPr>
            </w:pPr>
            <w:r w:rsidRPr="00275F42">
              <w:t>Revenue from sale of goods</w:t>
            </w:r>
          </w:p>
        </w:tc>
        <w:tc>
          <w:tcPr>
            <w:tcW w:w="574" w:type="pct"/>
            <w:vAlign w:val="bottom"/>
          </w:tcPr>
          <w:p w14:paraId="3181C936" w14:textId="5EC800E0" w:rsidR="00766EB5" w:rsidRPr="00367A7F" w:rsidRDefault="00766EB5" w:rsidP="00766EB5">
            <w:pPr>
              <w:tabs>
                <w:tab w:val="decimal" w:pos="850"/>
              </w:tabs>
              <w:spacing w:line="240" w:lineRule="auto"/>
              <w:ind w:right="-135"/>
              <w:rPr>
                <w:rtl/>
                <w:cs/>
              </w:rPr>
            </w:pPr>
            <w:r w:rsidRPr="00766EB5">
              <w:rPr>
                <w:rFonts w:hint="cs"/>
              </w:rPr>
              <w:t>1,644</w:t>
            </w:r>
          </w:p>
        </w:tc>
        <w:tc>
          <w:tcPr>
            <w:tcW w:w="165" w:type="pct"/>
          </w:tcPr>
          <w:p w14:paraId="5B10E9DE" w14:textId="77777777" w:rsidR="00766EB5" w:rsidRPr="00367A7F" w:rsidRDefault="00766EB5" w:rsidP="00766EB5">
            <w:pPr>
              <w:tabs>
                <w:tab w:val="decimal" w:pos="533"/>
              </w:tabs>
              <w:spacing w:line="240" w:lineRule="auto"/>
              <w:ind w:right="-43"/>
            </w:pPr>
          </w:p>
        </w:tc>
        <w:tc>
          <w:tcPr>
            <w:tcW w:w="548" w:type="pct"/>
          </w:tcPr>
          <w:p w14:paraId="32E8CDE7" w14:textId="496FC754" w:rsidR="00766EB5" w:rsidRPr="00275F42" w:rsidRDefault="00766EB5" w:rsidP="00766EB5">
            <w:pPr>
              <w:tabs>
                <w:tab w:val="decimal" w:pos="850"/>
              </w:tabs>
              <w:spacing w:line="240" w:lineRule="auto"/>
              <w:ind w:right="-135"/>
              <w:rPr>
                <w:rtl/>
                <w:cs/>
              </w:rPr>
            </w:pPr>
            <w:r>
              <w:t>1,516</w:t>
            </w:r>
          </w:p>
        </w:tc>
        <w:tc>
          <w:tcPr>
            <w:tcW w:w="145" w:type="pct"/>
          </w:tcPr>
          <w:p w14:paraId="282FF21C" w14:textId="77777777" w:rsidR="00766EB5" w:rsidRPr="00275F42" w:rsidRDefault="00766EB5" w:rsidP="00766EB5">
            <w:pPr>
              <w:tabs>
                <w:tab w:val="decimal" w:pos="533"/>
              </w:tabs>
              <w:spacing w:line="240" w:lineRule="auto"/>
              <w:ind w:right="-43"/>
            </w:pPr>
          </w:p>
        </w:tc>
        <w:tc>
          <w:tcPr>
            <w:tcW w:w="572" w:type="pct"/>
            <w:vAlign w:val="bottom"/>
          </w:tcPr>
          <w:p w14:paraId="5267D1D2" w14:textId="23D26FC2" w:rsidR="00766EB5" w:rsidRPr="00766EB5" w:rsidRDefault="00766EB5" w:rsidP="00766EB5">
            <w:pPr>
              <w:pStyle w:val="BodyText"/>
              <w:tabs>
                <w:tab w:val="decimal" w:pos="562"/>
              </w:tabs>
              <w:spacing w:after="0"/>
              <w:ind w:right="-156"/>
              <w:jc w:val="both"/>
              <w:rPr>
                <w:sz w:val="20"/>
                <w:szCs w:val="20"/>
                <w:rtl/>
                <w:cs/>
              </w:rPr>
            </w:pPr>
            <w:r w:rsidRPr="00766EB5">
              <w:rPr>
                <w:rFonts w:hint="cs"/>
                <w:sz w:val="20"/>
                <w:szCs w:val="20"/>
              </w:rPr>
              <w:t>-</w:t>
            </w:r>
          </w:p>
        </w:tc>
        <w:tc>
          <w:tcPr>
            <w:tcW w:w="133" w:type="pct"/>
            <w:gridSpan w:val="2"/>
          </w:tcPr>
          <w:p w14:paraId="73E94139" w14:textId="77777777" w:rsidR="00766EB5" w:rsidRPr="00275F42" w:rsidRDefault="00766EB5" w:rsidP="00766EB5">
            <w:pPr>
              <w:tabs>
                <w:tab w:val="decimal" w:pos="533"/>
              </w:tabs>
              <w:spacing w:line="240" w:lineRule="auto"/>
              <w:ind w:right="-43"/>
            </w:pPr>
          </w:p>
        </w:tc>
        <w:tc>
          <w:tcPr>
            <w:tcW w:w="625" w:type="pct"/>
          </w:tcPr>
          <w:p w14:paraId="5678230A" w14:textId="19A63090" w:rsidR="00766EB5" w:rsidRPr="00275F42" w:rsidRDefault="00766EB5" w:rsidP="00766EB5">
            <w:pPr>
              <w:pStyle w:val="BodyText"/>
              <w:tabs>
                <w:tab w:val="decimal" w:pos="630"/>
              </w:tabs>
              <w:spacing w:after="0"/>
              <w:ind w:right="-156"/>
              <w:jc w:val="both"/>
              <w:rPr>
                <w:rtl/>
                <w:cs/>
              </w:rPr>
            </w:pPr>
            <w:r w:rsidRPr="00275F42">
              <w:t>-</w:t>
            </w:r>
          </w:p>
        </w:tc>
      </w:tr>
      <w:tr w:rsidR="00766EB5" w:rsidRPr="00275F42" w14:paraId="08F00569" w14:textId="77777777" w:rsidTr="005E696B">
        <w:trPr>
          <w:gridAfter w:val="1"/>
          <w:wAfter w:w="15" w:type="pct"/>
          <w:trHeight w:val="173"/>
        </w:trPr>
        <w:tc>
          <w:tcPr>
            <w:tcW w:w="2224" w:type="pct"/>
            <w:vAlign w:val="bottom"/>
          </w:tcPr>
          <w:p w14:paraId="157BC82B" w14:textId="247E605A" w:rsidR="00766EB5" w:rsidRPr="00275F42" w:rsidRDefault="00766EB5" w:rsidP="00766EB5">
            <w:pPr>
              <w:spacing w:line="240" w:lineRule="atLeast"/>
              <w:ind w:right="-115"/>
            </w:pPr>
            <w:r w:rsidRPr="00367A7F">
              <w:t>Revenue from rendering of services</w:t>
            </w:r>
          </w:p>
        </w:tc>
        <w:tc>
          <w:tcPr>
            <w:tcW w:w="574" w:type="pct"/>
            <w:vAlign w:val="bottom"/>
          </w:tcPr>
          <w:p w14:paraId="48BAE107" w14:textId="39D66FA3" w:rsidR="00766EB5" w:rsidRPr="00367A7F" w:rsidRDefault="00766EB5" w:rsidP="00766EB5">
            <w:pPr>
              <w:tabs>
                <w:tab w:val="decimal" w:pos="850"/>
              </w:tabs>
              <w:spacing w:line="240" w:lineRule="auto"/>
              <w:ind w:right="-135"/>
              <w:rPr>
                <w:rtl/>
                <w:cs/>
              </w:rPr>
            </w:pPr>
            <w:r w:rsidRPr="00766EB5">
              <w:rPr>
                <w:rFonts w:hint="cs"/>
              </w:rPr>
              <w:t>63</w:t>
            </w:r>
          </w:p>
        </w:tc>
        <w:tc>
          <w:tcPr>
            <w:tcW w:w="165" w:type="pct"/>
          </w:tcPr>
          <w:p w14:paraId="4457A75A" w14:textId="77777777" w:rsidR="00766EB5" w:rsidRPr="00367A7F" w:rsidRDefault="00766EB5" w:rsidP="00766EB5">
            <w:pPr>
              <w:tabs>
                <w:tab w:val="decimal" w:pos="533"/>
              </w:tabs>
              <w:spacing w:line="240" w:lineRule="auto"/>
              <w:ind w:right="-43"/>
            </w:pPr>
          </w:p>
        </w:tc>
        <w:tc>
          <w:tcPr>
            <w:tcW w:w="548" w:type="pct"/>
          </w:tcPr>
          <w:p w14:paraId="71BC116B" w14:textId="6AB4460C" w:rsidR="00766EB5" w:rsidRPr="00634AF4" w:rsidRDefault="00766EB5" w:rsidP="00766EB5">
            <w:pPr>
              <w:pStyle w:val="BodyText"/>
              <w:tabs>
                <w:tab w:val="decimal" w:pos="562"/>
              </w:tabs>
              <w:spacing w:after="0"/>
              <w:ind w:right="-156"/>
              <w:jc w:val="both"/>
              <w:rPr>
                <w:sz w:val="20"/>
                <w:szCs w:val="20"/>
                <w:rtl/>
                <w:cs/>
              </w:rPr>
            </w:pPr>
            <w:r>
              <w:rPr>
                <w:sz w:val="20"/>
                <w:szCs w:val="20"/>
              </w:rPr>
              <w:t>-</w:t>
            </w:r>
          </w:p>
        </w:tc>
        <w:tc>
          <w:tcPr>
            <w:tcW w:w="145" w:type="pct"/>
          </w:tcPr>
          <w:p w14:paraId="56F51B06" w14:textId="77777777" w:rsidR="00766EB5" w:rsidRPr="00275F42" w:rsidRDefault="00766EB5" w:rsidP="00766EB5">
            <w:pPr>
              <w:tabs>
                <w:tab w:val="decimal" w:pos="533"/>
              </w:tabs>
              <w:spacing w:line="240" w:lineRule="auto"/>
              <w:ind w:right="-43"/>
              <w:jc w:val="center"/>
            </w:pPr>
          </w:p>
        </w:tc>
        <w:tc>
          <w:tcPr>
            <w:tcW w:w="572" w:type="pct"/>
            <w:vAlign w:val="bottom"/>
          </w:tcPr>
          <w:p w14:paraId="141A976A" w14:textId="5B162324" w:rsidR="00766EB5" w:rsidRPr="00766EB5" w:rsidRDefault="00766EB5" w:rsidP="00766EB5">
            <w:pPr>
              <w:pStyle w:val="BodyText"/>
              <w:tabs>
                <w:tab w:val="decimal" w:pos="562"/>
              </w:tabs>
              <w:spacing w:after="0"/>
              <w:ind w:right="-156"/>
              <w:jc w:val="both"/>
              <w:rPr>
                <w:sz w:val="20"/>
                <w:szCs w:val="20"/>
                <w:rtl/>
                <w:cs/>
              </w:rPr>
            </w:pPr>
            <w:r w:rsidRPr="00766EB5">
              <w:rPr>
                <w:rFonts w:hint="cs"/>
                <w:sz w:val="20"/>
                <w:szCs w:val="20"/>
              </w:rPr>
              <w:t>-</w:t>
            </w:r>
          </w:p>
        </w:tc>
        <w:tc>
          <w:tcPr>
            <w:tcW w:w="133" w:type="pct"/>
            <w:gridSpan w:val="2"/>
          </w:tcPr>
          <w:p w14:paraId="5B2F7601" w14:textId="77777777" w:rsidR="00766EB5" w:rsidRPr="00275F42" w:rsidRDefault="00766EB5" w:rsidP="00766EB5">
            <w:pPr>
              <w:tabs>
                <w:tab w:val="decimal" w:pos="533"/>
              </w:tabs>
              <w:spacing w:line="240" w:lineRule="auto"/>
              <w:ind w:right="-43"/>
            </w:pPr>
          </w:p>
        </w:tc>
        <w:tc>
          <w:tcPr>
            <w:tcW w:w="625" w:type="pct"/>
          </w:tcPr>
          <w:p w14:paraId="46CEDC8E" w14:textId="761241DA" w:rsidR="00766EB5" w:rsidRPr="00275F42" w:rsidRDefault="00766EB5" w:rsidP="00766EB5">
            <w:pPr>
              <w:pStyle w:val="BodyText"/>
              <w:tabs>
                <w:tab w:val="decimal" w:pos="630"/>
              </w:tabs>
              <w:spacing w:after="0"/>
              <w:ind w:right="-156"/>
              <w:jc w:val="both"/>
              <w:rPr>
                <w:rtl/>
                <w:cs/>
              </w:rPr>
            </w:pPr>
            <w:r w:rsidRPr="00275F42">
              <w:t>-</w:t>
            </w:r>
          </w:p>
        </w:tc>
      </w:tr>
      <w:tr w:rsidR="00766EB5" w:rsidRPr="00275F42" w14:paraId="3EF736B9" w14:textId="77777777" w:rsidTr="005E696B">
        <w:trPr>
          <w:gridAfter w:val="1"/>
          <w:wAfter w:w="15" w:type="pct"/>
          <w:trHeight w:val="173"/>
        </w:trPr>
        <w:tc>
          <w:tcPr>
            <w:tcW w:w="2224" w:type="pct"/>
            <w:vAlign w:val="bottom"/>
          </w:tcPr>
          <w:p w14:paraId="6DEA5848" w14:textId="3F261198" w:rsidR="00766EB5" w:rsidRPr="00275F42" w:rsidRDefault="00766EB5" w:rsidP="00766EB5">
            <w:pPr>
              <w:spacing w:line="240" w:lineRule="atLeast"/>
              <w:ind w:right="-115"/>
              <w:rPr>
                <w:color w:val="000000"/>
              </w:rPr>
            </w:pPr>
            <w:r w:rsidRPr="00275F42">
              <w:rPr>
                <w:color w:val="000000"/>
              </w:rPr>
              <w:t>Other income</w:t>
            </w:r>
          </w:p>
        </w:tc>
        <w:tc>
          <w:tcPr>
            <w:tcW w:w="574" w:type="pct"/>
            <w:vAlign w:val="bottom"/>
          </w:tcPr>
          <w:p w14:paraId="5249ADAD" w14:textId="439B2894" w:rsidR="00766EB5" w:rsidRPr="00367A7F" w:rsidRDefault="00766EB5" w:rsidP="00766EB5">
            <w:pPr>
              <w:tabs>
                <w:tab w:val="decimal" w:pos="850"/>
              </w:tabs>
              <w:spacing w:line="240" w:lineRule="auto"/>
              <w:ind w:right="-135"/>
              <w:rPr>
                <w:rtl/>
                <w:cs/>
              </w:rPr>
            </w:pPr>
            <w:r w:rsidRPr="00766EB5">
              <w:rPr>
                <w:rFonts w:hint="cs"/>
              </w:rPr>
              <w:t>2</w:t>
            </w:r>
            <w:r w:rsidR="00A03E1C">
              <w:t>,193</w:t>
            </w:r>
          </w:p>
        </w:tc>
        <w:tc>
          <w:tcPr>
            <w:tcW w:w="165" w:type="pct"/>
          </w:tcPr>
          <w:p w14:paraId="6F98B8DC" w14:textId="77777777" w:rsidR="00766EB5" w:rsidRPr="00367A7F" w:rsidRDefault="00766EB5" w:rsidP="00766EB5">
            <w:pPr>
              <w:tabs>
                <w:tab w:val="decimal" w:pos="533"/>
              </w:tabs>
              <w:spacing w:line="240" w:lineRule="auto"/>
              <w:ind w:right="-43"/>
            </w:pPr>
          </w:p>
        </w:tc>
        <w:tc>
          <w:tcPr>
            <w:tcW w:w="548" w:type="pct"/>
          </w:tcPr>
          <w:p w14:paraId="50F8C928" w14:textId="327DBE19" w:rsidR="00766EB5" w:rsidRPr="00A87416" w:rsidRDefault="00766EB5" w:rsidP="00766EB5">
            <w:pPr>
              <w:tabs>
                <w:tab w:val="decimal" w:pos="850"/>
              </w:tabs>
              <w:spacing w:line="240" w:lineRule="auto"/>
              <w:ind w:right="-135"/>
            </w:pPr>
            <w:r w:rsidRPr="00A87416">
              <w:t>1,768</w:t>
            </w:r>
          </w:p>
        </w:tc>
        <w:tc>
          <w:tcPr>
            <w:tcW w:w="145" w:type="pct"/>
          </w:tcPr>
          <w:p w14:paraId="7349D979" w14:textId="77777777" w:rsidR="00766EB5" w:rsidRPr="00275F42" w:rsidRDefault="00766EB5" w:rsidP="00766EB5">
            <w:pPr>
              <w:tabs>
                <w:tab w:val="decimal" w:pos="533"/>
              </w:tabs>
              <w:spacing w:line="240" w:lineRule="auto"/>
              <w:ind w:right="-43"/>
              <w:jc w:val="center"/>
            </w:pPr>
          </w:p>
        </w:tc>
        <w:tc>
          <w:tcPr>
            <w:tcW w:w="572" w:type="pct"/>
            <w:vAlign w:val="bottom"/>
          </w:tcPr>
          <w:p w14:paraId="7328DDE8" w14:textId="7B4F08B9" w:rsidR="00766EB5" w:rsidRPr="00766EB5" w:rsidRDefault="00766EB5" w:rsidP="00766EB5">
            <w:pPr>
              <w:pStyle w:val="BodyText"/>
              <w:tabs>
                <w:tab w:val="decimal" w:pos="562"/>
              </w:tabs>
              <w:spacing w:after="0"/>
              <w:ind w:right="-156"/>
              <w:jc w:val="both"/>
              <w:rPr>
                <w:sz w:val="20"/>
                <w:szCs w:val="20"/>
                <w:rtl/>
                <w:cs/>
              </w:rPr>
            </w:pPr>
            <w:r w:rsidRPr="00766EB5">
              <w:rPr>
                <w:rFonts w:hint="cs"/>
                <w:sz w:val="20"/>
                <w:szCs w:val="20"/>
              </w:rPr>
              <w:t>-</w:t>
            </w:r>
          </w:p>
        </w:tc>
        <w:tc>
          <w:tcPr>
            <w:tcW w:w="133" w:type="pct"/>
            <w:gridSpan w:val="2"/>
          </w:tcPr>
          <w:p w14:paraId="01D5FD4E" w14:textId="77777777" w:rsidR="00766EB5" w:rsidRPr="00275F42" w:rsidRDefault="00766EB5" w:rsidP="00766EB5">
            <w:pPr>
              <w:tabs>
                <w:tab w:val="decimal" w:pos="533"/>
              </w:tabs>
              <w:spacing w:line="240" w:lineRule="auto"/>
              <w:ind w:right="-43"/>
            </w:pPr>
          </w:p>
        </w:tc>
        <w:tc>
          <w:tcPr>
            <w:tcW w:w="625" w:type="pct"/>
          </w:tcPr>
          <w:p w14:paraId="09633BBB" w14:textId="1CF2A2AC" w:rsidR="00766EB5" w:rsidRPr="00275F42" w:rsidRDefault="00766EB5" w:rsidP="00766EB5">
            <w:pPr>
              <w:pStyle w:val="BodyText"/>
              <w:tabs>
                <w:tab w:val="decimal" w:pos="630"/>
              </w:tabs>
              <w:spacing w:after="0"/>
              <w:ind w:right="-156"/>
              <w:jc w:val="both"/>
            </w:pPr>
            <w:r w:rsidRPr="00275F42">
              <w:t>-</w:t>
            </w:r>
          </w:p>
        </w:tc>
      </w:tr>
      <w:tr w:rsidR="00766EB5" w:rsidRPr="00275F42" w14:paraId="3E7B41FB" w14:textId="77777777" w:rsidTr="005E696B">
        <w:trPr>
          <w:gridAfter w:val="1"/>
          <w:wAfter w:w="15" w:type="pct"/>
          <w:trHeight w:val="255"/>
        </w:trPr>
        <w:tc>
          <w:tcPr>
            <w:tcW w:w="2224" w:type="pct"/>
            <w:vAlign w:val="bottom"/>
          </w:tcPr>
          <w:p w14:paraId="3BEDFEE5" w14:textId="6B0F946B" w:rsidR="00766EB5" w:rsidRPr="00275F42" w:rsidRDefault="00766EB5" w:rsidP="00766EB5">
            <w:pPr>
              <w:spacing w:line="240" w:lineRule="atLeast"/>
              <w:ind w:right="-115"/>
              <w:rPr>
                <w:color w:val="000000"/>
              </w:rPr>
            </w:pPr>
            <w:r w:rsidRPr="00275F42">
              <w:rPr>
                <w:color w:val="000000"/>
              </w:rPr>
              <w:t>Purchases of goods or receiving of services</w:t>
            </w:r>
          </w:p>
        </w:tc>
        <w:tc>
          <w:tcPr>
            <w:tcW w:w="574" w:type="pct"/>
            <w:vAlign w:val="bottom"/>
          </w:tcPr>
          <w:p w14:paraId="34586B69" w14:textId="03B4835A" w:rsidR="00766EB5" w:rsidRPr="00367A7F" w:rsidRDefault="00A03E1C" w:rsidP="00766EB5">
            <w:pPr>
              <w:tabs>
                <w:tab w:val="decimal" w:pos="850"/>
              </w:tabs>
              <w:spacing w:line="240" w:lineRule="auto"/>
              <w:ind w:right="-135"/>
              <w:rPr>
                <w:rtl/>
                <w:cs/>
              </w:rPr>
            </w:pPr>
            <w:r>
              <w:t>2,860</w:t>
            </w:r>
          </w:p>
        </w:tc>
        <w:tc>
          <w:tcPr>
            <w:tcW w:w="165" w:type="pct"/>
          </w:tcPr>
          <w:p w14:paraId="3F1D7B47" w14:textId="77777777" w:rsidR="00766EB5" w:rsidRPr="00367A7F" w:rsidRDefault="00766EB5" w:rsidP="00766EB5">
            <w:pPr>
              <w:tabs>
                <w:tab w:val="decimal" w:pos="533"/>
              </w:tabs>
              <w:spacing w:line="240" w:lineRule="auto"/>
              <w:ind w:right="-43"/>
            </w:pPr>
          </w:p>
        </w:tc>
        <w:tc>
          <w:tcPr>
            <w:tcW w:w="548" w:type="pct"/>
          </w:tcPr>
          <w:p w14:paraId="690F2E5A" w14:textId="20B49F67" w:rsidR="00766EB5" w:rsidRPr="00275F42" w:rsidRDefault="00766EB5" w:rsidP="00766EB5">
            <w:pPr>
              <w:tabs>
                <w:tab w:val="decimal" w:pos="850"/>
              </w:tabs>
              <w:spacing w:line="240" w:lineRule="auto"/>
              <w:ind w:right="-135"/>
            </w:pPr>
            <w:r>
              <w:t>21,338</w:t>
            </w:r>
          </w:p>
        </w:tc>
        <w:tc>
          <w:tcPr>
            <w:tcW w:w="145" w:type="pct"/>
          </w:tcPr>
          <w:p w14:paraId="0672318E" w14:textId="77777777" w:rsidR="00766EB5" w:rsidRPr="00275F42" w:rsidRDefault="00766EB5" w:rsidP="00766EB5">
            <w:pPr>
              <w:tabs>
                <w:tab w:val="decimal" w:pos="533"/>
              </w:tabs>
              <w:spacing w:line="240" w:lineRule="auto"/>
              <w:ind w:right="-43"/>
              <w:jc w:val="center"/>
            </w:pPr>
          </w:p>
        </w:tc>
        <w:tc>
          <w:tcPr>
            <w:tcW w:w="572" w:type="pct"/>
            <w:vAlign w:val="bottom"/>
          </w:tcPr>
          <w:p w14:paraId="65E3B58D" w14:textId="220E8996" w:rsidR="00766EB5" w:rsidRPr="00766EB5" w:rsidRDefault="00766EB5" w:rsidP="00766EB5">
            <w:pPr>
              <w:pStyle w:val="BodyText"/>
              <w:tabs>
                <w:tab w:val="decimal" w:pos="562"/>
              </w:tabs>
              <w:spacing w:after="0"/>
              <w:ind w:right="-156"/>
              <w:jc w:val="both"/>
              <w:rPr>
                <w:sz w:val="20"/>
                <w:szCs w:val="20"/>
              </w:rPr>
            </w:pPr>
            <w:r w:rsidRPr="00766EB5">
              <w:rPr>
                <w:rFonts w:hint="cs"/>
                <w:sz w:val="20"/>
                <w:szCs w:val="20"/>
              </w:rPr>
              <w:t>-</w:t>
            </w:r>
          </w:p>
        </w:tc>
        <w:tc>
          <w:tcPr>
            <w:tcW w:w="133" w:type="pct"/>
            <w:gridSpan w:val="2"/>
          </w:tcPr>
          <w:p w14:paraId="6BB8DF6D" w14:textId="77777777" w:rsidR="00766EB5" w:rsidRPr="00275F42" w:rsidRDefault="00766EB5" w:rsidP="00766EB5">
            <w:pPr>
              <w:tabs>
                <w:tab w:val="decimal" w:pos="816"/>
              </w:tabs>
              <w:spacing w:line="240" w:lineRule="auto"/>
              <w:ind w:right="-156"/>
            </w:pPr>
          </w:p>
        </w:tc>
        <w:tc>
          <w:tcPr>
            <w:tcW w:w="625" w:type="pct"/>
          </w:tcPr>
          <w:p w14:paraId="2E604672" w14:textId="3E51B095" w:rsidR="00766EB5" w:rsidRPr="00275F42" w:rsidRDefault="00766EB5" w:rsidP="00766EB5">
            <w:pPr>
              <w:pStyle w:val="BodyText"/>
              <w:tabs>
                <w:tab w:val="decimal" w:pos="630"/>
              </w:tabs>
              <w:spacing w:after="0"/>
              <w:ind w:right="-156"/>
              <w:jc w:val="both"/>
            </w:pPr>
            <w:r w:rsidRPr="00275F42">
              <w:t>-</w:t>
            </w:r>
          </w:p>
        </w:tc>
      </w:tr>
      <w:tr w:rsidR="00766EB5" w:rsidRPr="00275F42" w14:paraId="02555A71" w14:textId="77777777" w:rsidTr="005E696B">
        <w:trPr>
          <w:gridAfter w:val="1"/>
          <w:wAfter w:w="15" w:type="pct"/>
          <w:trHeight w:val="255"/>
        </w:trPr>
        <w:tc>
          <w:tcPr>
            <w:tcW w:w="2224" w:type="pct"/>
            <w:vAlign w:val="bottom"/>
          </w:tcPr>
          <w:p w14:paraId="365C240C" w14:textId="3C392A96" w:rsidR="00766EB5" w:rsidRPr="00275F42" w:rsidRDefault="00766EB5" w:rsidP="00766EB5">
            <w:pPr>
              <w:spacing w:line="240" w:lineRule="atLeast"/>
              <w:ind w:right="-115"/>
              <w:rPr>
                <w:color w:val="000000"/>
              </w:rPr>
            </w:pPr>
            <w:r w:rsidRPr="00275F42">
              <w:rPr>
                <w:color w:val="000000"/>
              </w:rPr>
              <w:t>Management fee</w:t>
            </w:r>
          </w:p>
        </w:tc>
        <w:tc>
          <w:tcPr>
            <w:tcW w:w="574" w:type="pct"/>
            <w:vAlign w:val="bottom"/>
          </w:tcPr>
          <w:p w14:paraId="07DFC418" w14:textId="300BC7A4" w:rsidR="00766EB5" w:rsidRPr="00367A7F" w:rsidRDefault="00766EB5" w:rsidP="00766EB5">
            <w:pPr>
              <w:pStyle w:val="BodyText"/>
              <w:tabs>
                <w:tab w:val="decimal" w:pos="571"/>
              </w:tabs>
              <w:spacing w:after="0"/>
              <w:ind w:right="-156"/>
              <w:jc w:val="both"/>
              <w:rPr>
                <w:rtl/>
                <w:cs/>
              </w:rPr>
            </w:pPr>
            <w:r w:rsidRPr="00766EB5">
              <w:rPr>
                <w:rFonts w:hint="cs"/>
              </w:rPr>
              <w:t>-</w:t>
            </w:r>
          </w:p>
        </w:tc>
        <w:tc>
          <w:tcPr>
            <w:tcW w:w="165" w:type="pct"/>
          </w:tcPr>
          <w:p w14:paraId="2E727721" w14:textId="77777777" w:rsidR="00766EB5" w:rsidRPr="00367A7F" w:rsidRDefault="00766EB5" w:rsidP="00766EB5">
            <w:pPr>
              <w:tabs>
                <w:tab w:val="decimal" w:pos="533"/>
              </w:tabs>
              <w:spacing w:line="240" w:lineRule="auto"/>
              <w:ind w:right="-43"/>
            </w:pPr>
          </w:p>
        </w:tc>
        <w:tc>
          <w:tcPr>
            <w:tcW w:w="548" w:type="pct"/>
          </w:tcPr>
          <w:p w14:paraId="7850FF7B" w14:textId="0335870F" w:rsidR="00766EB5" w:rsidRPr="00275F42" w:rsidRDefault="00766EB5" w:rsidP="00766EB5">
            <w:pPr>
              <w:tabs>
                <w:tab w:val="decimal" w:pos="850"/>
              </w:tabs>
              <w:spacing w:line="240" w:lineRule="auto"/>
              <w:ind w:right="-135"/>
            </w:pPr>
            <w:r>
              <w:t>739</w:t>
            </w:r>
          </w:p>
        </w:tc>
        <w:tc>
          <w:tcPr>
            <w:tcW w:w="145" w:type="pct"/>
          </w:tcPr>
          <w:p w14:paraId="5666115C" w14:textId="77777777" w:rsidR="00766EB5" w:rsidRPr="00275F42" w:rsidRDefault="00766EB5" w:rsidP="00766EB5">
            <w:pPr>
              <w:tabs>
                <w:tab w:val="decimal" w:pos="533"/>
              </w:tabs>
              <w:spacing w:line="240" w:lineRule="auto"/>
              <w:ind w:right="-43"/>
              <w:jc w:val="center"/>
            </w:pPr>
          </w:p>
        </w:tc>
        <w:tc>
          <w:tcPr>
            <w:tcW w:w="572" w:type="pct"/>
            <w:vAlign w:val="bottom"/>
          </w:tcPr>
          <w:p w14:paraId="24B4E40B" w14:textId="22C0F405" w:rsidR="00766EB5" w:rsidRPr="00766EB5" w:rsidRDefault="00766EB5" w:rsidP="00766EB5">
            <w:pPr>
              <w:pStyle w:val="BodyText"/>
              <w:tabs>
                <w:tab w:val="decimal" w:pos="562"/>
              </w:tabs>
              <w:spacing w:after="0"/>
              <w:ind w:right="-156"/>
              <w:jc w:val="both"/>
              <w:rPr>
                <w:sz w:val="20"/>
                <w:szCs w:val="20"/>
              </w:rPr>
            </w:pPr>
            <w:r w:rsidRPr="00766EB5">
              <w:rPr>
                <w:rFonts w:hint="cs"/>
                <w:sz w:val="20"/>
                <w:szCs w:val="20"/>
              </w:rPr>
              <w:t>-</w:t>
            </w:r>
          </w:p>
        </w:tc>
        <w:tc>
          <w:tcPr>
            <w:tcW w:w="133" w:type="pct"/>
            <w:gridSpan w:val="2"/>
          </w:tcPr>
          <w:p w14:paraId="4A9D49DF" w14:textId="77777777" w:rsidR="00766EB5" w:rsidRPr="00275F42" w:rsidRDefault="00766EB5" w:rsidP="00766EB5">
            <w:pPr>
              <w:tabs>
                <w:tab w:val="decimal" w:pos="533"/>
              </w:tabs>
              <w:spacing w:line="240" w:lineRule="auto"/>
              <w:ind w:right="-43"/>
            </w:pPr>
          </w:p>
        </w:tc>
        <w:tc>
          <w:tcPr>
            <w:tcW w:w="625" w:type="pct"/>
          </w:tcPr>
          <w:p w14:paraId="0F27BB9E" w14:textId="3442F0AE" w:rsidR="00766EB5" w:rsidRPr="00275F42" w:rsidRDefault="00766EB5" w:rsidP="00766EB5">
            <w:pPr>
              <w:pStyle w:val="BodyText"/>
              <w:tabs>
                <w:tab w:val="decimal" w:pos="630"/>
              </w:tabs>
              <w:spacing w:after="0"/>
              <w:ind w:right="-156"/>
              <w:jc w:val="both"/>
            </w:pPr>
            <w:r w:rsidRPr="00275F42">
              <w:t>-</w:t>
            </w:r>
          </w:p>
        </w:tc>
      </w:tr>
      <w:tr w:rsidR="00766EB5" w:rsidRPr="00275F42" w14:paraId="119D88B4" w14:textId="77777777" w:rsidTr="005E696B">
        <w:trPr>
          <w:gridAfter w:val="1"/>
          <w:wAfter w:w="15" w:type="pct"/>
          <w:trHeight w:val="255"/>
        </w:trPr>
        <w:tc>
          <w:tcPr>
            <w:tcW w:w="2224" w:type="pct"/>
            <w:vAlign w:val="bottom"/>
          </w:tcPr>
          <w:p w14:paraId="045BB04E" w14:textId="432A93B7" w:rsidR="00766EB5" w:rsidRPr="00275F42" w:rsidRDefault="00766EB5" w:rsidP="00766EB5">
            <w:pPr>
              <w:spacing w:line="240" w:lineRule="atLeast"/>
              <w:ind w:right="-115"/>
              <w:rPr>
                <w:color w:val="000000"/>
              </w:rPr>
            </w:pPr>
            <w:r w:rsidRPr="00367A7F">
              <w:rPr>
                <w:color w:val="000000"/>
              </w:rPr>
              <w:t>Interest income</w:t>
            </w:r>
          </w:p>
        </w:tc>
        <w:tc>
          <w:tcPr>
            <w:tcW w:w="574" w:type="pct"/>
            <w:vAlign w:val="bottom"/>
          </w:tcPr>
          <w:p w14:paraId="4C875443" w14:textId="65752275" w:rsidR="00766EB5" w:rsidRPr="00367A7F" w:rsidRDefault="00766EB5" w:rsidP="00766EB5">
            <w:pPr>
              <w:tabs>
                <w:tab w:val="decimal" w:pos="850"/>
              </w:tabs>
              <w:spacing w:line="240" w:lineRule="auto"/>
              <w:ind w:right="-135"/>
              <w:rPr>
                <w:rtl/>
                <w:cs/>
              </w:rPr>
            </w:pPr>
            <w:r w:rsidRPr="00766EB5">
              <w:rPr>
                <w:rFonts w:hint="cs"/>
              </w:rPr>
              <w:t>1,</w:t>
            </w:r>
            <w:r w:rsidR="00A03E1C">
              <w:t>511</w:t>
            </w:r>
          </w:p>
        </w:tc>
        <w:tc>
          <w:tcPr>
            <w:tcW w:w="165" w:type="pct"/>
          </w:tcPr>
          <w:p w14:paraId="7EB86374" w14:textId="77777777" w:rsidR="00766EB5" w:rsidRPr="00367A7F" w:rsidRDefault="00766EB5" w:rsidP="00766EB5">
            <w:pPr>
              <w:tabs>
                <w:tab w:val="decimal" w:pos="533"/>
              </w:tabs>
              <w:spacing w:line="240" w:lineRule="auto"/>
              <w:ind w:right="-43"/>
            </w:pPr>
          </w:p>
        </w:tc>
        <w:tc>
          <w:tcPr>
            <w:tcW w:w="548" w:type="pct"/>
          </w:tcPr>
          <w:p w14:paraId="02CC6689" w14:textId="11938849" w:rsidR="00766EB5" w:rsidRPr="00766EB5" w:rsidRDefault="00766EB5" w:rsidP="00766EB5">
            <w:pPr>
              <w:pStyle w:val="BodyText"/>
              <w:tabs>
                <w:tab w:val="decimal" w:pos="571"/>
              </w:tabs>
              <w:spacing w:after="0"/>
              <w:ind w:right="-156"/>
              <w:jc w:val="both"/>
            </w:pPr>
            <w:r w:rsidRPr="00766EB5">
              <w:t>-</w:t>
            </w:r>
          </w:p>
        </w:tc>
        <w:tc>
          <w:tcPr>
            <w:tcW w:w="145" w:type="pct"/>
          </w:tcPr>
          <w:p w14:paraId="76863FF3" w14:textId="77777777" w:rsidR="00766EB5" w:rsidRPr="00275F42" w:rsidRDefault="00766EB5" w:rsidP="00766EB5">
            <w:pPr>
              <w:tabs>
                <w:tab w:val="decimal" w:pos="533"/>
                <w:tab w:val="decimal" w:pos="826"/>
              </w:tabs>
              <w:spacing w:line="240" w:lineRule="auto"/>
              <w:ind w:right="-43"/>
              <w:rPr>
                <w:lang w:val="en-AU"/>
              </w:rPr>
            </w:pPr>
          </w:p>
        </w:tc>
        <w:tc>
          <w:tcPr>
            <w:tcW w:w="572" w:type="pct"/>
            <w:vAlign w:val="bottom"/>
          </w:tcPr>
          <w:p w14:paraId="1750579A" w14:textId="5F5E23F4" w:rsidR="00766EB5" w:rsidRPr="00766EB5" w:rsidRDefault="00766EB5" w:rsidP="00766EB5">
            <w:pPr>
              <w:pStyle w:val="BodyText"/>
              <w:tabs>
                <w:tab w:val="decimal" w:pos="562"/>
              </w:tabs>
              <w:spacing w:after="0"/>
              <w:ind w:right="-156"/>
              <w:jc w:val="both"/>
              <w:rPr>
                <w:sz w:val="20"/>
                <w:szCs w:val="20"/>
                <w:rtl/>
                <w:cs/>
              </w:rPr>
            </w:pPr>
            <w:r w:rsidRPr="00766EB5">
              <w:rPr>
                <w:rFonts w:hint="cs"/>
                <w:sz w:val="20"/>
                <w:szCs w:val="20"/>
              </w:rPr>
              <w:t>-</w:t>
            </w:r>
          </w:p>
        </w:tc>
        <w:tc>
          <w:tcPr>
            <w:tcW w:w="133" w:type="pct"/>
            <w:gridSpan w:val="2"/>
          </w:tcPr>
          <w:p w14:paraId="003D5EFB" w14:textId="77777777" w:rsidR="00766EB5" w:rsidRPr="00275F42" w:rsidRDefault="00766EB5" w:rsidP="00766EB5">
            <w:pPr>
              <w:tabs>
                <w:tab w:val="decimal" w:pos="533"/>
              </w:tabs>
              <w:spacing w:line="240" w:lineRule="auto"/>
              <w:ind w:right="-43"/>
            </w:pPr>
          </w:p>
        </w:tc>
        <w:tc>
          <w:tcPr>
            <w:tcW w:w="625" w:type="pct"/>
          </w:tcPr>
          <w:p w14:paraId="4D7160DB" w14:textId="271BF195" w:rsidR="00766EB5" w:rsidRPr="00275F42" w:rsidRDefault="00766EB5" w:rsidP="00766EB5">
            <w:pPr>
              <w:pStyle w:val="BodyText"/>
              <w:tabs>
                <w:tab w:val="decimal" w:pos="630"/>
              </w:tabs>
              <w:spacing w:after="0"/>
              <w:ind w:right="-156"/>
              <w:jc w:val="both"/>
            </w:pPr>
            <w:r w:rsidRPr="00275F42">
              <w:t>-</w:t>
            </w:r>
          </w:p>
        </w:tc>
      </w:tr>
      <w:tr w:rsidR="00766EB5" w:rsidRPr="00275F42" w14:paraId="0E80FE01" w14:textId="77777777" w:rsidTr="005E696B">
        <w:trPr>
          <w:gridAfter w:val="1"/>
          <w:wAfter w:w="15" w:type="pct"/>
          <w:trHeight w:val="255"/>
        </w:trPr>
        <w:tc>
          <w:tcPr>
            <w:tcW w:w="2224" w:type="pct"/>
            <w:vAlign w:val="bottom"/>
          </w:tcPr>
          <w:p w14:paraId="72C5CAA9" w14:textId="5D15F033" w:rsidR="00766EB5" w:rsidRPr="00275F42" w:rsidRDefault="00766EB5" w:rsidP="00766EB5">
            <w:pPr>
              <w:spacing w:line="240" w:lineRule="atLeast"/>
              <w:ind w:right="-115"/>
              <w:rPr>
                <w:b/>
                <w:bCs/>
                <w:color w:val="000000"/>
              </w:rPr>
            </w:pPr>
            <w:r w:rsidRPr="00275F42">
              <w:rPr>
                <w:color w:val="000000"/>
              </w:rPr>
              <w:t>Interest expense</w:t>
            </w:r>
          </w:p>
        </w:tc>
        <w:tc>
          <w:tcPr>
            <w:tcW w:w="574" w:type="pct"/>
            <w:vAlign w:val="bottom"/>
          </w:tcPr>
          <w:p w14:paraId="28FCA45D" w14:textId="658D0667" w:rsidR="00766EB5" w:rsidRPr="00367A7F" w:rsidRDefault="00766EB5" w:rsidP="00766EB5">
            <w:pPr>
              <w:tabs>
                <w:tab w:val="decimal" w:pos="850"/>
              </w:tabs>
              <w:spacing w:line="240" w:lineRule="auto"/>
              <w:ind w:right="-135"/>
              <w:rPr>
                <w:rtl/>
                <w:cs/>
              </w:rPr>
            </w:pPr>
            <w:r w:rsidRPr="00766EB5">
              <w:rPr>
                <w:rFonts w:hint="cs"/>
              </w:rPr>
              <w:t>12,136</w:t>
            </w:r>
          </w:p>
        </w:tc>
        <w:tc>
          <w:tcPr>
            <w:tcW w:w="165" w:type="pct"/>
          </w:tcPr>
          <w:p w14:paraId="7F3A5E12" w14:textId="77777777" w:rsidR="00766EB5" w:rsidRPr="00367A7F" w:rsidRDefault="00766EB5" w:rsidP="00766EB5">
            <w:pPr>
              <w:tabs>
                <w:tab w:val="decimal" w:pos="533"/>
              </w:tabs>
              <w:spacing w:line="240" w:lineRule="auto"/>
              <w:ind w:right="-43"/>
            </w:pPr>
          </w:p>
        </w:tc>
        <w:tc>
          <w:tcPr>
            <w:tcW w:w="548" w:type="pct"/>
          </w:tcPr>
          <w:p w14:paraId="7D37D404" w14:textId="54C9C7DC" w:rsidR="00766EB5" w:rsidRPr="00766EB5" w:rsidRDefault="00766EB5" w:rsidP="00766EB5">
            <w:pPr>
              <w:pStyle w:val="BodyText"/>
              <w:tabs>
                <w:tab w:val="decimal" w:pos="571"/>
              </w:tabs>
              <w:spacing w:after="0"/>
              <w:ind w:right="-156"/>
              <w:jc w:val="both"/>
              <w:rPr>
                <w:rtl/>
                <w:cs/>
              </w:rPr>
            </w:pPr>
            <w:r w:rsidRPr="00766EB5">
              <w:t>-</w:t>
            </w:r>
          </w:p>
        </w:tc>
        <w:tc>
          <w:tcPr>
            <w:tcW w:w="145" w:type="pct"/>
          </w:tcPr>
          <w:p w14:paraId="61CDAAD7" w14:textId="77777777" w:rsidR="00766EB5" w:rsidRPr="00275F42" w:rsidRDefault="00766EB5" w:rsidP="00766EB5">
            <w:pPr>
              <w:tabs>
                <w:tab w:val="decimal" w:pos="533"/>
                <w:tab w:val="decimal" w:pos="826"/>
              </w:tabs>
              <w:spacing w:line="240" w:lineRule="auto"/>
              <w:ind w:right="-43"/>
              <w:rPr>
                <w:lang w:val="en-AU"/>
              </w:rPr>
            </w:pPr>
          </w:p>
        </w:tc>
        <w:tc>
          <w:tcPr>
            <w:tcW w:w="572" w:type="pct"/>
            <w:vAlign w:val="bottom"/>
          </w:tcPr>
          <w:p w14:paraId="2A1FF105" w14:textId="39963410" w:rsidR="00766EB5" w:rsidRPr="00275F42" w:rsidRDefault="00766EB5" w:rsidP="00766EB5">
            <w:pPr>
              <w:tabs>
                <w:tab w:val="decimal" w:pos="837"/>
              </w:tabs>
              <w:spacing w:line="240" w:lineRule="auto"/>
              <w:ind w:right="-135"/>
              <w:rPr>
                <w:rtl/>
                <w:cs/>
              </w:rPr>
            </w:pPr>
            <w:r w:rsidRPr="00766EB5">
              <w:rPr>
                <w:rFonts w:hint="cs"/>
              </w:rPr>
              <w:t>12,136</w:t>
            </w:r>
          </w:p>
        </w:tc>
        <w:tc>
          <w:tcPr>
            <w:tcW w:w="133" w:type="pct"/>
            <w:gridSpan w:val="2"/>
          </w:tcPr>
          <w:p w14:paraId="266E0A69" w14:textId="77777777" w:rsidR="00766EB5" w:rsidRPr="00275F42" w:rsidRDefault="00766EB5" w:rsidP="00766EB5">
            <w:pPr>
              <w:tabs>
                <w:tab w:val="decimal" w:pos="533"/>
              </w:tabs>
              <w:spacing w:line="240" w:lineRule="auto"/>
              <w:ind w:right="-43"/>
            </w:pPr>
          </w:p>
        </w:tc>
        <w:tc>
          <w:tcPr>
            <w:tcW w:w="625" w:type="pct"/>
          </w:tcPr>
          <w:p w14:paraId="66921D75" w14:textId="4E9CCEF0" w:rsidR="00766EB5" w:rsidRPr="00275F42" w:rsidRDefault="00766EB5" w:rsidP="00766EB5">
            <w:pPr>
              <w:pStyle w:val="BodyText"/>
              <w:tabs>
                <w:tab w:val="decimal" w:pos="630"/>
              </w:tabs>
              <w:spacing w:after="0"/>
              <w:ind w:right="-156"/>
              <w:jc w:val="both"/>
              <w:rPr>
                <w:rtl/>
                <w:cs/>
              </w:rPr>
            </w:pPr>
            <w:r w:rsidRPr="00275F42">
              <w:t>-</w:t>
            </w:r>
          </w:p>
        </w:tc>
      </w:tr>
      <w:tr w:rsidR="00766EB5" w:rsidRPr="00275F42" w14:paraId="38217D69" w14:textId="77777777" w:rsidTr="005E696B">
        <w:trPr>
          <w:gridAfter w:val="1"/>
          <w:wAfter w:w="15" w:type="pct"/>
          <w:trHeight w:val="255"/>
        </w:trPr>
        <w:tc>
          <w:tcPr>
            <w:tcW w:w="2224" w:type="pct"/>
            <w:vAlign w:val="bottom"/>
          </w:tcPr>
          <w:p w14:paraId="6590420F" w14:textId="4C16C80E" w:rsidR="00766EB5" w:rsidRPr="00275F42" w:rsidRDefault="00766EB5" w:rsidP="00766EB5">
            <w:pPr>
              <w:spacing w:line="240" w:lineRule="atLeast"/>
              <w:ind w:right="-115"/>
              <w:rPr>
                <w:color w:val="000000"/>
              </w:rPr>
            </w:pPr>
            <w:r w:rsidRPr="00275F42">
              <w:rPr>
                <w:color w:val="000000"/>
              </w:rPr>
              <w:t>Other expense</w:t>
            </w:r>
          </w:p>
        </w:tc>
        <w:tc>
          <w:tcPr>
            <w:tcW w:w="574" w:type="pct"/>
            <w:vAlign w:val="bottom"/>
          </w:tcPr>
          <w:p w14:paraId="6A43318F" w14:textId="3D11B13C" w:rsidR="00766EB5" w:rsidRPr="00367A7F" w:rsidRDefault="00A03E1C" w:rsidP="00766EB5">
            <w:pPr>
              <w:tabs>
                <w:tab w:val="decimal" w:pos="850"/>
              </w:tabs>
              <w:spacing w:line="240" w:lineRule="auto"/>
              <w:ind w:right="-135"/>
              <w:rPr>
                <w:rtl/>
                <w:cs/>
              </w:rPr>
            </w:pPr>
            <w:r>
              <w:t>1,914</w:t>
            </w:r>
          </w:p>
        </w:tc>
        <w:tc>
          <w:tcPr>
            <w:tcW w:w="165" w:type="pct"/>
          </w:tcPr>
          <w:p w14:paraId="2ED11B4F" w14:textId="77777777" w:rsidR="00766EB5" w:rsidRPr="00367A7F" w:rsidRDefault="00766EB5" w:rsidP="00766EB5">
            <w:pPr>
              <w:tabs>
                <w:tab w:val="decimal" w:pos="533"/>
              </w:tabs>
              <w:spacing w:line="240" w:lineRule="auto"/>
              <w:ind w:right="-43"/>
            </w:pPr>
          </w:p>
        </w:tc>
        <w:tc>
          <w:tcPr>
            <w:tcW w:w="548" w:type="pct"/>
          </w:tcPr>
          <w:p w14:paraId="27116FCE" w14:textId="71B5E981" w:rsidR="00766EB5" w:rsidRPr="00766EB5" w:rsidRDefault="00766EB5" w:rsidP="00766EB5">
            <w:pPr>
              <w:pStyle w:val="BodyText"/>
              <w:tabs>
                <w:tab w:val="decimal" w:pos="571"/>
              </w:tabs>
              <w:spacing w:after="0"/>
              <w:ind w:right="-156"/>
              <w:jc w:val="both"/>
              <w:rPr>
                <w:rtl/>
                <w:cs/>
              </w:rPr>
            </w:pPr>
            <w:r w:rsidRPr="00766EB5">
              <w:t>-</w:t>
            </w:r>
          </w:p>
        </w:tc>
        <w:tc>
          <w:tcPr>
            <w:tcW w:w="145" w:type="pct"/>
          </w:tcPr>
          <w:p w14:paraId="62FAFDF6" w14:textId="77777777" w:rsidR="00766EB5" w:rsidRPr="00275F42" w:rsidRDefault="00766EB5" w:rsidP="00766EB5">
            <w:pPr>
              <w:tabs>
                <w:tab w:val="decimal" w:pos="533"/>
              </w:tabs>
              <w:spacing w:line="240" w:lineRule="auto"/>
              <w:ind w:right="-43"/>
            </w:pPr>
          </w:p>
        </w:tc>
        <w:tc>
          <w:tcPr>
            <w:tcW w:w="572" w:type="pct"/>
            <w:vAlign w:val="bottom"/>
          </w:tcPr>
          <w:p w14:paraId="51EDB52F" w14:textId="52581D48" w:rsidR="00766EB5" w:rsidRPr="00275F42" w:rsidRDefault="00766EB5" w:rsidP="00766EB5">
            <w:pPr>
              <w:pStyle w:val="BodyText"/>
              <w:tabs>
                <w:tab w:val="decimal" w:pos="562"/>
              </w:tabs>
              <w:spacing w:after="0"/>
              <w:ind w:right="-156"/>
              <w:jc w:val="both"/>
              <w:rPr>
                <w:rtl/>
                <w:cs/>
              </w:rPr>
            </w:pPr>
            <w:r w:rsidRPr="00766EB5">
              <w:rPr>
                <w:rFonts w:hint="cs"/>
              </w:rPr>
              <w:t>-</w:t>
            </w:r>
          </w:p>
        </w:tc>
        <w:tc>
          <w:tcPr>
            <w:tcW w:w="133" w:type="pct"/>
            <w:gridSpan w:val="2"/>
          </w:tcPr>
          <w:p w14:paraId="274CBEB7" w14:textId="77777777" w:rsidR="00766EB5" w:rsidRPr="00275F42" w:rsidRDefault="00766EB5" w:rsidP="00766EB5">
            <w:pPr>
              <w:tabs>
                <w:tab w:val="decimal" w:pos="533"/>
              </w:tabs>
              <w:spacing w:line="240" w:lineRule="auto"/>
              <w:ind w:right="-43"/>
            </w:pPr>
          </w:p>
        </w:tc>
        <w:tc>
          <w:tcPr>
            <w:tcW w:w="625" w:type="pct"/>
          </w:tcPr>
          <w:p w14:paraId="463D48DF" w14:textId="2D6AB9C1" w:rsidR="00766EB5" w:rsidRPr="00275F42" w:rsidRDefault="00766EB5" w:rsidP="00766EB5">
            <w:pPr>
              <w:pStyle w:val="BodyText"/>
              <w:tabs>
                <w:tab w:val="decimal" w:pos="630"/>
              </w:tabs>
              <w:spacing w:after="0"/>
              <w:ind w:right="-156"/>
              <w:jc w:val="both"/>
              <w:rPr>
                <w:rtl/>
                <w:cs/>
              </w:rPr>
            </w:pPr>
            <w:r w:rsidRPr="00275F42">
              <w:t>-</w:t>
            </w:r>
          </w:p>
        </w:tc>
      </w:tr>
    </w:tbl>
    <w:p w14:paraId="7BE9B77F" w14:textId="4E8D929D" w:rsidR="003F66B1" w:rsidRPr="00275F42" w:rsidRDefault="003F66B1" w:rsidP="00655D3A">
      <w:pPr>
        <w:spacing w:line="240" w:lineRule="auto"/>
        <w:jc w:val="both"/>
        <w:rPr>
          <w:sz w:val="20"/>
          <w:szCs w:val="20"/>
        </w:rPr>
      </w:pPr>
    </w:p>
    <w:tbl>
      <w:tblPr>
        <w:tblW w:w="9360" w:type="dxa"/>
        <w:tblInd w:w="450" w:type="dxa"/>
        <w:tblLayout w:type="fixed"/>
        <w:tblLook w:val="0000" w:firstRow="0" w:lastRow="0" w:firstColumn="0" w:lastColumn="0" w:noHBand="0" w:noVBand="0"/>
      </w:tblPr>
      <w:tblGrid>
        <w:gridCol w:w="3330"/>
        <w:gridCol w:w="1350"/>
        <w:gridCol w:w="270"/>
        <w:gridCol w:w="1260"/>
        <w:gridCol w:w="270"/>
        <w:gridCol w:w="1350"/>
        <w:gridCol w:w="270"/>
        <w:gridCol w:w="1260"/>
      </w:tblGrid>
      <w:tr w:rsidR="00484D7E" w:rsidRPr="00275F42" w14:paraId="18A60F05" w14:textId="77777777" w:rsidTr="00133A79">
        <w:trPr>
          <w:tblHeader/>
        </w:trPr>
        <w:tc>
          <w:tcPr>
            <w:tcW w:w="3330" w:type="dxa"/>
          </w:tcPr>
          <w:p w14:paraId="43EC881F" w14:textId="77777777" w:rsidR="00484D7E" w:rsidRPr="00275F42" w:rsidRDefault="00484D7E" w:rsidP="009E7BDE">
            <w:pPr>
              <w:spacing w:line="240" w:lineRule="atLeast"/>
              <w:ind w:right="-90"/>
              <w:rPr>
                <w:b/>
                <w:bCs/>
                <w:i/>
                <w:iCs/>
              </w:rPr>
            </w:pPr>
          </w:p>
        </w:tc>
        <w:tc>
          <w:tcPr>
            <w:tcW w:w="2880" w:type="dxa"/>
            <w:gridSpan w:val="3"/>
            <w:vAlign w:val="bottom"/>
          </w:tcPr>
          <w:p w14:paraId="642EDBEF" w14:textId="77777777" w:rsidR="00484D7E" w:rsidRPr="00275F42" w:rsidRDefault="00484D7E" w:rsidP="009E7BDE">
            <w:pPr>
              <w:pStyle w:val="acctmergecolhdg"/>
              <w:spacing w:line="240" w:lineRule="atLeast"/>
            </w:pPr>
            <w:r w:rsidRPr="00275F42">
              <w:t>Consolidated</w:t>
            </w:r>
          </w:p>
          <w:p w14:paraId="74B85562" w14:textId="77777777" w:rsidR="00484D7E" w:rsidRPr="00275F42" w:rsidRDefault="00484D7E" w:rsidP="009E7BDE">
            <w:pPr>
              <w:pStyle w:val="acctmergecolhdg"/>
              <w:spacing w:line="240" w:lineRule="atLeast"/>
            </w:pPr>
            <w:r w:rsidRPr="00275F42">
              <w:t>financial statements</w:t>
            </w:r>
          </w:p>
        </w:tc>
        <w:tc>
          <w:tcPr>
            <w:tcW w:w="270" w:type="dxa"/>
            <w:vAlign w:val="bottom"/>
          </w:tcPr>
          <w:p w14:paraId="5EB09094" w14:textId="77777777" w:rsidR="00484D7E" w:rsidRPr="00275F42" w:rsidRDefault="00484D7E" w:rsidP="009E7BDE">
            <w:pPr>
              <w:pStyle w:val="acctmergecolhdg"/>
              <w:spacing w:line="240" w:lineRule="atLeast"/>
            </w:pPr>
          </w:p>
        </w:tc>
        <w:tc>
          <w:tcPr>
            <w:tcW w:w="2880" w:type="dxa"/>
            <w:gridSpan w:val="3"/>
            <w:vAlign w:val="bottom"/>
          </w:tcPr>
          <w:p w14:paraId="36A760E6" w14:textId="77777777" w:rsidR="00484D7E" w:rsidRPr="00275F42" w:rsidRDefault="00484D7E" w:rsidP="009E7BDE">
            <w:pPr>
              <w:pStyle w:val="acctmergecolhdg"/>
              <w:spacing w:line="240" w:lineRule="atLeast"/>
            </w:pPr>
            <w:r w:rsidRPr="00275F42">
              <w:t>Separate</w:t>
            </w:r>
          </w:p>
          <w:p w14:paraId="4E3D16F2" w14:textId="77777777" w:rsidR="00484D7E" w:rsidRPr="00275F42" w:rsidRDefault="00484D7E" w:rsidP="009E7BDE">
            <w:pPr>
              <w:pStyle w:val="acctmergecolhdg"/>
              <w:spacing w:line="240" w:lineRule="atLeast"/>
            </w:pPr>
            <w:r w:rsidRPr="00275F42">
              <w:t>financial statements</w:t>
            </w:r>
          </w:p>
        </w:tc>
      </w:tr>
      <w:tr w:rsidR="003742E4" w:rsidRPr="00275F42" w14:paraId="71101AFB" w14:textId="77777777" w:rsidTr="00133A79">
        <w:trPr>
          <w:tblHeader/>
        </w:trPr>
        <w:tc>
          <w:tcPr>
            <w:tcW w:w="3330" w:type="dxa"/>
          </w:tcPr>
          <w:p w14:paraId="359AE2C5" w14:textId="22D18410" w:rsidR="00484D7E" w:rsidRPr="00275F42" w:rsidRDefault="00B61C73" w:rsidP="009E7BDE">
            <w:pPr>
              <w:spacing w:line="240" w:lineRule="atLeast"/>
              <w:rPr>
                <w:b/>
                <w:bCs/>
                <w:i/>
                <w:iCs/>
              </w:rPr>
            </w:pPr>
            <w:r w:rsidRPr="00275F42">
              <w:rPr>
                <w:b/>
                <w:bCs/>
                <w:i/>
                <w:iCs/>
              </w:rPr>
              <w:t>Balances with related parties as at</w:t>
            </w:r>
          </w:p>
        </w:tc>
        <w:tc>
          <w:tcPr>
            <w:tcW w:w="1350" w:type="dxa"/>
            <w:vAlign w:val="bottom"/>
          </w:tcPr>
          <w:p w14:paraId="17C170B9" w14:textId="77777777" w:rsidR="00261E9F" w:rsidRDefault="00261E9F" w:rsidP="00B50A7A">
            <w:pPr>
              <w:pStyle w:val="BodyText"/>
              <w:spacing w:after="0" w:line="240" w:lineRule="atLeast"/>
              <w:ind w:left="-108" w:right="-110"/>
              <w:jc w:val="center"/>
              <w:rPr>
                <w:bCs/>
              </w:rPr>
            </w:pPr>
            <w:r>
              <w:rPr>
                <w:bCs/>
              </w:rPr>
              <w:t xml:space="preserve">30 June </w:t>
            </w:r>
          </w:p>
          <w:p w14:paraId="11FA8300" w14:textId="468281FC" w:rsidR="00484D7E" w:rsidRPr="00275F42" w:rsidRDefault="00B50A7A" w:rsidP="00B50A7A">
            <w:pPr>
              <w:pStyle w:val="BodyText"/>
              <w:spacing w:after="0" w:line="240" w:lineRule="atLeast"/>
              <w:ind w:left="-108" w:right="-110"/>
              <w:jc w:val="center"/>
              <w:rPr>
                <w:lang w:val="en-GB"/>
              </w:rPr>
            </w:pPr>
            <w:r w:rsidRPr="00275F42">
              <w:rPr>
                <w:bCs/>
              </w:rPr>
              <w:t>202</w:t>
            </w:r>
            <w:r w:rsidR="003538EA" w:rsidRPr="00275F42">
              <w:rPr>
                <w:bCs/>
              </w:rPr>
              <w:t>3</w:t>
            </w:r>
          </w:p>
        </w:tc>
        <w:tc>
          <w:tcPr>
            <w:tcW w:w="270" w:type="dxa"/>
            <w:vAlign w:val="bottom"/>
          </w:tcPr>
          <w:p w14:paraId="52804BE6" w14:textId="77777777" w:rsidR="00484D7E" w:rsidRPr="00275F42" w:rsidRDefault="00484D7E" w:rsidP="009E7BDE">
            <w:pPr>
              <w:pStyle w:val="BodyText"/>
              <w:spacing w:after="0" w:line="240" w:lineRule="atLeast"/>
              <w:ind w:left="-108" w:right="-110"/>
              <w:jc w:val="center"/>
              <w:rPr>
                <w:lang w:val="en-GB"/>
              </w:rPr>
            </w:pPr>
          </w:p>
        </w:tc>
        <w:tc>
          <w:tcPr>
            <w:tcW w:w="1260" w:type="dxa"/>
            <w:vAlign w:val="bottom"/>
          </w:tcPr>
          <w:p w14:paraId="1EEC998A" w14:textId="19909099" w:rsidR="00484D7E" w:rsidRPr="00275F42" w:rsidRDefault="003742E4" w:rsidP="009E7BDE">
            <w:pPr>
              <w:pStyle w:val="BodyText"/>
              <w:spacing w:after="0" w:line="240" w:lineRule="atLeast"/>
              <w:ind w:left="-108" w:right="-110"/>
              <w:jc w:val="center"/>
              <w:rPr>
                <w:lang w:val="en-GB"/>
              </w:rPr>
            </w:pPr>
            <w:r w:rsidRPr="00275F42">
              <w:rPr>
                <w:lang w:val="en-GB"/>
              </w:rPr>
              <w:t>31 December 202</w:t>
            </w:r>
            <w:r w:rsidR="003538EA" w:rsidRPr="00275F42">
              <w:rPr>
                <w:lang w:val="en-GB"/>
              </w:rPr>
              <w:t>2</w:t>
            </w:r>
          </w:p>
        </w:tc>
        <w:tc>
          <w:tcPr>
            <w:tcW w:w="270" w:type="dxa"/>
            <w:vAlign w:val="bottom"/>
          </w:tcPr>
          <w:p w14:paraId="75CAF495" w14:textId="77777777" w:rsidR="00484D7E" w:rsidRPr="00275F42" w:rsidRDefault="00484D7E" w:rsidP="009E7BDE">
            <w:pPr>
              <w:pStyle w:val="BodyText"/>
              <w:spacing w:after="0" w:line="240" w:lineRule="atLeast"/>
              <w:ind w:left="-108" w:right="-110"/>
              <w:jc w:val="center"/>
              <w:rPr>
                <w:lang w:val="en-GB"/>
              </w:rPr>
            </w:pPr>
          </w:p>
        </w:tc>
        <w:tc>
          <w:tcPr>
            <w:tcW w:w="1350" w:type="dxa"/>
            <w:vAlign w:val="bottom"/>
          </w:tcPr>
          <w:p w14:paraId="73F6DCAD" w14:textId="77777777" w:rsidR="00261E9F" w:rsidRDefault="00261E9F" w:rsidP="003538EA">
            <w:pPr>
              <w:pStyle w:val="BodyText"/>
              <w:spacing w:after="0" w:line="240" w:lineRule="atLeast"/>
              <w:ind w:left="-108" w:right="-110"/>
              <w:jc w:val="center"/>
              <w:rPr>
                <w:bCs/>
              </w:rPr>
            </w:pPr>
            <w:r>
              <w:rPr>
                <w:bCs/>
              </w:rPr>
              <w:t xml:space="preserve">30 June </w:t>
            </w:r>
          </w:p>
          <w:p w14:paraId="0615F3D7" w14:textId="4C36F8E2" w:rsidR="00484D7E" w:rsidRPr="00275F42" w:rsidRDefault="003538EA" w:rsidP="003538EA">
            <w:pPr>
              <w:pStyle w:val="BodyText"/>
              <w:spacing w:after="0" w:line="240" w:lineRule="atLeast"/>
              <w:ind w:left="-108" w:right="-110"/>
              <w:jc w:val="center"/>
              <w:rPr>
                <w:lang w:val="en-GB"/>
              </w:rPr>
            </w:pPr>
            <w:r w:rsidRPr="00275F42">
              <w:rPr>
                <w:bCs/>
              </w:rPr>
              <w:t>2023</w:t>
            </w:r>
          </w:p>
        </w:tc>
        <w:tc>
          <w:tcPr>
            <w:tcW w:w="270" w:type="dxa"/>
            <w:vAlign w:val="bottom"/>
          </w:tcPr>
          <w:p w14:paraId="13382E63" w14:textId="77777777" w:rsidR="00484D7E" w:rsidRPr="00275F42" w:rsidRDefault="00484D7E" w:rsidP="009E7BDE">
            <w:pPr>
              <w:pStyle w:val="BodyText"/>
              <w:spacing w:after="0" w:line="240" w:lineRule="atLeast"/>
              <w:ind w:left="-108" w:right="-110"/>
              <w:jc w:val="center"/>
              <w:rPr>
                <w:lang w:val="en-GB"/>
              </w:rPr>
            </w:pPr>
          </w:p>
        </w:tc>
        <w:tc>
          <w:tcPr>
            <w:tcW w:w="1260" w:type="dxa"/>
            <w:vAlign w:val="bottom"/>
          </w:tcPr>
          <w:p w14:paraId="6D58570A" w14:textId="7F472C24" w:rsidR="00484D7E" w:rsidRPr="00275F42" w:rsidRDefault="003742E4" w:rsidP="009E7BDE">
            <w:pPr>
              <w:pStyle w:val="BodyText"/>
              <w:spacing w:after="0" w:line="240" w:lineRule="atLeast"/>
              <w:ind w:left="-108" w:right="-110"/>
              <w:jc w:val="center"/>
              <w:rPr>
                <w:lang w:val="en-GB"/>
              </w:rPr>
            </w:pPr>
            <w:r w:rsidRPr="00275F42">
              <w:rPr>
                <w:lang w:val="en-GB"/>
              </w:rPr>
              <w:t>31 December 202</w:t>
            </w:r>
            <w:r w:rsidR="003538EA" w:rsidRPr="00275F42">
              <w:rPr>
                <w:lang w:val="en-GB"/>
              </w:rPr>
              <w:t>2</w:t>
            </w:r>
          </w:p>
        </w:tc>
      </w:tr>
      <w:tr w:rsidR="00484D7E" w:rsidRPr="00275F42" w14:paraId="3BB8DBF3" w14:textId="77777777" w:rsidTr="00133A79">
        <w:tblPrEx>
          <w:tblBorders>
            <w:top w:val="single" w:sz="4" w:space="0" w:color="auto"/>
            <w:bottom w:val="double" w:sz="4" w:space="0" w:color="auto"/>
          </w:tblBorders>
        </w:tblPrEx>
        <w:trPr>
          <w:trHeight w:val="75"/>
          <w:tblHeader/>
        </w:trPr>
        <w:tc>
          <w:tcPr>
            <w:tcW w:w="3330" w:type="dxa"/>
            <w:tcBorders>
              <w:bottom w:val="nil"/>
            </w:tcBorders>
          </w:tcPr>
          <w:p w14:paraId="11E8153C" w14:textId="77777777" w:rsidR="00484D7E" w:rsidRPr="00275F42" w:rsidRDefault="00484D7E" w:rsidP="009E7BDE">
            <w:pPr>
              <w:spacing w:line="240" w:lineRule="atLeast"/>
              <w:rPr>
                <w:b/>
                <w:bCs/>
                <w:i/>
                <w:iCs/>
                <w:cs/>
              </w:rPr>
            </w:pPr>
          </w:p>
        </w:tc>
        <w:tc>
          <w:tcPr>
            <w:tcW w:w="6030" w:type="dxa"/>
            <w:gridSpan w:val="7"/>
            <w:tcBorders>
              <w:top w:val="nil"/>
              <w:bottom w:val="nil"/>
            </w:tcBorders>
            <w:vAlign w:val="bottom"/>
          </w:tcPr>
          <w:p w14:paraId="0F8350A1" w14:textId="4F1083C3" w:rsidR="00484D7E" w:rsidRPr="00275F42" w:rsidRDefault="00484D7E" w:rsidP="009E7BDE">
            <w:pPr>
              <w:pStyle w:val="acctfourfigures"/>
              <w:spacing w:line="240" w:lineRule="atLeast"/>
              <w:jc w:val="center"/>
              <w:rPr>
                <w:i/>
                <w:iCs/>
              </w:rPr>
            </w:pPr>
            <w:r w:rsidRPr="00275F42">
              <w:rPr>
                <w:i/>
                <w:iCs/>
              </w:rPr>
              <w:t>(</w:t>
            </w:r>
            <w:r w:rsidR="0092305A" w:rsidRPr="00275F42">
              <w:rPr>
                <w:rFonts w:cs="Angsana New"/>
                <w:i/>
                <w:iCs/>
                <w:szCs w:val="28"/>
              </w:rPr>
              <w:t xml:space="preserve">in </w:t>
            </w:r>
            <w:r w:rsidRPr="00275F42">
              <w:rPr>
                <w:i/>
                <w:iCs/>
              </w:rPr>
              <w:t>thousand Baht)</w:t>
            </w:r>
          </w:p>
        </w:tc>
      </w:tr>
      <w:tr w:rsidR="003742E4" w:rsidRPr="00275F42" w14:paraId="65BED569" w14:textId="77777777" w:rsidTr="002205B0">
        <w:tblPrEx>
          <w:tblBorders>
            <w:top w:val="single" w:sz="4" w:space="0" w:color="auto"/>
            <w:bottom w:val="double" w:sz="4" w:space="0" w:color="auto"/>
          </w:tblBorders>
        </w:tblPrEx>
        <w:trPr>
          <w:trHeight w:val="299"/>
        </w:trPr>
        <w:tc>
          <w:tcPr>
            <w:tcW w:w="3330" w:type="dxa"/>
            <w:tcBorders>
              <w:top w:val="nil"/>
              <w:bottom w:val="nil"/>
            </w:tcBorders>
          </w:tcPr>
          <w:p w14:paraId="3DDABA3E" w14:textId="77777777" w:rsidR="00484D7E" w:rsidRPr="00275F42" w:rsidRDefault="00484D7E" w:rsidP="009E7BDE">
            <w:pPr>
              <w:spacing w:line="240" w:lineRule="exact"/>
              <w:rPr>
                <w:color w:val="000000"/>
              </w:rPr>
            </w:pPr>
            <w:r w:rsidRPr="00275F42">
              <w:rPr>
                <w:b/>
                <w:bCs/>
                <w:i/>
                <w:iCs/>
              </w:rPr>
              <w:t>Trade accounts receivable</w:t>
            </w:r>
          </w:p>
        </w:tc>
        <w:tc>
          <w:tcPr>
            <w:tcW w:w="1350" w:type="dxa"/>
            <w:tcBorders>
              <w:top w:val="nil"/>
              <w:left w:val="nil"/>
              <w:bottom w:val="nil"/>
              <w:right w:val="nil"/>
            </w:tcBorders>
          </w:tcPr>
          <w:p w14:paraId="0B27A283" w14:textId="77777777" w:rsidR="00484D7E" w:rsidRPr="00275F42" w:rsidRDefault="00484D7E" w:rsidP="004D64DA">
            <w:pPr>
              <w:pStyle w:val="BodyText"/>
              <w:tabs>
                <w:tab w:val="decimal" w:pos="966"/>
              </w:tabs>
              <w:spacing w:after="0"/>
              <w:ind w:left="-108" w:right="-193"/>
              <w:jc w:val="both"/>
              <w:rPr>
                <w:b/>
                <w:bCs/>
                <w:color w:val="000000" w:themeColor="text1"/>
              </w:rPr>
            </w:pPr>
          </w:p>
        </w:tc>
        <w:tc>
          <w:tcPr>
            <w:tcW w:w="270" w:type="dxa"/>
            <w:tcBorders>
              <w:top w:val="nil"/>
              <w:left w:val="nil"/>
              <w:bottom w:val="nil"/>
              <w:right w:val="nil"/>
            </w:tcBorders>
          </w:tcPr>
          <w:p w14:paraId="0A9221BB" w14:textId="77777777" w:rsidR="00484D7E" w:rsidRPr="00275F42"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324C7DF" w14:textId="77777777" w:rsidR="00484D7E" w:rsidRPr="00275F42" w:rsidRDefault="00484D7E" w:rsidP="004D64DA">
            <w:pPr>
              <w:pStyle w:val="BodyText"/>
              <w:tabs>
                <w:tab w:val="decimal" w:pos="976"/>
              </w:tabs>
              <w:spacing w:after="0"/>
              <w:ind w:left="-108" w:right="-150"/>
              <w:jc w:val="both"/>
              <w:rPr>
                <w:b/>
                <w:bCs/>
                <w:color w:val="000000" w:themeColor="text1"/>
              </w:rPr>
            </w:pPr>
          </w:p>
        </w:tc>
        <w:tc>
          <w:tcPr>
            <w:tcW w:w="270" w:type="dxa"/>
            <w:tcBorders>
              <w:top w:val="nil"/>
              <w:left w:val="nil"/>
              <w:bottom w:val="nil"/>
              <w:right w:val="nil"/>
            </w:tcBorders>
          </w:tcPr>
          <w:p w14:paraId="55146DAF" w14:textId="77777777" w:rsidR="00484D7E" w:rsidRPr="00275F42"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0BC0AAD8" w14:textId="77777777" w:rsidR="00484D7E" w:rsidRPr="00275F42" w:rsidRDefault="00484D7E" w:rsidP="004D64DA">
            <w:pPr>
              <w:pStyle w:val="BodyText"/>
              <w:tabs>
                <w:tab w:val="decimal" w:pos="930"/>
              </w:tabs>
              <w:spacing w:after="0"/>
              <w:ind w:left="-108" w:right="-131"/>
              <w:jc w:val="both"/>
              <w:rPr>
                <w:b/>
                <w:bCs/>
                <w:color w:val="000000" w:themeColor="text1"/>
              </w:rPr>
            </w:pPr>
          </w:p>
        </w:tc>
        <w:tc>
          <w:tcPr>
            <w:tcW w:w="270" w:type="dxa"/>
            <w:tcBorders>
              <w:top w:val="nil"/>
              <w:left w:val="nil"/>
              <w:bottom w:val="nil"/>
              <w:right w:val="nil"/>
            </w:tcBorders>
          </w:tcPr>
          <w:p w14:paraId="7966D2E4" w14:textId="77777777" w:rsidR="00484D7E" w:rsidRPr="00275F42"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8B57E65" w14:textId="77777777" w:rsidR="00484D7E" w:rsidRPr="00275F42" w:rsidRDefault="00484D7E" w:rsidP="004D64DA">
            <w:pPr>
              <w:pStyle w:val="BodyText"/>
              <w:tabs>
                <w:tab w:val="decimal" w:pos="974"/>
              </w:tabs>
              <w:spacing w:after="0"/>
              <w:ind w:left="-108" w:right="-131"/>
              <w:jc w:val="both"/>
              <w:rPr>
                <w:b/>
                <w:bCs/>
                <w:color w:val="000000" w:themeColor="text1"/>
              </w:rPr>
            </w:pPr>
          </w:p>
        </w:tc>
      </w:tr>
      <w:tr w:rsidR="009E6B3D" w:rsidRPr="00275F42" w14:paraId="0E591EA2" w14:textId="77777777" w:rsidTr="00045AFA">
        <w:tblPrEx>
          <w:tblBorders>
            <w:top w:val="single" w:sz="4" w:space="0" w:color="auto"/>
            <w:bottom w:val="double" w:sz="4" w:space="0" w:color="auto"/>
          </w:tblBorders>
        </w:tblPrEx>
        <w:tc>
          <w:tcPr>
            <w:tcW w:w="3330" w:type="dxa"/>
            <w:tcBorders>
              <w:top w:val="nil"/>
              <w:bottom w:val="nil"/>
            </w:tcBorders>
          </w:tcPr>
          <w:p w14:paraId="650E0C90" w14:textId="77777777" w:rsidR="009E6B3D" w:rsidRPr="00275F42" w:rsidRDefault="009E6B3D" w:rsidP="009E6B3D">
            <w:pPr>
              <w:spacing w:line="240" w:lineRule="exact"/>
              <w:rPr>
                <w:b/>
                <w:bCs/>
                <w:i/>
                <w:iCs/>
              </w:rPr>
            </w:pPr>
            <w:r w:rsidRPr="00275F42">
              <w:rPr>
                <w:color w:val="000000"/>
              </w:rPr>
              <w:t>Joint ventures</w:t>
            </w:r>
          </w:p>
        </w:tc>
        <w:tc>
          <w:tcPr>
            <w:tcW w:w="1350" w:type="dxa"/>
          </w:tcPr>
          <w:p w14:paraId="6704CDF9" w14:textId="2C3F5775" w:rsidR="009E6B3D" w:rsidRPr="004E68C7" w:rsidRDefault="009E6B3D" w:rsidP="009E6B3D">
            <w:pPr>
              <w:pStyle w:val="BodyText"/>
              <w:tabs>
                <w:tab w:val="decimal" w:pos="969"/>
              </w:tabs>
              <w:spacing w:after="0"/>
              <w:ind w:left="-108" w:right="-293"/>
            </w:pPr>
            <w:r w:rsidRPr="009E6B3D">
              <w:rPr>
                <w:rFonts w:hint="cs"/>
              </w:rPr>
              <w:t>6</w:t>
            </w:r>
          </w:p>
        </w:tc>
        <w:tc>
          <w:tcPr>
            <w:tcW w:w="270" w:type="dxa"/>
            <w:tcBorders>
              <w:top w:val="nil"/>
              <w:left w:val="nil"/>
              <w:bottom w:val="nil"/>
              <w:right w:val="nil"/>
            </w:tcBorders>
          </w:tcPr>
          <w:p w14:paraId="3E5EA53F" w14:textId="77777777" w:rsidR="009E6B3D" w:rsidRPr="00275F42" w:rsidRDefault="009E6B3D" w:rsidP="009E6B3D">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4FF628EB" w14:textId="2D05B62E" w:rsidR="009E6B3D" w:rsidRPr="00275F42" w:rsidRDefault="009E6B3D" w:rsidP="009E6B3D">
            <w:pPr>
              <w:pStyle w:val="BodyText"/>
              <w:tabs>
                <w:tab w:val="decimal" w:pos="969"/>
              </w:tabs>
              <w:spacing w:after="0"/>
              <w:ind w:left="-108" w:right="-293"/>
              <w:rPr>
                <w:color w:val="000000"/>
                <w:lang w:val="en-US"/>
              </w:rPr>
            </w:pPr>
            <w:r w:rsidRPr="00275F42">
              <w:t>60</w:t>
            </w:r>
          </w:p>
        </w:tc>
        <w:tc>
          <w:tcPr>
            <w:tcW w:w="270" w:type="dxa"/>
            <w:tcBorders>
              <w:top w:val="nil"/>
              <w:left w:val="nil"/>
              <w:bottom w:val="nil"/>
              <w:right w:val="nil"/>
            </w:tcBorders>
          </w:tcPr>
          <w:p w14:paraId="318CA0B4" w14:textId="77777777" w:rsidR="009E6B3D" w:rsidRPr="00275F42" w:rsidRDefault="009E6B3D" w:rsidP="009E6B3D">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tcPr>
          <w:p w14:paraId="7AFDF15A" w14:textId="73A1CAF8" w:rsidR="009E6B3D" w:rsidRPr="00275F42" w:rsidRDefault="009E6B3D" w:rsidP="00240A66">
            <w:pPr>
              <w:pStyle w:val="BodyText"/>
              <w:tabs>
                <w:tab w:val="decimal" w:pos="877"/>
              </w:tabs>
              <w:spacing w:after="0"/>
              <w:ind w:left="-108" w:right="-150"/>
              <w:jc w:val="both"/>
              <w:rPr>
                <w:color w:val="000000" w:themeColor="text1"/>
              </w:rPr>
            </w:pPr>
            <w:r w:rsidRPr="00275F42">
              <w:t>-</w:t>
            </w:r>
          </w:p>
        </w:tc>
        <w:tc>
          <w:tcPr>
            <w:tcW w:w="270" w:type="dxa"/>
            <w:tcBorders>
              <w:top w:val="nil"/>
              <w:left w:val="nil"/>
              <w:bottom w:val="nil"/>
              <w:right w:val="nil"/>
            </w:tcBorders>
          </w:tcPr>
          <w:p w14:paraId="7B211356" w14:textId="77777777" w:rsidR="009E6B3D" w:rsidRPr="00275F42" w:rsidRDefault="009E6B3D" w:rsidP="009E6B3D">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3EEFBE02" w14:textId="0FFA630F" w:rsidR="009E6B3D" w:rsidRPr="00275F42" w:rsidRDefault="009E6B3D" w:rsidP="009E6B3D">
            <w:pPr>
              <w:pStyle w:val="BodyText"/>
              <w:tabs>
                <w:tab w:val="decimal" w:pos="696"/>
              </w:tabs>
              <w:spacing w:after="0"/>
              <w:ind w:left="-108" w:right="-150"/>
              <w:jc w:val="both"/>
            </w:pPr>
            <w:r w:rsidRPr="00275F42">
              <w:t>-</w:t>
            </w:r>
          </w:p>
        </w:tc>
      </w:tr>
      <w:tr w:rsidR="009E6B3D" w:rsidRPr="00275F42" w14:paraId="3B087692" w14:textId="77777777" w:rsidTr="00045AFA">
        <w:tblPrEx>
          <w:tblBorders>
            <w:top w:val="single" w:sz="4" w:space="0" w:color="auto"/>
            <w:bottom w:val="double" w:sz="4" w:space="0" w:color="auto"/>
          </w:tblBorders>
        </w:tblPrEx>
        <w:tc>
          <w:tcPr>
            <w:tcW w:w="3330" w:type="dxa"/>
            <w:tcBorders>
              <w:top w:val="nil"/>
              <w:bottom w:val="nil"/>
            </w:tcBorders>
          </w:tcPr>
          <w:p w14:paraId="0BF8E068" w14:textId="77777777" w:rsidR="009E6B3D" w:rsidRPr="00275F42" w:rsidRDefault="009E6B3D" w:rsidP="009E6B3D">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65C5A80E" w14:textId="150B000B" w:rsidR="009E6B3D" w:rsidRPr="004E68C7" w:rsidRDefault="009E6B3D" w:rsidP="009E6B3D">
            <w:pPr>
              <w:pStyle w:val="BodyText"/>
              <w:tabs>
                <w:tab w:val="decimal" w:pos="969"/>
              </w:tabs>
              <w:spacing w:after="0"/>
              <w:ind w:left="-108" w:right="-293"/>
            </w:pPr>
            <w:r w:rsidRPr="009E6B3D">
              <w:rPr>
                <w:rFonts w:hint="cs"/>
              </w:rPr>
              <w:t>513</w:t>
            </w:r>
          </w:p>
        </w:tc>
        <w:tc>
          <w:tcPr>
            <w:tcW w:w="270" w:type="dxa"/>
            <w:tcBorders>
              <w:top w:val="nil"/>
              <w:left w:val="nil"/>
              <w:bottom w:val="nil"/>
              <w:right w:val="nil"/>
            </w:tcBorders>
          </w:tcPr>
          <w:p w14:paraId="6ACD1CB7" w14:textId="77777777" w:rsidR="009E6B3D" w:rsidRPr="00275F42" w:rsidRDefault="009E6B3D" w:rsidP="009E6B3D">
            <w:pPr>
              <w:pStyle w:val="BodyText"/>
              <w:tabs>
                <w:tab w:val="decimal" w:pos="727"/>
                <w:tab w:val="decimal" w:pos="891"/>
              </w:tabs>
              <w:spacing w:after="0" w:line="240" w:lineRule="auto"/>
              <w:ind w:right="-78"/>
              <w:rPr>
                <w:b/>
                <w:bCs/>
                <w:cs/>
              </w:rPr>
            </w:pPr>
          </w:p>
        </w:tc>
        <w:tc>
          <w:tcPr>
            <w:tcW w:w="1260" w:type="dxa"/>
            <w:tcBorders>
              <w:top w:val="nil"/>
              <w:left w:val="nil"/>
              <w:bottom w:val="single" w:sz="4" w:space="0" w:color="auto"/>
              <w:right w:val="nil"/>
            </w:tcBorders>
          </w:tcPr>
          <w:p w14:paraId="59D38D71" w14:textId="4F2AD1E9" w:rsidR="009E6B3D" w:rsidRPr="00275F42" w:rsidRDefault="009E6B3D" w:rsidP="009E6B3D">
            <w:pPr>
              <w:pStyle w:val="BodyText"/>
              <w:tabs>
                <w:tab w:val="decimal" w:pos="969"/>
              </w:tabs>
              <w:spacing w:after="0"/>
              <w:ind w:left="-108" w:right="-293"/>
              <w:rPr>
                <w:color w:val="000000"/>
                <w:lang w:val="en-US"/>
              </w:rPr>
            </w:pPr>
            <w:r w:rsidRPr="00275F42">
              <w:t>740</w:t>
            </w:r>
          </w:p>
        </w:tc>
        <w:tc>
          <w:tcPr>
            <w:tcW w:w="270" w:type="dxa"/>
            <w:tcBorders>
              <w:top w:val="nil"/>
              <w:left w:val="nil"/>
              <w:bottom w:val="nil"/>
              <w:right w:val="nil"/>
            </w:tcBorders>
          </w:tcPr>
          <w:p w14:paraId="23E616B9" w14:textId="77777777" w:rsidR="009E6B3D" w:rsidRPr="00275F42" w:rsidRDefault="009E6B3D" w:rsidP="009E6B3D">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tcPr>
          <w:p w14:paraId="4D02758C" w14:textId="20F479CA" w:rsidR="009E6B3D" w:rsidRPr="00275F42" w:rsidRDefault="009E6B3D" w:rsidP="00240A66">
            <w:pPr>
              <w:pStyle w:val="BodyText"/>
              <w:tabs>
                <w:tab w:val="decimal" w:pos="877"/>
              </w:tabs>
              <w:spacing w:after="0"/>
              <w:ind w:left="-108" w:right="-150"/>
              <w:jc w:val="both"/>
              <w:rPr>
                <w:color w:val="000000" w:themeColor="text1"/>
              </w:rPr>
            </w:pPr>
            <w:r w:rsidRPr="00275F42">
              <w:t>-</w:t>
            </w:r>
          </w:p>
        </w:tc>
        <w:tc>
          <w:tcPr>
            <w:tcW w:w="270" w:type="dxa"/>
            <w:tcBorders>
              <w:top w:val="nil"/>
              <w:left w:val="nil"/>
              <w:bottom w:val="nil"/>
              <w:right w:val="nil"/>
            </w:tcBorders>
          </w:tcPr>
          <w:p w14:paraId="72645A7E" w14:textId="77777777" w:rsidR="009E6B3D" w:rsidRPr="00275F42" w:rsidRDefault="009E6B3D" w:rsidP="009E6B3D">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EF07D6D" w14:textId="13B6F47E" w:rsidR="009E6B3D" w:rsidRPr="00275F42" w:rsidRDefault="009E6B3D" w:rsidP="009E6B3D">
            <w:pPr>
              <w:pStyle w:val="BodyText"/>
              <w:tabs>
                <w:tab w:val="decimal" w:pos="696"/>
              </w:tabs>
              <w:spacing w:after="0"/>
              <w:ind w:left="-108" w:right="-150"/>
              <w:jc w:val="both"/>
            </w:pPr>
            <w:r w:rsidRPr="00275F42">
              <w:t>-</w:t>
            </w:r>
          </w:p>
        </w:tc>
      </w:tr>
      <w:tr w:rsidR="009E6B3D" w:rsidRPr="00275F42" w14:paraId="1C8E3C8E" w14:textId="77777777" w:rsidTr="00045AFA">
        <w:tblPrEx>
          <w:tblBorders>
            <w:top w:val="single" w:sz="4" w:space="0" w:color="auto"/>
            <w:bottom w:val="double" w:sz="4" w:space="0" w:color="auto"/>
          </w:tblBorders>
        </w:tblPrEx>
        <w:tc>
          <w:tcPr>
            <w:tcW w:w="3330" w:type="dxa"/>
            <w:tcBorders>
              <w:top w:val="nil"/>
              <w:bottom w:val="nil"/>
            </w:tcBorders>
          </w:tcPr>
          <w:p w14:paraId="4EB98CD0" w14:textId="77777777" w:rsidR="009E6B3D" w:rsidRPr="00275F42" w:rsidRDefault="009E6B3D" w:rsidP="009E6B3D">
            <w:pPr>
              <w:spacing w:line="240" w:lineRule="exact"/>
              <w:rPr>
                <w:b/>
                <w:b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3F5BF63B" w14:textId="360B3480" w:rsidR="009E6B3D" w:rsidRPr="00F63EC5" w:rsidRDefault="009E6B3D" w:rsidP="009E6B3D">
            <w:pPr>
              <w:pStyle w:val="BodyText"/>
              <w:tabs>
                <w:tab w:val="decimal" w:pos="969"/>
              </w:tabs>
              <w:spacing w:after="0"/>
              <w:ind w:left="-108" w:right="-293"/>
              <w:rPr>
                <w:b/>
                <w:bCs/>
              </w:rPr>
            </w:pPr>
            <w:r w:rsidRPr="00F63EC5">
              <w:rPr>
                <w:b/>
                <w:bCs/>
              </w:rPr>
              <w:t>519</w:t>
            </w:r>
          </w:p>
        </w:tc>
        <w:tc>
          <w:tcPr>
            <w:tcW w:w="270" w:type="dxa"/>
            <w:tcBorders>
              <w:top w:val="nil"/>
              <w:left w:val="nil"/>
              <w:bottom w:val="nil"/>
              <w:right w:val="nil"/>
            </w:tcBorders>
          </w:tcPr>
          <w:p w14:paraId="46021A23" w14:textId="77777777" w:rsidR="009E6B3D" w:rsidRPr="00275F42" w:rsidRDefault="009E6B3D" w:rsidP="009E6B3D">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59B18F59" w14:textId="38C3B142" w:rsidR="009E6B3D" w:rsidRPr="00275F42" w:rsidRDefault="009E6B3D" w:rsidP="009E6B3D">
            <w:pPr>
              <w:pStyle w:val="BodyText"/>
              <w:tabs>
                <w:tab w:val="decimal" w:pos="969"/>
              </w:tabs>
              <w:spacing w:after="0"/>
              <w:ind w:left="-108" w:right="-293"/>
              <w:rPr>
                <w:b/>
                <w:bCs/>
                <w:color w:val="000000"/>
                <w:lang w:val="en-US"/>
              </w:rPr>
            </w:pPr>
            <w:r w:rsidRPr="00275F42">
              <w:rPr>
                <w:b/>
                <w:bCs/>
              </w:rPr>
              <w:t>800</w:t>
            </w:r>
          </w:p>
        </w:tc>
        <w:tc>
          <w:tcPr>
            <w:tcW w:w="270" w:type="dxa"/>
            <w:tcBorders>
              <w:top w:val="nil"/>
              <w:left w:val="nil"/>
              <w:bottom w:val="nil"/>
              <w:right w:val="nil"/>
            </w:tcBorders>
          </w:tcPr>
          <w:p w14:paraId="0BD532FC" w14:textId="77777777" w:rsidR="009E6B3D" w:rsidRPr="00275F42" w:rsidRDefault="009E6B3D" w:rsidP="009E6B3D">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tcPr>
          <w:p w14:paraId="0D11A55F" w14:textId="5DF11139" w:rsidR="009E6B3D" w:rsidRPr="00363430" w:rsidRDefault="009E6B3D" w:rsidP="00240A66">
            <w:pPr>
              <w:pStyle w:val="BodyText"/>
              <w:tabs>
                <w:tab w:val="decimal" w:pos="877"/>
              </w:tabs>
              <w:spacing w:after="0"/>
              <w:ind w:left="-108" w:right="-150"/>
              <w:jc w:val="both"/>
              <w:rPr>
                <w:b/>
                <w:bCs/>
              </w:rPr>
            </w:pPr>
            <w:r w:rsidRPr="00363430">
              <w:rPr>
                <w:b/>
                <w:bCs/>
              </w:rPr>
              <w:t>-</w:t>
            </w:r>
          </w:p>
        </w:tc>
        <w:tc>
          <w:tcPr>
            <w:tcW w:w="270" w:type="dxa"/>
            <w:tcBorders>
              <w:top w:val="nil"/>
              <w:left w:val="nil"/>
              <w:bottom w:val="nil"/>
              <w:right w:val="nil"/>
            </w:tcBorders>
          </w:tcPr>
          <w:p w14:paraId="7901ED59" w14:textId="77777777" w:rsidR="009E6B3D" w:rsidRPr="00363430" w:rsidRDefault="009E6B3D" w:rsidP="009E6B3D">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9FB663E" w14:textId="6CCE4888" w:rsidR="009E6B3D" w:rsidRPr="00363430" w:rsidRDefault="009E6B3D" w:rsidP="009E6B3D">
            <w:pPr>
              <w:pStyle w:val="BodyText"/>
              <w:tabs>
                <w:tab w:val="decimal" w:pos="696"/>
              </w:tabs>
              <w:spacing w:after="0"/>
              <w:ind w:left="-108" w:right="-150"/>
              <w:jc w:val="both"/>
              <w:rPr>
                <w:b/>
                <w:bCs/>
              </w:rPr>
            </w:pPr>
            <w:r w:rsidRPr="00363430">
              <w:rPr>
                <w:b/>
                <w:bCs/>
              </w:rPr>
              <w:t>-</w:t>
            </w:r>
          </w:p>
        </w:tc>
      </w:tr>
      <w:tr w:rsidR="009E6B3D" w:rsidRPr="00275F42" w14:paraId="3EF7C4BE" w14:textId="77777777" w:rsidTr="00133A79">
        <w:tblPrEx>
          <w:tblBorders>
            <w:top w:val="single" w:sz="4" w:space="0" w:color="auto"/>
            <w:bottom w:val="double" w:sz="4" w:space="0" w:color="auto"/>
          </w:tblBorders>
        </w:tblPrEx>
        <w:trPr>
          <w:trHeight w:val="215"/>
        </w:trPr>
        <w:tc>
          <w:tcPr>
            <w:tcW w:w="3330" w:type="dxa"/>
            <w:tcBorders>
              <w:top w:val="nil"/>
              <w:bottom w:val="nil"/>
            </w:tcBorders>
          </w:tcPr>
          <w:p w14:paraId="17B5D9DF" w14:textId="77777777" w:rsidR="009E6B3D" w:rsidRPr="00275F42" w:rsidRDefault="009E6B3D" w:rsidP="009E6B3D">
            <w:pPr>
              <w:spacing w:line="240" w:lineRule="exact"/>
              <w:rPr>
                <w:rFonts w:cstheme="minorBidi"/>
                <w:color w:val="000000"/>
                <w:sz w:val="16"/>
                <w:szCs w:val="16"/>
                <w:cs/>
              </w:rPr>
            </w:pPr>
          </w:p>
        </w:tc>
        <w:tc>
          <w:tcPr>
            <w:tcW w:w="1350" w:type="dxa"/>
            <w:tcBorders>
              <w:top w:val="double" w:sz="4" w:space="0" w:color="auto"/>
              <w:left w:val="nil"/>
              <w:bottom w:val="nil"/>
              <w:right w:val="nil"/>
            </w:tcBorders>
          </w:tcPr>
          <w:p w14:paraId="36740206" w14:textId="77777777" w:rsidR="009E6B3D" w:rsidRPr="00275F42" w:rsidRDefault="009E6B3D" w:rsidP="009E6B3D">
            <w:pPr>
              <w:pStyle w:val="BodyText"/>
              <w:tabs>
                <w:tab w:val="decimal" w:pos="700"/>
                <w:tab w:val="decimal" w:pos="960"/>
              </w:tabs>
              <w:spacing w:after="0"/>
              <w:ind w:left="-108" w:right="-150"/>
              <w:jc w:val="both"/>
              <w:rPr>
                <w:b/>
                <w:bCs/>
                <w:color w:val="000000" w:themeColor="text1"/>
                <w:sz w:val="16"/>
                <w:szCs w:val="16"/>
              </w:rPr>
            </w:pPr>
          </w:p>
        </w:tc>
        <w:tc>
          <w:tcPr>
            <w:tcW w:w="270" w:type="dxa"/>
            <w:tcBorders>
              <w:top w:val="nil"/>
              <w:left w:val="nil"/>
              <w:bottom w:val="nil"/>
              <w:right w:val="nil"/>
            </w:tcBorders>
          </w:tcPr>
          <w:p w14:paraId="1B7E7AFF" w14:textId="77777777" w:rsidR="009E6B3D" w:rsidRPr="00275F42" w:rsidRDefault="009E6B3D" w:rsidP="009E6B3D">
            <w:pPr>
              <w:pStyle w:val="BodyText"/>
              <w:tabs>
                <w:tab w:val="decimal" w:pos="727"/>
                <w:tab w:val="decimal" w:pos="891"/>
              </w:tabs>
              <w:spacing w:after="0" w:line="240" w:lineRule="auto"/>
              <w:ind w:right="-78"/>
              <w:rPr>
                <w:b/>
                <w:bCs/>
                <w:sz w:val="16"/>
                <w:szCs w:val="16"/>
                <w:cs/>
              </w:rPr>
            </w:pPr>
          </w:p>
        </w:tc>
        <w:tc>
          <w:tcPr>
            <w:tcW w:w="1260" w:type="dxa"/>
            <w:tcBorders>
              <w:top w:val="double" w:sz="4" w:space="0" w:color="auto"/>
              <w:left w:val="nil"/>
              <w:bottom w:val="nil"/>
              <w:right w:val="nil"/>
            </w:tcBorders>
          </w:tcPr>
          <w:p w14:paraId="5E4141CE" w14:textId="77777777" w:rsidR="009E6B3D" w:rsidRPr="00275F42" w:rsidRDefault="009E6B3D" w:rsidP="009E6B3D">
            <w:pPr>
              <w:pStyle w:val="BodyText"/>
              <w:tabs>
                <w:tab w:val="decimal" w:pos="495"/>
              </w:tabs>
              <w:spacing w:after="0"/>
              <w:ind w:left="-108" w:right="-150"/>
              <w:jc w:val="both"/>
              <w:rPr>
                <w:b/>
                <w:bCs/>
                <w:color w:val="000000" w:themeColor="text1"/>
                <w:sz w:val="16"/>
                <w:szCs w:val="16"/>
              </w:rPr>
            </w:pPr>
          </w:p>
        </w:tc>
        <w:tc>
          <w:tcPr>
            <w:tcW w:w="270" w:type="dxa"/>
            <w:tcBorders>
              <w:top w:val="nil"/>
              <w:left w:val="nil"/>
              <w:bottom w:val="nil"/>
              <w:right w:val="nil"/>
            </w:tcBorders>
          </w:tcPr>
          <w:p w14:paraId="08866C62" w14:textId="77777777" w:rsidR="009E6B3D" w:rsidRPr="00275F42" w:rsidRDefault="009E6B3D" w:rsidP="009E6B3D">
            <w:pPr>
              <w:pStyle w:val="BodyText"/>
              <w:tabs>
                <w:tab w:val="decimal" w:pos="727"/>
                <w:tab w:val="decimal" w:pos="891"/>
              </w:tabs>
              <w:spacing w:after="0" w:line="240" w:lineRule="auto"/>
              <w:ind w:left="-108" w:right="-78"/>
              <w:rPr>
                <w:b/>
                <w:bCs/>
                <w:sz w:val="16"/>
                <w:szCs w:val="16"/>
              </w:rPr>
            </w:pPr>
          </w:p>
        </w:tc>
        <w:tc>
          <w:tcPr>
            <w:tcW w:w="1350" w:type="dxa"/>
            <w:tcBorders>
              <w:top w:val="double" w:sz="4" w:space="0" w:color="auto"/>
              <w:left w:val="nil"/>
              <w:bottom w:val="nil"/>
              <w:right w:val="nil"/>
            </w:tcBorders>
            <w:shd w:val="clear" w:color="auto" w:fill="auto"/>
          </w:tcPr>
          <w:p w14:paraId="27F89856" w14:textId="77777777" w:rsidR="009E6B3D" w:rsidRPr="00275F42" w:rsidRDefault="009E6B3D" w:rsidP="009E6B3D">
            <w:pPr>
              <w:pStyle w:val="BodyText"/>
              <w:tabs>
                <w:tab w:val="decimal" w:pos="625"/>
              </w:tabs>
              <w:spacing w:after="0"/>
              <w:ind w:left="-108" w:right="-131"/>
              <w:jc w:val="both"/>
              <w:rPr>
                <w:b/>
                <w:bCs/>
                <w:color w:val="000000" w:themeColor="text1"/>
                <w:sz w:val="16"/>
                <w:szCs w:val="16"/>
              </w:rPr>
            </w:pPr>
          </w:p>
        </w:tc>
        <w:tc>
          <w:tcPr>
            <w:tcW w:w="270" w:type="dxa"/>
            <w:tcBorders>
              <w:top w:val="nil"/>
              <w:left w:val="nil"/>
              <w:bottom w:val="nil"/>
              <w:right w:val="nil"/>
            </w:tcBorders>
          </w:tcPr>
          <w:p w14:paraId="06F8DF95" w14:textId="77777777" w:rsidR="009E6B3D" w:rsidRPr="00275F42" w:rsidRDefault="009E6B3D" w:rsidP="009E6B3D">
            <w:pPr>
              <w:pStyle w:val="BodyText"/>
              <w:tabs>
                <w:tab w:val="decimal" w:pos="727"/>
                <w:tab w:val="decimal" w:pos="891"/>
              </w:tabs>
              <w:spacing w:after="0" w:line="240" w:lineRule="auto"/>
              <w:ind w:left="-108" w:right="-78"/>
              <w:rPr>
                <w:b/>
                <w:bCs/>
                <w:sz w:val="16"/>
                <w:szCs w:val="16"/>
              </w:rPr>
            </w:pPr>
          </w:p>
        </w:tc>
        <w:tc>
          <w:tcPr>
            <w:tcW w:w="1260" w:type="dxa"/>
            <w:tcBorders>
              <w:top w:val="double" w:sz="4" w:space="0" w:color="auto"/>
              <w:left w:val="nil"/>
              <w:bottom w:val="nil"/>
              <w:right w:val="nil"/>
            </w:tcBorders>
          </w:tcPr>
          <w:p w14:paraId="14A5FD6C" w14:textId="77777777" w:rsidR="009E6B3D" w:rsidRPr="00275F42" w:rsidRDefault="009E6B3D" w:rsidP="009E6B3D">
            <w:pPr>
              <w:pStyle w:val="BodyText"/>
              <w:tabs>
                <w:tab w:val="decimal" w:pos="694"/>
              </w:tabs>
              <w:spacing w:after="0"/>
              <w:ind w:left="-108" w:right="-131"/>
              <w:jc w:val="both"/>
              <w:rPr>
                <w:b/>
                <w:bCs/>
                <w:color w:val="000000" w:themeColor="text1"/>
                <w:sz w:val="16"/>
                <w:szCs w:val="16"/>
              </w:rPr>
            </w:pPr>
          </w:p>
        </w:tc>
      </w:tr>
      <w:tr w:rsidR="009E6B3D" w:rsidRPr="00275F42" w14:paraId="1841608C" w14:textId="77777777" w:rsidTr="00133A79">
        <w:tblPrEx>
          <w:tblBorders>
            <w:top w:val="single" w:sz="4" w:space="0" w:color="auto"/>
            <w:bottom w:val="double" w:sz="4" w:space="0" w:color="auto"/>
          </w:tblBorders>
        </w:tblPrEx>
        <w:tc>
          <w:tcPr>
            <w:tcW w:w="3330" w:type="dxa"/>
            <w:tcBorders>
              <w:top w:val="nil"/>
              <w:bottom w:val="nil"/>
            </w:tcBorders>
          </w:tcPr>
          <w:p w14:paraId="424382D1" w14:textId="3BDAD29B" w:rsidR="009E6B3D" w:rsidRPr="00275F42" w:rsidRDefault="009E6B3D" w:rsidP="009E6B3D">
            <w:pPr>
              <w:spacing w:line="240" w:lineRule="exact"/>
              <w:rPr>
                <w:b/>
                <w:bCs/>
                <w:i/>
                <w:iCs/>
                <w:color w:val="000000"/>
              </w:rPr>
            </w:pPr>
            <w:r w:rsidRPr="00275F42">
              <w:rPr>
                <w:b/>
                <w:bCs/>
                <w:i/>
                <w:iCs/>
                <w:color w:val="000000"/>
              </w:rPr>
              <w:t>Other receivables</w:t>
            </w:r>
          </w:p>
        </w:tc>
        <w:tc>
          <w:tcPr>
            <w:tcW w:w="1350" w:type="dxa"/>
            <w:tcBorders>
              <w:top w:val="nil"/>
              <w:left w:val="nil"/>
              <w:bottom w:val="nil"/>
              <w:right w:val="nil"/>
            </w:tcBorders>
          </w:tcPr>
          <w:p w14:paraId="32FE64F1" w14:textId="77777777" w:rsidR="009E6B3D" w:rsidRPr="00275F42" w:rsidRDefault="009E6B3D" w:rsidP="009E6B3D">
            <w:pPr>
              <w:pStyle w:val="BodyText"/>
              <w:tabs>
                <w:tab w:val="decimal" w:pos="700"/>
                <w:tab w:val="decimal" w:pos="960"/>
              </w:tabs>
              <w:spacing w:after="0"/>
              <w:ind w:left="-108" w:right="-150"/>
              <w:jc w:val="both"/>
              <w:rPr>
                <w:b/>
                <w:bCs/>
                <w:color w:val="000000" w:themeColor="text1"/>
              </w:rPr>
            </w:pPr>
          </w:p>
        </w:tc>
        <w:tc>
          <w:tcPr>
            <w:tcW w:w="270" w:type="dxa"/>
            <w:tcBorders>
              <w:top w:val="nil"/>
              <w:left w:val="nil"/>
              <w:bottom w:val="nil"/>
              <w:right w:val="nil"/>
            </w:tcBorders>
          </w:tcPr>
          <w:p w14:paraId="6473434C" w14:textId="77777777" w:rsidR="009E6B3D" w:rsidRPr="00275F42" w:rsidRDefault="009E6B3D" w:rsidP="009E6B3D">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4E99AF8" w14:textId="77777777" w:rsidR="009E6B3D" w:rsidRPr="00275F42" w:rsidRDefault="009E6B3D" w:rsidP="009E6B3D">
            <w:pPr>
              <w:pStyle w:val="BodyText"/>
              <w:tabs>
                <w:tab w:val="decimal" w:pos="495"/>
              </w:tabs>
              <w:spacing w:after="0"/>
              <w:ind w:left="-108" w:right="-150"/>
              <w:jc w:val="both"/>
              <w:rPr>
                <w:b/>
                <w:bCs/>
                <w:color w:val="000000" w:themeColor="text1"/>
              </w:rPr>
            </w:pPr>
          </w:p>
        </w:tc>
        <w:tc>
          <w:tcPr>
            <w:tcW w:w="270" w:type="dxa"/>
            <w:tcBorders>
              <w:top w:val="nil"/>
              <w:left w:val="nil"/>
              <w:bottom w:val="nil"/>
              <w:right w:val="nil"/>
            </w:tcBorders>
          </w:tcPr>
          <w:p w14:paraId="00EAE634" w14:textId="77777777" w:rsidR="009E6B3D" w:rsidRPr="00275F42" w:rsidRDefault="009E6B3D" w:rsidP="009E6B3D">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4E8DFEA7" w14:textId="77777777" w:rsidR="009E6B3D" w:rsidRPr="00275F42" w:rsidRDefault="009E6B3D" w:rsidP="009E6B3D">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386F3B7D" w14:textId="77777777" w:rsidR="009E6B3D" w:rsidRPr="00275F42" w:rsidRDefault="009E6B3D" w:rsidP="009E6B3D">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1E4A0227" w14:textId="77777777" w:rsidR="009E6B3D" w:rsidRPr="00275F42" w:rsidRDefault="009E6B3D" w:rsidP="009E6B3D">
            <w:pPr>
              <w:pStyle w:val="BodyText"/>
              <w:tabs>
                <w:tab w:val="decimal" w:pos="694"/>
              </w:tabs>
              <w:spacing w:after="0"/>
              <w:ind w:left="-108" w:right="-131"/>
              <w:jc w:val="both"/>
              <w:rPr>
                <w:b/>
                <w:bCs/>
                <w:color w:val="000000" w:themeColor="text1"/>
              </w:rPr>
            </w:pPr>
          </w:p>
        </w:tc>
      </w:tr>
      <w:tr w:rsidR="009E6B3D" w:rsidRPr="00275F42" w14:paraId="0AB65D32" w14:textId="77777777" w:rsidTr="009E6B3D">
        <w:tblPrEx>
          <w:tblBorders>
            <w:top w:val="single" w:sz="4" w:space="0" w:color="auto"/>
            <w:bottom w:val="double" w:sz="4" w:space="0" w:color="auto"/>
          </w:tblBorders>
        </w:tblPrEx>
        <w:trPr>
          <w:trHeight w:val="209"/>
        </w:trPr>
        <w:tc>
          <w:tcPr>
            <w:tcW w:w="3330" w:type="dxa"/>
            <w:tcBorders>
              <w:top w:val="nil"/>
              <w:bottom w:val="nil"/>
            </w:tcBorders>
          </w:tcPr>
          <w:p w14:paraId="1F218E30" w14:textId="77777777" w:rsidR="009E6B3D" w:rsidRPr="00275F42" w:rsidRDefault="009E6B3D" w:rsidP="009E6B3D">
            <w:pPr>
              <w:spacing w:line="240" w:lineRule="exact"/>
              <w:rPr>
                <w:color w:val="000000"/>
              </w:rPr>
            </w:pPr>
            <w:r w:rsidRPr="00275F42">
              <w:rPr>
                <w:color w:val="000000"/>
              </w:rPr>
              <w:t>Subsidiaries</w:t>
            </w:r>
          </w:p>
        </w:tc>
        <w:tc>
          <w:tcPr>
            <w:tcW w:w="1350" w:type="dxa"/>
          </w:tcPr>
          <w:p w14:paraId="65588B2C" w14:textId="79B66326" w:rsidR="009E6B3D" w:rsidRPr="00275F42" w:rsidRDefault="009E6B3D" w:rsidP="009E6B3D">
            <w:pPr>
              <w:pStyle w:val="BodyText"/>
              <w:tabs>
                <w:tab w:val="decimal" w:pos="699"/>
              </w:tabs>
              <w:spacing w:after="0"/>
              <w:ind w:left="-108" w:right="-150"/>
              <w:jc w:val="both"/>
              <w:rPr>
                <w:cs/>
              </w:rPr>
            </w:pPr>
            <w:r w:rsidRPr="009E6B3D">
              <w:rPr>
                <w:rFonts w:hint="cs"/>
              </w:rPr>
              <w:t>-</w:t>
            </w:r>
          </w:p>
        </w:tc>
        <w:tc>
          <w:tcPr>
            <w:tcW w:w="270" w:type="dxa"/>
            <w:tcBorders>
              <w:top w:val="nil"/>
              <w:left w:val="nil"/>
              <w:bottom w:val="nil"/>
              <w:right w:val="nil"/>
            </w:tcBorders>
          </w:tcPr>
          <w:p w14:paraId="10DFF89F" w14:textId="77777777" w:rsidR="009E6B3D" w:rsidRPr="00275F42" w:rsidRDefault="009E6B3D" w:rsidP="009E6B3D">
            <w:pPr>
              <w:pStyle w:val="BodyText"/>
              <w:tabs>
                <w:tab w:val="decimal" w:pos="891"/>
                <w:tab w:val="decimal" w:pos="1044"/>
              </w:tabs>
              <w:spacing w:after="0" w:line="240" w:lineRule="auto"/>
              <w:ind w:right="-78"/>
              <w:rPr>
                <w:cs/>
                <w:lang w:val="en-US"/>
              </w:rPr>
            </w:pPr>
          </w:p>
        </w:tc>
        <w:tc>
          <w:tcPr>
            <w:tcW w:w="1260" w:type="dxa"/>
            <w:tcBorders>
              <w:top w:val="nil"/>
              <w:left w:val="nil"/>
              <w:bottom w:val="nil"/>
              <w:right w:val="nil"/>
            </w:tcBorders>
          </w:tcPr>
          <w:p w14:paraId="7B5192DF" w14:textId="62666D51" w:rsidR="009E6B3D" w:rsidRPr="00275F42" w:rsidRDefault="009E6B3D" w:rsidP="009E6B3D">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037C6E2D" w14:textId="77777777" w:rsidR="009E6B3D" w:rsidRPr="00275F42" w:rsidRDefault="009E6B3D" w:rsidP="009E6B3D">
            <w:pPr>
              <w:tabs>
                <w:tab w:val="decimal" w:pos="1044"/>
              </w:tabs>
              <w:spacing w:line="240" w:lineRule="auto"/>
              <w:ind w:right="-156"/>
            </w:pPr>
          </w:p>
        </w:tc>
        <w:tc>
          <w:tcPr>
            <w:tcW w:w="1350" w:type="dxa"/>
          </w:tcPr>
          <w:p w14:paraId="579B5CE2" w14:textId="4A347CDA" w:rsidR="009E6B3D" w:rsidRPr="00275F42" w:rsidRDefault="009E6B3D" w:rsidP="00240A66">
            <w:pPr>
              <w:tabs>
                <w:tab w:val="decimal" w:pos="1124"/>
              </w:tabs>
              <w:spacing w:line="240" w:lineRule="auto"/>
              <w:ind w:right="-156"/>
            </w:pPr>
            <w:r w:rsidRPr="009E6B3D">
              <w:rPr>
                <w:rFonts w:hint="cs"/>
              </w:rPr>
              <w:t>32,189</w:t>
            </w:r>
          </w:p>
        </w:tc>
        <w:tc>
          <w:tcPr>
            <w:tcW w:w="270" w:type="dxa"/>
            <w:tcBorders>
              <w:top w:val="nil"/>
              <w:left w:val="nil"/>
              <w:bottom w:val="nil"/>
              <w:right w:val="nil"/>
            </w:tcBorders>
          </w:tcPr>
          <w:p w14:paraId="7E472E34" w14:textId="77777777" w:rsidR="009E6B3D" w:rsidRPr="00275F42" w:rsidRDefault="009E6B3D" w:rsidP="009E6B3D">
            <w:pPr>
              <w:pStyle w:val="BodyText"/>
              <w:tabs>
                <w:tab w:val="decimal" w:pos="970"/>
                <w:tab w:val="decimal" w:pos="1044"/>
              </w:tabs>
              <w:spacing w:after="0" w:line="240" w:lineRule="auto"/>
              <w:ind w:left="-108" w:right="70"/>
              <w:rPr>
                <w:lang w:val="en-US"/>
              </w:rPr>
            </w:pPr>
          </w:p>
        </w:tc>
        <w:tc>
          <w:tcPr>
            <w:tcW w:w="1260" w:type="dxa"/>
            <w:tcBorders>
              <w:top w:val="nil"/>
              <w:left w:val="nil"/>
              <w:bottom w:val="nil"/>
              <w:right w:val="nil"/>
            </w:tcBorders>
          </w:tcPr>
          <w:p w14:paraId="0BC47482" w14:textId="0E7C9512" w:rsidR="009E6B3D" w:rsidRPr="00275F42" w:rsidRDefault="009E6B3D" w:rsidP="009E6B3D">
            <w:pPr>
              <w:tabs>
                <w:tab w:val="decimal" w:pos="972"/>
              </w:tabs>
              <w:spacing w:line="240" w:lineRule="auto"/>
              <w:ind w:right="-156"/>
            </w:pPr>
            <w:r w:rsidRPr="00275F42">
              <w:t>32,816</w:t>
            </w:r>
          </w:p>
        </w:tc>
      </w:tr>
      <w:tr w:rsidR="009E6B3D" w:rsidRPr="00275F42" w14:paraId="75C80987" w14:textId="77777777" w:rsidTr="009762A4">
        <w:tblPrEx>
          <w:tblBorders>
            <w:top w:val="single" w:sz="4" w:space="0" w:color="auto"/>
            <w:bottom w:val="double" w:sz="4" w:space="0" w:color="auto"/>
          </w:tblBorders>
        </w:tblPrEx>
        <w:tc>
          <w:tcPr>
            <w:tcW w:w="3330" w:type="dxa"/>
            <w:tcBorders>
              <w:top w:val="nil"/>
              <w:bottom w:val="nil"/>
            </w:tcBorders>
          </w:tcPr>
          <w:p w14:paraId="112202F6" w14:textId="77777777" w:rsidR="009E6B3D" w:rsidRPr="00275F42" w:rsidRDefault="009E6B3D" w:rsidP="009E6B3D">
            <w:pPr>
              <w:spacing w:line="240" w:lineRule="exact"/>
              <w:rPr>
                <w:color w:val="000000"/>
              </w:rPr>
            </w:pPr>
            <w:r w:rsidRPr="00275F42">
              <w:rPr>
                <w:color w:val="000000"/>
              </w:rPr>
              <w:t>Joint ventures</w:t>
            </w:r>
          </w:p>
        </w:tc>
        <w:tc>
          <w:tcPr>
            <w:tcW w:w="1350" w:type="dxa"/>
          </w:tcPr>
          <w:p w14:paraId="60D848E5" w14:textId="6506A735" w:rsidR="009E6B3D" w:rsidRPr="00275F42" w:rsidRDefault="009E6B3D" w:rsidP="009E6B3D">
            <w:pPr>
              <w:pStyle w:val="BodyText"/>
              <w:tabs>
                <w:tab w:val="decimal" w:pos="969"/>
              </w:tabs>
              <w:spacing w:after="0"/>
              <w:ind w:left="-108" w:right="-293"/>
            </w:pPr>
            <w:r w:rsidRPr="009E6B3D">
              <w:rPr>
                <w:rFonts w:hint="cs"/>
              </w:rPr>
              <w:t>37</w:t>
            </w:r>
          </w:p>
        </w:tc>
        <w:tc>
          <w:tcPr>
            <w:tcW w:w="270" w:type="dxa"/>
            <w:tcBorders>
              <w:top w:val="nil"/>
              <w:left w:val="nil"/>
              <w:bottom w:val="nil"/>
              <w:right w:val="nil"/>
            </w:tcBorders>
          </w:tcPr>
          <w:p w14:paraId="64715580" w14:textId="77777777" w:rsidR="009E6B3D" w:rsidRPr="00275F42" w:rsidRDefault="009E6B3D" w:rsidP="009E6B3D">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6AEA074F" w14:textId="5C6F8271" w:rsidR="009E6B3D" w:rsidRPr="00275F42" w:rsidRDefault="009E6B3D" w:rsidP="009E6B3D">
            <w:pPr>
              <w:pStyle w:val="BodyText"/>
              <w:tabs>
                <w:tab w:val="decimal" w:pos="969"/>
              </w:tabs>
              <w:spacing w:after="0"/>
              <w:ind w:left="-108" w:right="-293"/>
            </w:pPr>
            <w:r w:rsidRPr="00275F42">
              <w:t>68</w:t>
            </w:r>
          </w:p>
        </w:tc>
        <w:tc>
          <w:tcPr>
            <w:tcW w:w="270" w:type="dxa"/>
            <w:tcBorders>
              <w:top w:val="nil"/>
              <w:left w:val="nil"/>
              <w:bottom w:val="nil"/>
              <w:right w:val="nil"/>
            </w:tcBorders>
          </w:tcPr>
          <w:p w14:paraId="2F274C8C" w14:textId="77777777" w:rsidR="009E6B3D" w:rsidRPr="00275F42" w:rsidRDefault="009E6B3D" w:rsidP="009E6B3D">
            <w:pPr>
              <w:pStyle w:val="BodyText"/>
              <w:tabs>
                <w:tab w:val="decimal" w:pos="727"/>
                <w:tab w:val="decimal" w:pos="891"/>
              </w:tabs>
              <w:spacing w:after="0" w:line="240" w:lineRule="auto"/>
              <w:ind w:left="-108" w:right="-78"/>
              <w:rPr>
                <w:lang w:val="en-US"/>
              </w:rPr>
            </w:pPr>
          </w:p>
        </w:tc>
        <w:tc>
          <w:tcPr>
            <w:tcW w:w="1350" w:type="dxa"/>
          </w:tcPr>
          <w:p w14:paraId="11B0719A" w14:textId="5AA685DE" w:rsidR="009E6B3D" w:rsidRPr="00275F42" w:rsidRDefault="009E6B3D" w:rsidP="00240A66">
            <w:pPr>
              <w:tabs>
                <w:tab w:val="decimal" w:pos="1124"/>
              </w:tabs>
              <w:spacing w:line="240" w:lineRule="auto"/>
              <w:ind w:right="-156"/>
            </w:pPr>
            <w:r w:rsidRPr="009E6B3D">
              <w:rPr>
                <w:rFonts w:hint="cs"/>
              </w:rPr>
              <w:t>35</w:t>
            </w:r>
          </w:p>
        </w:tc>
        <w:tc>
          <w:tcPr>
            <w:tcW w:w="270" w:type="dxa"/>
            <w:tcBorders>
              <w:top w:val="nil"/>
              <w:left w:val="nil"/>
              <w:bottom w:val="nil"/>
              <w:right w:val="nil"/>
            </w:tcBorders>
          </w:tcPr>
          <w:p w14:paraId="3902D326" w14:textId="77777777" w:rsidR="009E6B3D" w:rsidRPr="00275F42" w:rsidRDefault="009E6B3D" w:rsidP="009E6B3D">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tcPr>
          <w:p w14:paraId="3C6B271B" w14:textId="3CEC1E04" w:rsidR="009E6B3D" w:rsidRPr="00275F42" w:rsidRDefault="009E6B3D" w:rsidP="009E6B3D">
            <w:pPr>
              <w:tabs>
                <w:tab w:val="decimal" w:pos="972"/>
              </w:tabs>
              <w:spacing w:line="240" w:lineRule="auto"/>
              <w:ind w:right="-156"/>
            </w:pPr>
            <w:r w:rsidRPr="00275F42">
              <w:t>68</w:t>
            </w:r>
          </w:p>
        </w:tc>
      </w:tr>
      <w:tr w:rsidR="009E6B3D" w:rsidRPr="00275F42" w14:paraId="0F185263" w14:textId="77777777" w:rsidTr="009762A4">
        <w:tblPrEx>
          <w:tblBorders>
            <w:top w:val="single" w:sz="4" w:space="0" w:color="auto"/>
            <w:bottom w:val="double" w:sz="4" w:space="0" w:color="auto"/>
          </w:tblBorders>
        </w:tblPrEx>
        <w:tc>
          <w:tcPr>
            <w:tcW w:w="3330" w:type="dxa"/>
            <w:tcBorders>
              <w:top w:val="nil"/>
              <w:bottom w:val="nil"/>
            </w:tcBorders>
          </w:tcPr>
          <w:p w14:paraId="16226E44" w14:textId="77777777" w:rsidR="009E6B3D" w:rsidRPr="00275F42" w:rsidRDefault="009E6B3D" w:rsidP="009E6B3D">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41ECE1AC" w14:textId="21E64B0A" w:rsidR="009E6B3D" w:rsidRPr="00D163AD" w:rsidRDefault="00D163AD" w:rsidP="00D163AD">
            <w:pPr>
              <w:pStyle w:val="BodyText"/>
              <w:tabs>
                <w:tab w:val="decimal" w:pos="969"/>
              </w:tabs>
              <w:spacing w:after="0"/>
              <w:ind w:right="-293"/>
              <w:rPr>
                <w:rFonts w:cs="Angsana New"/>
                <w:szCs w:val="28"/>
                <w:lang w:val="en-US"/>
              </w:rPr>
            </w:pPr>
            <w:r>
              <w:rPr>
                <w:rFonts w:cs="Angsana New"/>
                <w:szCs w:val="28"/>
                <w:lang w:val="en-US"/>
              </w:rPr>
              <w:t>5,098</w:t>
            </w:r>
          </w:p>
        </w:tc>
        <w:tc>
          <w:tcPr>
            <w:tcW w:w="270" w:type="dxa"/>
            <w:tcBorders>
              <w:top w:val="nil"/>
              <w:left w:val="nil"/>
              <w:bottom w:val="nil"/>
              <w:right w:val="nil"/>
            </w:tcBorders>
          </w:tcPr>
          <w:p w14:paraId="379A5B73" w14:textId="77777777" w:rsidR="009E6B3D" w:rsidRPr="00275F42" w:rsidRDefault="009E6B3D" w:rsidP="009E6B3D">
            <w:pPr>
              <w:pStyle w:val="BodyText"/>
              <w:tabs>
                <w:tab w:val="decimal" w:pos="727"/>
                <w:tab w:val="decimal" w:pos="970"/>
              </w:tabs>
              <w:spacing w:after="0" w:line="240" w:lineRule="auto"/>
              <w:ind w:right="70"/>
              <w:rPr>
                <w:cs/>
                <w:lang w:val="en-US"/>
              </w:rPr>
            </w:pPr>
          </w:p>
        </w:tc>
        <w:tc>
          <w:tcPr>
            <w:tcW w:w="1260" w:type="dxa"/>
            <w:tcBorders>
              <w:top w:val="nil"/>
              <w:left w:val="nil"/>
              <w:bottom w:val="single" w:sz="4" w:space="0" w:color="auto"/>
              <w:right w:val="nil"/>
            </w:tcBorders>
          </w:tcPr>
          <w:p w14:paraId="37B32E0F" w14:textId="494847AF" w:rsidR="009E6B3D" w:rsidRPr="00275F42" w:rsidRDefault="009E6B3D" w:rsidP="009E6B3D">
            <w:pPr>
              <w:pStyle w:val="BodyText"/>
              <w:tabs>
                <w:tab w:val="decimal" w:pos="969"/>
              </w:tabs>
              <w:spacing w:after="0"/>
              <w:ind w:left="-108" w:right="-293"/>
            </w:pPr>
            <w:r w:rsidRPr="004E68C7">
              <w:t>54</w:t>
            </w:r>
            <w:r w:rsidRPr="00275F42">
              <w:t>8</w:t>
            </w:r>
          </w:p>
        </w:tc>
        <w:tc>
          <w:tcPr>
            <w:tcW w:w="270" w:type="dxa"/>
            <w:tcBorders>
              <w:top w:val="nil"/>
              <w:left w:val="nil"/>
              <w:bottom w:val="nil"/>
              <w:right w:val="nil"/>
            </w:tcBorders>
          </w:tcPr>
          <w:p w14:paraId="6FFAC2C6" w14:textId="77777777" w:rsidR="009E6B3D" w:rsidRPr="00275F42" w:rsidRDefault="009E6B3D" w:rsidP="009E6B3D">
            <w:pPr>
              <w:pStyle w:val="BodyText"/>
              <w:tabs>
                <w:tab w:val="decimal" w:pos="727"/>
                <w:tab w:val="decimal" w:pos="970"/>
              </w:tabs>
              <w:spacing w:after="0" w:line="240" w:lineRule="auto"/>
              <w:ind w:left="-108" w:right="70"/>
              <w:rPr>
                <w:lang w:val="en-US"/>
              </w:rPr>
            </w:pPr>
          </w:p>
        </w:tc>
        <w:tc>
          <w:tcPr>
            <w:tcW w:w="1350" w:type="dxa"/>
            <w:tcBorders>
              <w:top w:val="nil"/>
              <w:left w:val="nil"/>
              <w:bottom w:val="single" w:sz="4" w:space="0" w:color="auto"/>
              <w:right w:val="nil"/>
            </w:tcBorders>
          </w:tcPr>
          <w:p w14:paraId="020F1128" w14:textId="416A8B36" w:rsidR="009E6B3D" w:rsidRPr="00275F42" w:rsidRDefault="009E6B3D" w:rsidP="00240A66">
            <w:pPr>
              <w:pStyle w:val="BodyText"/>
              <w:tabs>
                <w:tab w:val="decimal" w:pos="877"/>
              </w:tabs>
              <w:spacing w:after="0"/>
              <w:ind w:left="-108" w:right="-150"/>
              <w:jc w:val="both"/>
            </w:pPr>
            <w:r w:rsidRPr="009E6B3D">
              <w:rPr>
                <w:rFonts w:hint="cs"/>
              </w:rPr>
              <w:t>-</w:t>
            </w:r>
          </w:p>
        </w:tc>
        <w:tc>
          <w:tcPr>
            <w:tcW w:w="270" w:type="dxa"/>
            <w:tcBorders>
              <w:top w:val="nil"/>
              <w:left w:val="nil"/>
              <w:bottom w:val="nil"/>
              <w:right w:val="nil"/>
            </w:tcBorders>
          </w:tcPr>
          <w:p w14:paraId="1711DC50" w14:textId="77777777" w:rsidR="009E6B3D" w:rsidRPr="00275F42" w:rsidRDefault="009E6B3D" w:rsidP="009E6B3D">
            <w:pPr>
              <w:pStyle w:val="BodyText"/>
              <w:tabs>
                <w:tab w:val="decimal" w:pos="727"/>
                <w:tab w:val="decimal" w:pos="891"/>
              </w:tabs>
              <w:spacing w:after="0" w:line="240" w:lineRule="auto"/>
              <w:ind w:left="-108" w:right="-78"/>
              <w:rPr>
                <w:lang w:val="en-US"/>
              </w:rPr>
            </w:pPr>
          </w:p>
        </w:tc>
        <w:tc>
          <w:tcPr>
            <w:tcW w:w="1260" w:type="dxa"/>
            <w:tcBorders>
              <w:top w:val="nil"/>
              <w:left w:val="nil"/>
              <w:bottom w:val="single" w:sz="4" w:space="0" w:color="auto"/>
              <w:right w:val="nil"/>
            </w:tcBorders>
          </w:tcPr>
          <w:p w14:paraId="233DA60F" w14:textId="74F2E24E" w:rsidR="009E6B3D" w:rsidRPr="00275F42" w:rsidRDefault="009E6B3D" w:rsidP="009E6B3D">
            <w:pPr>
              <w:pStyle w:val="BodyText"/>
              <w:tabs>
                <w:tab w:val="decimal" w:pos="696"/>
              </w:tabs>
              <w:spacing w:after="0"/>
              <w:ind w:left="-108" w:right="-203"/>
              <w:rPr>
                <w:lang w:val="en-US"/>
              </w:rPr>
            </w:pPr>
            <w:r w:rsidRPr="00275F42">
              <w:t>-</w:t>
            </w:r>
          </w:p>
        </w:tc>
      </w:tr>
      <w:tr w:rsidR="009E6B3D" w:rsidRPr="00275F42" w14:paraId="5781BB0A" w14:textId="77777777" w:rsidTr="009762A4">
        <w:tblPrEx>
          <w:tblBorders>
            <w:top w:val="single" w:sz="4" w:space="0" w:color="auto"/>
            <w:bottom w:val="double" w:sz="4" w:space="0" w:color="auto"/>
          </w:tblBorders>
        </w:tblPrEx>
        <w:tc>
          <w:tcPr>
            <w:tcW w:w="3330" w:type="dxa"/>
            <w:tcBorders>
              <w:top w:val="nil"/>
              <w:bottom w:val="nil"/>
            </w:tcBorders>
          </w:tcPr>
          <w:p w14:paraId="331D57A3" w14:textId="77777777" w:rsidR="009E6B3D" w:rsidRPr="00275F42" w:rsidRDefault="009E6B3D" w:rsidP="009E6B3D">
            <w:pPr>
              <w:spacing w:line="240" w:lineRule="exact"/>
              <w:rPr>
                <w:rFonts w:cstheme="minorBidi"/>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07B7E07C" w14:textId="0580C2A4" w:rsidR="009E6B3D" w:rsidRPr="009E6B3D" w:rsidRDefault="00D163AD" w:rsidP="009E6B3D">
            <w:pPr>
              <w:pStyle w:val="BodyText"/>
              <w:tabs>
                <w:tab w:val="decimal" w:pos="969"/>
              </w:tabs>
              <w:spacing w:after="0"/>
              <w:ind w:left="-108" w:right="-293"/>
            </w:pPr>
            <w:r>
              <w:rPr>
                <w:b/>
                <w:bCs/>
              </w:rPr>
              <w:t>5,135</w:t>
            </w:r>
          </w:p>
        </w:tc>
        <w:tc>
          <w:tcPr>
            <w:tcW w:w="270" w:type="dxa"/>
            <w:tcBorders>
              <w:top w:val="nil"/>
              <w:left w:val="nil"/>
              <w:bottom w:val="nil"/>
              <w:right w:val="nil"/>
            </w:tcBorders>
          </w:tcPr>
          <w:p w14:paraId="342BA77A" w14:textId="77777777" w:rsidR="009E6B3D" w:rsidRPr="00275F42" w:rsidRDefault="009E6B3D" w:rsidP="009E6B3D">
            <w:pPr>
              <w:pStyle w:val="BodyText"/>
              <w:tabs>
                <w:tab w:val="decimal" w:pos="727"/>
                <w:tab w:val="decimal" w:pos="891"/>
                <w:tab w:val="decimal" w:pos="970"/>
              </w:tabs>
              <w:spacing w:after="0" w:line="240" w:lineRule="auto"/>
              <w:ind w:right="70"/>
              <w:rPr>
                <w:b/>
                <w:bCs/>
                <w:color w:val="000000"/>
                <w:cs/>
                <w:lang w:val="en-US"/>
              </w:rPr>
            </w:pPr>
          </w:p>
        </w:tc>
        <w:tc>
          <w:tcPr>
            <w:tcW w:w="1260" w:type="dxa"/>
            <w:tcBorders>
              <w:top w:val="single" w:sz="4" w:space="0" w:color="auto"/>
              <w:left w:val="nil"/>
              <w:bottom w:val="double" w:sz="4" w:space="0" w:color="auto"/>
              <w:right w:val="nil"/>
            </w:tcBorders>
          </w:tcPr>
          <w:p w14:paraId="09C4B02A" w14:textId="24E0D375" w:rsidR="009E6B3D" w:rsidRPr="00275F42" w:rsidRDefault="009E6B3D" w:rsidP="009E6B3D">
            <w:pPr>
              <w:pStyle w:val="BodyText"/>
              <w:tabs>
                <w:tab w:val="decimal" w:pos="969"/>
              </w:tabs>
              <w:spacing w:after="0"/>
              <w:ind w:left="-108" w:right="-293"/>
              <w:rPr>
                <w:b/>
                <w:bCs/>
              </w:rPr>
            </w:pPr>
            <w:r w:rsidRPr="00275F42">
              <w:rPr>
                <w:b/>
                <w:bCs/>
              </w:rPr>
              <w:t>616</w:t>
            </w:r>
          </w:p>
        </w:tc>
        <w:tc>
          <w:tcPr>
            <w:tcW w:w="270" w:type="dxa"/>
            <w:tcBorders>
              <w:top w:val="nil"/>
              <w:left w:val="nil"/>
              <w:bottom w:val="nil"/>
              <w:right w:val="nil"/>
            </w:tcBorders>
          </w:tcPr>
          <w:p w14:paraId="59A7019D" w14:textId="77777777" w:rsidR="009E6B3D" w:rsidRPr="00275F42" w:rsidRDefault="009E6B3D" w:rsidP="009E6B3D">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single" w:sz="4" w:space="0" w:color="auto"/>
              <w:left w:val="nil"/>
              <w:bottom w:val="double" w:sz="4" w:space="0" w:color="auto"/>
              <w:right w:val="nil"/>
            </w:tcBorders>
          </w:tcPr>
          <w:p w14:paraId="76F5D360" w14:textId="5669179C" w:rsidR="009E6B3D" w:rsidRPr="009E6B3D" w:rsidRDefault="009E6B3D" w:rsidP="00240A66">
            <w:pPr>
              <w:tabs>
                <w:tab w:val="decimal" w:pos="1124"/>
              </w:tabs>
              <w:spacing w:line="240" w:lineRule="auto"/>
              <w:ind w:right="-156"/>
              <w:rPr>
                <w:b/>
                <w:bCs/>
              </w:rPr>
            </w:pPr>
            <w:r w:rsidRPr="009E6B3D">
              <w:rPr>
                <w:b/>
                <w:bCs/>
              </w:rPr>
              <w:t>32,224</w:t>
            </w:r>
            <w:r w:rsidRPr="009E6B3D">
              <w:rPr>
                <w:b/>
                <w:bCs/>
              </w:rPr>
              <w:tab/>
            </w:r>
          </w:p>
        </w:tc>
        <w:tc>
          <w:tcPr>
            <w:tcW w:w="270" w:type="dxa"/>
            <w:tcBorders>
              <w:top w:val="nil"/>
              <w:left w:val="nil"/>
              <w:bottom w:val="nil"/>
              <w:right w:val="nil"/>
            </w:tcBorders>
          </w:tcPr>
          <w:p w14:paraId="4FBB06EE" w14:textId="77777777" w:rsidR="009E6B3D" w:rsidRPr="009E6B3D" w:rsidRDefault="009E6B3D" w:rsidP="009E6B3D">
            <w:pPr>
              <w:pStyle w:val="BodyText"/>
              <w:tabs>
                <w:tab w:val="decimal" w:pos="727"/>
                <w:tab w:val="decimal" w:pos="891"/>
              </w:tabs>
              <w:spacing w:after="0" w:line="240" w:lineRule="auto"/>
              <w:ind w:left="-108" w:right="-78"/>
              <w:rPr>
                <w:b/>
                <w:bCs/>
                <w:lang w:val="en-US"/>
              </w:rPr>
            </w:pPr>
          </w:p>
        </w:tc>
        <w:tc>
          <w:tcPr>
            <w:tcW w:w="1260" w:type="dxa"/>
            <w:tcBorders>
              <w:top w:val="single" w:sz="4" w:space="0" w:color="auto"/>
              <w:left w:val="nil"/>
              <w:bottom w:val="double" w:sz="4" w:space="0" w:color="auto"/>
              <w:right w:val="nil"/>
            </w:tcBorders>
          </w:tcPr>
          <w:p w14:paraId="5505B871" w14:textId="601CF290" w:rsidR="009E6B3D" w:rsidRPr="00275F42" w:rsidRDefault="009E6B3D" w:rsidP="009E6B3D">
            <w:pPr>
              <w:tabs>
                <w:tab w:val="decimal" w:pos="972"/>
              </w:tabs>
              <w:spacing w:line="240" w:lineRule="auto"/>
              <w:ind w:right="-156"/>
              <w:rPr>
                <w:b/>
                <w:bCs/>
              </w:rPr>
            </w:pPr>
            <w:r w:rsidRPr="00275F42">
              <w:rPr>
                <w:b/>
                <w:bCs/>
              </w:rPr>
              <w:t>32,884</w:t>
            </w:r>
          </w:p>
        </w:tc>
      </w:tr>
      <w:tr w:rsidR="009E6B3D" w:rsidRPr="00275F42" w14:paraId="33760A5C" w14:textId="77777777" w:rsidTr="002205B0">
        <w:tblPrEx>
          <w:tblBorders>
            <w:top w:val="single" w:sz="4" w:space="0" w:color="auto"/>
            <w:bottom w:val="double" w:sz="4" w:space="0" w:color="auto"/>
          </w:tblBorders>
        </w:tblPrEx>
        <w:trPr>
          <w:trHeight w:val="47"/>
        </w:trPr>
        <w:tc>
          <w:tcPr>
            <w:tcW w:w="3330" w:type="dxa"/>
            <w:tcBorders>
              <w:top w:val="nil"/>
              <w:bottom w:val="nil"/>
            </w:tcBorders>
          </w:tcPr>
          <w:p w14:paraId="40E70B7F" w14:textId="6F449DE3" w:rsidR="009E6B3D" w:rsidRPr="00275F42" w:rsidRDefault="009E6B3D" w:rsidP="009E6B3D">
            <w:pPr>
              <w:spacing w:line="240" w:lineRule="exact"/>
              <w:rPr>
                <w:color w:val="000000"/>
                <w:sz w:val="14"/>
                <w:szCs w:val="14"/>
              </w:rPr>
            </w:pPr>
          </w:p>
        </w:tc>
        <w:tc>
          <w:tcPr>
            <w:tcW w:w="1350" w:type="dxa"/>
            <w:tcBorders>
              <w:top w:val="double" w:sz="4" w:space="0" w:color="auto"/>
              <w:left w:val="nil"/>
              <w:bottom w:val="nil"/>
              <w:right w:val="nil"/>
            </w:tcBorders>
          </w:tcPr>
          <w:p w14:paraId="7AB0DC07" w14:textId="77777777" w:rsidR="009E6B3D" w:rsidRPr="00275F42" w:rsidRDefault="009E6B3D" w:rsidP="009E6B3D">
            <w:pPr>
              <w:pStyle w:val="BodyText"/>
              <w:tabs>
                <w:tab w:val="decimal" w:pos="887"/>
              </w:tabs>
              <w:spacing w:after="0"/>
              <w:ind w:left="-108" w:right="-150"/>
              <w:jc w:val="both"/>
              <w:rPr>
                <w:b/>
                <w:bCs/>
                <w:color w:val="000000" w:themeColor="text1"/>
                <w:sz w:val="14"/>
                <w:szCs w:val="14"/>
              </w:rPr>
            </w:pPr>
          </w:p>
        </w:tc>
        <w:tc>
          <w:tcPr>
            <w:tcW w:w="270" w:type="dxa"/>
            <w:tcBorders>
              <w:top w:val="nil"/>
              <w:left w:val="nil"/>
              <w:bottom w:val="nil"/>
              <w:right w:val="nil"/>
            </w:tcBorders>
          </w:tcPr>
          <w:p w14:paraId="6DF5F106" w14:textId="77777777" w:rsidR="009E6B3D" w:rsidRPr="00275F42" w:rsidRDefault="009E6B3D" w:rsidP="009E6B3D">
            <w:pPr>
              <w:pStyle w:val="BodyText"/>
              <w:tabs>
                <w:tab w:val="decimal" w:pos="727"/>
                <w:tab w:val="decimal" w:pos="891"/>
              </w:tabs>
              <w:spacing w:after="0" w:line="240" w:lineRule="auto"/>
              <w:ind w:right="-78"/>
              <w:rPr>
                <w:b/>
                <w:bCs/>
                <w:sz w:val="14"/>
                <w:szCs w:val="14"/>
                <w:cs/>
              </w:rPr>
            </w:pPr>
          </w:p>
        </w:tc>
        <w:tc>
          <w:tcPr>
            <w:tcW w:w="1260" w:type="dxa"/>
            <w:tcBorders>
              <w:top w:val="double" w:sz="4" w:space="0" w:color="auto"/>
              <w:left w:val="nil"/>
              <w:bottom w:val="nil"/>
              <w:right w:val="nil"/>
            </w:tcBorders>
          </w:tcPr>
          <w:p w14:paraId="0F2C7662" w14:textId="77777777" w:rsidR="009E6B3D" w:rsidRPr="00275F42" w:rsidRDefault="009E6B3D" w:rsidP="009E6B3D">
            <w:pPr>
              <w:pStyle w:val="BodyText"/>
              <w:tabs>
                <w:tab w:val="decimal" w:pos="878"/>
              </w:tabs>
              <w:spacing w:after="0"/>
              <w:ind w:left="-108" w:right="-150"/>
              <w:jc w:val="both"/>
              <w:rPr>
                <w:b/>
                <w:bCs/>
                <w:color w:val="000000" w:themeColor="text1"/>
                <w:sz w:val="14"/>
                <w:szCs w:val="14"/>
              </w:rPr>
            </w:pPr>
          </w:p>
        </w:tc>
        <w:tc>
          <w:tcPr>
            <w:tcW w:w="270" w:type="dxa"/>
            <w:tcBorders>
              <w:top w:val="nil"/>
              <w:left w:val="nil"/>
              <w:bottom w:val="nil"/>
              <w:right w:val="nil"/>
            </w:tcBorders>
          </w:tcPr>
          <w:p w14:paraId="37C6432D" w14:textId="77777777" w:rsidR="009E6B3D" w:rsidRPr="00275F42" w:rsidRDefault="009E6B3D" w:rsidP="009E6B3D">
            <w:pPr>
              <w:pStyle w:val="BodyText"/>
              <w:tabs>
                <w:tab w:val="decimal" w:pos="727"/>
                <w:tab w:val="decimal" w:pos="891"/>
              </w:tabs>
              <w:spacing w:after="0" w:line="240" w:lineRule="auto"/>
              <w:ind w:left="-108" w:right="-78"/>
              <w:rPr>
                <w:b/>
                <w:bCs/>
                <w:sz w:val="14"/>
                <w:szCs w:val="14"/>
              </w:rPr>
            </w:pPr>
          </w:p>
        </w:tc>
        <w:tc>
          <w:tcPr>
            <w:tcW w:w="1350" w:type="dxa"/>
            <w:tcBorders>
              <w:top w:val="double" w:sz="4" w:space="0" w:color="auto"/>
              <w:left w:val="nil"/>
              <w:bottom w:val="nil"/>
              <w:right w:val="nil"/>
            </w:tcBorders>
            <w:shd w:val="clear" w:color="auto" w:fill="auto"/>
          </w:tcPr>
          <w:p w14:paraId="4C0BEA51" w14:textId="77777777" w:rsidR="009E6B3D" w:rsidRPr="00275F42" w:rsidRDefault="009E6B3D" w:rsidP="009E6B3D">
            <w:pPr>
              <w:pStyle w:val="BodyText"/>
              <w:tabs>
                <w:tab w:val="decimal" w:pos="881"/>
              </w:tabs>
              <w:spacing w:after="0"/>
              <w:ind w:left="-108" w:right="-131"/>
              <w:jc w:val="both"/>
              <w:rPr>
                <w:b/>
                <w:bCs/>
                <w:color w:val="000000" w:themeColor="text1"/>
                <w:sz w:val="14"/>
                <w:szCs w:val="14"/>
              </w:rPr>
            </w:pPr>
          </w:p>
        </w:tc>
        <w:tc>
          <w:tcPr>
            <w:tcW w:w="270" w:type="dxa"/>
            <w:tcBorders>
              <w:top w:val="nil"/>
              <w:left w:val="nil"/>
              <w:bottom w:val="nil"/>
              <w:right w:val="nil"/>
            </w:tcBorders>
          </w:tcPr>
          <w:p w14:paraId="0028FE85" w14:textId="77777777" w:rsidR="009E6B3D" w:rsidRPr="00275F42" w:rsidRDefault="009E6B3D" w:rsidP="009E6B3D">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tcPr>
          <w:p w14:paraId="3FB8E6AB" w14:textId="77777777" w:rsidR="009E6B3D" w:rsidRPr="00275F42" w:rsidRDefault="009E6B3D" w:rsidP="009E6B3D">
            <w:pPr>
              <w:pStyle w:val="BodyText"/>
              <w:tabs>
                <w:tab w:val="decimal" w:pos="970"/>
              </w:tabs>
              <w:spacing w:after="0"/>
              <w:ind w:left="-108" w:right="70"/>
              <w:rPr>
                <w:color w:val="000000"/>
                <w:sz w:val="14"/>
                <w:szCs w:val="14"/>
                <w:lang w:val="en-US"/>
              </w:rPr>
            </w:pPr>
          </w:p>
        </w:tc>
      </w:tr>
      <w:tr w:rsidR="009E6B3D" w:rsidRPr="00275F42" w14:paraId="66D6B658" w14:textId="77777777" w:rsidTr="00133A79">
        <w:tblPrEx>
          <w:tblBorders>
            <w:top w:val="single" w:sz="4" w:space="0" w:color="auto"/>
            <w:bottom w:val="double" w:sz="4" w:space="0" w:color="auto"/>
          </w:tblBorders>
        </w:tblPrEx>
        <w:trPr>
          <w:trHeight w:val="182"/>
        </w:trPr>
        <w:tc>
          <w:tcPr>
            <w:tcW w:w="3330" w:type="dxa"/>
            <w:tcBorders>
              <w:top w:val="nil"/>
              <w:bottom w:val="nil"/>
            </w:tcBorders>
          </w:tcPr>
          <w:p w14:paraId="4F9B9EF4" w14:textId="15DCBB5A" w:rsidR="009E6B3D" w:rsidRPr="00275F42" w:rsidRDefault="009E6B3D" w:rsidP="009E6B3D">
            <w:pPr>
              <w:spacing w:line="240" w:lineRule="exact"/>
              <w:rPr>
                <w:color w:val="000000"/>
              </w:rPr>
            </w:pPr>
            <w:r w:rsidRPr="00275F42">
              <w:rPr>
                <w:b/>
                <w:bCs/>
                <w:i/>
                <w:iCs/>
                <w:color w:val="000000"/>
              </w:rPr>
              <w:t>Short-term loans</w:t>
            </w:r>
          </w:p>
        </w:tc>
        <w:tc>
          <w:tcPr>
            <w:tcW w:w="1350" w:type="dxa"/>
            <w:tcBorders>
              <w:top w:val="nil"/>
              <w:left w:val="nil"/>
              <w:bottom w:val="nil"/>
              <w:right w:val="nil"/>
            </w:tcBorders>
          </w:tcPr>
          <w:p w14:paraId="202DD487" w14:textId="77777777" w:rsidR="009E6B3D" w:rsidRPr="00275F42" w:rsidRDefault="009E6B3D" w:rsidP="009E6B3D">
            <w:pPr>
              <w:pStyle w:val="BodyText"/>
              <w:tabs>
                <w:tab w:val="decimal" w:pos="887"/>
              </w:tabs>
              <w:spacing w:after="0"/>
              <w:ind w:left="-108" w:right="-150"/>
              <w:jc w:val="both"/>
              <w:rPr>
                <w:b/>
                <w:bCs/>
              </w:rPr>
            </w:pPr>
          </w:p>
        </w:tc>
        <w:tc>
          <w:tcPr>
            <w:tcW w:w="270" w:type="dxa"/>
            <w:tcBorders>
              <w:top w:val="nil"/>
              <w:left w:val="nil"/>
              <w:bottom w:val="nil"/>
              <w:right w:val="nil"/>
            </w:tcBorders>
          </w:tcPr>
          <w:p w14:paraId="193F0960" w14:textId="77777777" w:rsidR="009E6B3D" w:rsidRPr="00275F42" w:rsidRDefault="009E6B3D" w:rsidP="009E6B3D">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257628C" w14:textId="77777777" w:rsidR="009E6B3D" w:rsidRPr="00275F42" w:rsidRDefault="009E6B3D" w:rsidP="009E6B3D">
            <w:pPr>
              <w:pStyle w:val="BodyText"/>
              <w:tabs>
                <w:tab w:val="decimal" w:pos="878"/>
              </w:tabs>
              <w:spacing w:after="0"/>
              <w:ind w:left="-108" w:right="70"/>
              <w:rPr>
                <w:b/>
                <w:bCs/>
              </w:rPr>
            </w:pPr>
          </w:p>
        </w:tc>
        <w:tc>
          <w:tcPr>
            <w:tcW w:w="270" w:type="dxa"/>
            <w:tcBorders>
              <w:top w:val="nil"/>
              <w:left w:val="nil"/>
              <w:bottom w:val="nil"/>
              <w:right w:val="nil"/>
            </w:tcBorders>
          </w:tcPr>
          <w:p w14:paraId="0D6C50F5" w14:textId="77777777" w:rsidR="009E6B3D" w:rsidRPr="00275F42" w:rsidRDefault="009E6B3D" w:rsidP="009E6B3D">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0F6A6E0B" w14:textId="77777777" w:rsidR="009E6B3D" w:rsidRPr="00275F42" w:rsidRDefault="009E6B3D" w:rsidP="009E6B3D">
            <w:pPr>
              <w:pStyle w:val="BodyText"/>
              <w:tabs>
                <w:tab w:val="decimal" w:pos="885"/>
              </w:tabs>
              <w:spacing w:after="0"/>
              <w:ind w:left="-108" w:right="-131"/>
              <w:jc w:val="both"/>
            </w:pPr>
          </w:p>
        </w:tc>
        <w:tc>
          <w:tcPr>
            <w:tcW w:w="270" w:type="dxa"/>
            <w:tcBorders>
              <w:top w:val="nil"/>
              <w:left w:val="nil"/>
              <w:bottom w:val="nil"/>
              <w:right w:val="nil"/>
            </w:tcBorders>
          </w:tcPr>
          <w:p w14:paraId="010C67D4" w14:textId="77777777" w:rsidR="009E6B3D" w:rsidRPr="00275F42" w:rsidRDefault="009E6B3D" w:rsidP="009E6B3D">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3F7DC99" w14:textId="77777777" w:rsidR="009E6B3D" w:rsidRPr="00275F42" w:rsidRDefault="009E6B3D" w:rsidP="009E6B3D">
            <w:pPr>
              <w:pStyle w:val="BodyText"/>
              <w:tabs>
                <w:tab w:val="decimal" w:pos="970"/>
              </w:tabs>
              <w:spacing w:after="0"/>
              <w:ind w:left="-108" w:right="70"/>
              <w:rPr>
                <w:color w:val="000000"/>
                <w:lang w:val="en-US"/>
              </w:rPr>
            </w:pPr>
          </w:p>
        </w:tc>
      </w:tr>
      <w:tr w:rsidR="002205B0" w:rsidRPr="00275F42" w14:paraId="41509056" w14:textId="77777777" w:rsidTr="00F40F6B">
        <w:tblPrEx>
          <w:tblBorders>
            <w:top w:val="single" w:sz="4" w:space="0" w:color="auto"/>
            <w:bottom w:val="double" w:sz="4" w:space="0" w:color="auto"/>
          </w:tblBorders>
        </w:tblPrEx>
        <w:trPr>
          <w:trHeight w:val="182"/>
        </w:trPr>
        <w:tc>
          <w:tcPr>
            <w:tcW w:w="3330" w:type="dxa"/>
            <w:tcBorders>
              <w:top w:val="nil"/>
              <w:bottom w:val="nil"/>
            </w:tcBorders>
          </w:tcPr>
          <w:p w14:paraId="52784449" w14:textId="77777777" w:rsidR="002205B0" w:rsidRPr="00275F42" w:rsidRDefault="002205B0" w:rsidP="002205B0">
            <w:pPr>
              <w:spacing w:line="240" w:lineRule="exact"/>
              <w:rPr>
                <w:color w:val="000000"/>
              </w:rPr>
            </w:pPr>
            <w:r w:rsidRPr="00275F42">
              <w:rPr>
                <w:color w:val="000000"/>
              </w:rPr>
              <w:t>Subsidiaries</w:t>
            </w:r>
          </w:p>
        </w:tc>
        <w:tc>
          <w:tcPr>
            <w:tcW w:w="1350" w:type="dxa"/>
          </w:tcPr>
          <w:p w14:paraId="6AE08EB1" w14:textId="5DBCCF9E" w:rsidR="002205B0" w:rsidRPr="00275F42" w:rsidRDefault="002205B0" w:rsidP="002205B0">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43CF04E7" w14:textId="77777777" w:rsidR="002205B0" w:rsidRPr="00275F42" w:rsidRDefault="002205B0" w:rsidP="002205B0">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77FBDB45" w14:textId="6941BA27" w:rsidR="002205B0" w:rsidRPr="00275F42" w:rsidRDefault="002205B0" w:rsidP="002205B0">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1417DF9A" w14:textId="77777777" w:rsidR="002205B0" w:rsidRPr="00275F42" w:rsidRDefault="002205B0" w:rsidP="002205B0">
            <w:pPr>
              <w:pStyle w:val="BodyText"/>
              <w:tabs>
                <w:tab w:val="decimal" w:pos="727"/>
                <w:tab w:val="decimal" w:pos="891"/>
                <w:tab w:val="decimal" w:pos="970"/>
              </w:tabs>
              <w:spacing w:after="0" w:line="240" w:lineRule="auto"/>
              <w:ind w:left="-108" w:right="70"/>
              <w:rPr>
                <w:color w:val="000000"/>
                <w:lang w:val="en-US"/>
              </w:rPr>
            </w:pPr>
          </w:p>
        </w:tc>
        <w:tc>
          <w:tcPr>
            <w:tcW w:w="1350" w:type="dxa"/>
          </w:tcPr>
          <w:p w14:paraId="72E9E265" w14:textId="43C0F5FB" w:rsidR="002205B0" w:rsidRPr="00275F42" w:rsidRDefault="002205B0" w:rsidP="00240A66">
            <w:pPr>
              <w:tabs>
                <w:tab w:val="decimal" w:pos="1124"/>
              </w:tabs>
              <w:spacing w:line="240" w:lineRule="auto"/>
              <w:ind w:right="-156"/>
            </w:pPr>
            <w:r w:rsidRPr="002205B0">
              <w:rPr>
                <w:rFonts w:hint="cs"/>
              </w:rPr>
              <w:t>1,723,506</w:t>
            </w:r>
          </w:p>
        </w:tc>
        <w:tc>
          <w:tcPr>
            <w:tcW w:w="270" w:type="dxa"/>
            <w:tcBorders>
              <w:top w:val="nil"/>
              <w:left w:val="nil"/>
              <w:bottom w:val="nil"/>
              <w:right w:val="nil"/>
            </w:tcBorders>
          </w:tcPr>
          <w:p w14:paraId="119F3986" w14:textId="77777777" w:rsidR="002205B0" w:rsidRPr="00275F42" w:rsidRDefault="002205B0" w:rsidP="002205B0">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46E94D6" w14:textId="0A8009C3" w:rsidR="002205B0" w:rsidRPr="00275F42" w:rsidRDefault="002205B0" w:rsidP="002205B0">
            <w:pPr>
              <w:tabs>
                <w:tab w:val="decimal" w:pos="972"/>
              </w:tabs>
              <w:spacing w:line="240" w:lineRule="auto"/>
              <w:ind w:right="-156"/>
            </w:pPr>
            <w:r w:rsidRPr="00275F42">
              <w:t>450,036</w:t>
            </w:r>
          </w:p>
        </w:tc>
      </w:tr>
      <w:tr w:rsidR="002205B0" w:rsidRPr="00275F42" w14:paraId="48EA9BFF" w14:textId="77777777" w:rsidTr="00995089">
        <w:tblPrEx>
          <w:tblBorders>
            <w:top w:val="single" w:sz="4" w:space="0" w:color="auto"/>
            <w:bottom w:val="double" w:sz="4" w:space="0" w:color="auto"/>
          </w:tblBorders>
        </w:tblPrEx>
        <w:tc>
          <w:tcPr>
            <w:tcW w:w="3330" w:type="dxa"/>
            <w:tcBorders>
              <w:top w:val="nil"/>
              <w:bottom w:val="nil"/>
            </w:tcBorders>
          </w:tcPr>
          <w:p w14:paraId="4ABE0EBB" w14:textId="77777777" w:rsidR="002205B0" w:rsidRPr="00275F42" w:rsidRDefault="002205B0" w:rsidP="002205B0">
            <w:pPr>
              <w:spacing w:line="240" w:lineRule="exact"/>
              <w:rPr>
                <w:color w:val="000000"/>
              </w:rPr>
            </w:pPr>
            <w:r w:rsidRPr="00275F42">
              <w:rPr>
                <w:color w:val="000000"/>
              </w:rPr>
              <w:t>Joint ventures</w:t>
            </w:r>
          </w:p>
        </w:tc>
        <w:tc>
          <w:tcPr>
            <w:tcW w:w="1350" w:type="dxa"/>
          </w:tcPr>
          <w:p w14:paraId="7847ED74" w14:textId="2F75CFAB" w:rsidR="002205B0" w:rsidRPr="00275F42" w:rsidRDefault="002205B0" w:rsidP="002205B0">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7A6D6CF4" w14:textId="77777777" w:rsidR="002205B0" w:rsidRPr="00275F42" w:rsidRDefault="002205B0" w:rsidP="002205B0">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52F9C98C" w14:textId="198F535F" w:rsidR="002205B0" w:rsidRPr="00275F42" w:rsidRDefault="002205B0" w:rsidP="002205B0">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53B5D1E8" w14:textId="77777777" w:rsidR="002205B0" w:rsidRPr="00275F42" w:rsidRDefault="002205B0" w:rsidP="002205B0">
            <w:pPr>
              <w:pStyle w:val="BodyText"/>
              <w:tabs>
                <w:tab w:val="decimal" w:pos="727"/>
                <w:tab w:val="decimal" w:pos="891"/>
                <w:tab w:val="decimal" w:pos="970"/>
              </w:tabs>
              <w:spacing w:after="0" w:line="240" w:lineRule="auto"/>
              <w:ind w:left="-108" w:right="70"/>
              <w:rPr>
                <w:color w:val="000000"/>
                <w:lang w:val="en-US"/>
              </w:rPr>
            </w:pPr>
          </w:p>
        </w:tc>
        <w:tc>
          <w:tcPr>
            <w:tcW w:w="1350" w:type="dxa"/>
          </w:tcPr>
          <w:p w14:paraId="01428727" w14:textId="5CA97267" w:rsidR="002205B0" w:rsidRPr="00275F42" w:rsidRDefault="002205B0" w:rsidP="00240A66">
            <w:pPr>
              <w:pStyle w:val="BodyText"/>
              <w:tabs>
                <w:tab w:val="decimal" w:pos="877"/>
              </w:tabs>
              <w:spacing w:after="0"/>
              <w:ind w:left="-108" w:right="-150"/>
              <w:jc w:val="both"/>
            </w:pPr>
            <w:r w:rsidRPr="002205B0">
              <w:rPr>
                <w:rFonts w:hint="cs"/>
              </w:rPr>
              <w:t>-</w:t>
            </w:r>
          </w:p>
        </w:tc>
        <w:tc>
          <w:tcPr>
            <w:tcW w:w="270" w:type="dxa"/>
            <w:tcBorders>
              <w:top w:val="nil"/>
              <w:left w:val="nil"/>
              <w:bottom w:val="nil"/>
              <w:right w:val="nil"/>
            </w:tcBorders>
          </w:tcPr>
          <w:p w14:paraId="70479CC9" w14:textId="77777777" w:rsidR="002205B0" w:rsidRPr="00275F42" w:rsidRDefault="002205B0" w:rsidP="002205B0">
            <w:pPr>
              <w:tabs>
                <w:tab w:val="decimal" w:pos="702"/>
              </w:tabs>
              <w:spacing w:line="240" w:lineRule="auto"/>
              <w:ind w:right="-156"/>
            </w:pPr>
          </w:p>
        </w:tc>
        <w:tc>
          <w:tcPr>
            <w:tcW w:w="1260" w:type="dxa"/>
            <w:tcBorders>
              <w:top w:val="nil"/>
              <w:left w:val="nil"/>
              <w:bottom w:val="nil"/>
              <w:right w:val="nil"/>
            </w:tcBorders>
          </w:tcPr>
          <w:p w14:paraId="0656BF03" w14:textId="6D0341F2" w:rsidR="002205B0" w:rsidRPr="00275F42" w:rsidRDefault="002205B0" w:rsidP="002205B0">
            <w:pPr>
              <w:pStyle w:val="BodyText"/>
              <w:tabs>
                <w:tab w:val="decimal" w:pos="696"/>
              </w:tabs>
              <w:spacing w:after="0"/>
              <w:ind w:left="-108" w:right="-203"/>
            </w:pPr>
            <w:r w:rsidRPr="00275F42">
              <w:t>-</w:t>
            </w:r>
          </w:p>
        </w:tc>
      </w:tr>
      <w:tr w:rsidR="002205B0" w:rsidRPr="00275F42" w14:paraId="2E46B2A4" w14:textId="77777777" w:rsidTr="00995089">
        <w:tblPrEx>
          <w:tblBorders>
            <w:top w:val="single" w:sz="4" w:space="0" w:color="auto"/>
            <w:bottom w:val="double" w:sz="4" w:space="0" w:color="auto"/>
          </w:tblBorders>
        </w:tblPrEx>
        <w:trPr>
          <w:trHeight w:val="56"/>
        </w:trPr>
        <w:tc>
          <w:tcPr>
            <w:tcW w:w="3330" w:type="dxa"/>
            <w:tcBorders>
              <w:top w:val="nil"/>
              <w:bottom w:val="nil"/>
            </w:tcBorders>
          </w:tcPr>
          <w:p w14:paraId="1512C171" w14:textId="500C1B93" w:rsidR="002205B0" w:rsidRPr="00275F42" w:rsidRDefault="002205B0" w:rsidP="002205B0">
            <w:pPr>
              <w:spacing w:line="240" w:lineRule="exact"/>
              <w:rPr>
                <w:color w:val="000000"/>
              </w:rPr>
            </w:pPr>
            <w:r w:rsidRPr="00275F42">
              <w:rPr>
                <w:color w:val="000000"/>
              </w:rPr>
              <w:t xml:space="preserve">Other related parties </w:t>
            </w:r>
          </w:p>
        </w:tc>
        <w:tc>
          <w:tcPr>
            <w:tcW w:w="1350" w:type="dxa"/>
            <w:tcBorders>
              <w:top w:val="nil"/>
              <w:left w:val="nil"/>
              <w:bottom w:val="single" w:sz="4" w:space="0" w:color="auto"/>
              <w:right w:val="nil"/>
            </w:tcBorders>
          </w:tcPr>
          <w:p w14:paraId="0B93CEF7" w14:textId="7DE79263" w:rsidR="002205B0" w:rsidRPr="00275F42" w:rsidRDefault="002205B0" w:rsidP="002205B0">
            <w:pPr>
              <w:pStyle w:val="BodyText"/>
              <w:tabs>
                <w:tab w:val="decimal" w:pos="969"/>
              </w:tabs>
              <w:spacing w:after="0"/>
              <w:ind w:left="-108" w:right="-293"/>
            </w:pPr>
            <w:r w:rsidRPr="002205B0">
              <w:t>53,966</w:t>
            </w:r>
          </w:p>
        </w:tc>
        <w:tc>
          <w:tcPr>
            <w:tcW w:w="270" w:type="dxa"/>
            <w:tcBorders>
              <w:top w:val="nil"/>
              <w:left w:val="nil"/>
              <w:bottom w:val="nil"/>
              <w:right w:val="nil"/>
            </w:tcBorders>
          </w:tcPr>
          <w:p w14:paraId="40779513" w14:textId="77777777" w:rsidR="002205B0" w:rsidRPr="00275F42" w:rsidRDefault="002205B0" w:rsidP="002205B0">
            <w:pPr>
              <w:pStyle w:val="BodyText"/>
              <w:tabs>
                <w:tab w:val="decimal" w:pos="727"/>
                <w:tab w:val="decimal" w:pos="891"/>
              </w:tabs>
              <w:spacing w:after="0" w:line="240" w:lineRule="auto"/>
              <w:ind w:right="-78"/>
              <w:rPr>
                <w:cs/>
              </w:rPr>
            </w:pPr>
          </w:p>
        </w:tc>
        <w:tc>
          <w:tcPr>
            <w:tcW w:w="1260" w:type="dxa"/>
            <w:tcBorders>
              <w:top w:val="nil"/>
              <w:left w:val="nil"/>
              <w:bottom w:val="single" w:sz="4" w:space="0" w:color="auto"/>
              <w:right w:val="nil"/>
            </w:tcBorders>
          </w:tcPr>
          <w:p w14:paraId="469ECE59" w14:textId="2A7E17E3" w:rsidR="002205B0" w:rsidRPr="00275F42" w:rsidRDefault="002205B0" w:rsidP="002205B0">
            <w:pPr>
              <w:pStyle w:val="BodyText"/>
              <w:tabs>
                <w:tab w:val="decimal" w:pos="969"/>
              </w:tabs>
              <w:spacing w:after="0"/>
              <w:ind w:left="-108" w:right="-293"/>
            </w:pPr>
            <w:r w:rsidRPr="00275F42">
              <w:t>59,750</w:t>
            </w:r>
          </w:p>
        </w:tc>
        <w:tc>
          <w:tcPr>
            <w:tcW w:w="270" w:type="dxa"/>
            <w:tcBorders>
              <w:top w:val="nil"/>
              <w:left w:val="nil"/>
              <w:bottom w:val="nil"/>
              <w:right w:val="nil"/>
            </w:tcBorders>
          </w:tcPr>
          <w:p w14:paraId="555EFB01" w14:textId="77777777" w:rsidR="002205B0" w:rsidRPr="00275F42" w:rsidRDefault="002205B0" w:rsidP="002205B0">
            <w:pPr>
              <w:pStyle w:val="BodyText"/>
              <w:tabs>
                <w:tab w:val="decimal" w:pos="727"/>
                <w:tab w:val="decimal" w:pos="891"/>
                <w:tab w:val="decimal" w:pos="970"/>
              </w:tabs>
              <w:spacing w:after="0" w:line="240" w:lineRule="auto"/>
              <w:ind w:left="-108" w:right="70"/>
            </w:pPr>
          </w:p>
        </w:tc>
        <w:tc>
          <w:tcPr>
            <w:tcW w:w="1350" w:type="dxa"/>
            <w:tcBorders>
              <w:top w:val="nil"/>
              <w:left w:val="nil"/>
              <w:bottom w:val="single" w:sz="4" w:space="0" w:color="auto"/>
              <w:right w:val="nil"/>
            </w:tcBorders>
          </w:tcPr>
          <w:p w14:paraId="37D04AED" w14:textId="6B96B98C" w:rsidR="002205B0" w:rsidRPr="00275F42" w:rsidRDefault="002205B0" w:rsidP="00240A66">
            <w:pPr>
              <w:pStyle w:val="BodyText"/>
              <w:tabs>
                <w:tab w:val="decimal" w:pos="877"/>
              </w:tabs>
              <w:spacing w:after="0"/>
              <w:ind w:left="-108" w:right="-150"/>
              <w:jc w:val="both"/>
            </w:pPr>
            <w:r w:rsidRPr="002205B0">
              <w:rPr>
                <w:rFonts w:hint="cs"/>
              </w:rPr>
              <w:t>-</w:t>
            </w:r>
          </w:p>
        </w:tc>
        <w:tc>
          <w:tcPr>
            <w:tcW w:w="270" w:type="dxa"/>
            <w:tcBorders>
              <w:top w:val="nil"/>
              <w:left w:val="nil"/>
              <w:bottom w:val="nil"/>
              <w:right w:val="nil"/>
            </w:tcBorders>
          </w:tcPr>
          <w:p w14:paraId="4CD73FB6" w14:textId="77777777" w:rsidR="002205B0" w:rsidRPr="00275F42" w:rsidRDefault="002205B0" w:rsidP="002205B0">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78B40C3F" w14:textId="3105E563" w:rsidR="002205B0" w:rsidRPr="00275F42" w:rsidRDefault="002205B0" w:rsidP="002205B0">
            <w:pPr>
              <w:pStyle w:val="BodyText"/>
              <w:tabs>
                <w:tab w:val="decimal" w:pos="696"/>
              </w:tabs>
              <w:spacing w:after="0"/>
              <w:ind w:left="-108" w:right="-203"/>
            </w:pPr>
            <w:r w:rsidRPr="00275F42">
              <w:t>-</w:t>
            </w:r>
          </w:p>
        </w:tc>
      </w:tr>
      <w:tr w:rsidR="002205B0" w:rsidRPr="00275F42" w14:paraId="4B2A8FAD" w14:textId="77777777" w:rsidTr="00995089">
        <w:tblPrEx>
          <w:tblBorders>
            <w:top w:val="single" w:sz="4" w:space="0" w:color="auto"/>
            <w:bottom w:val="double" w:sz="4" w:space="0" w:color="auto"/>
          </w:tblBorders>
        </w:tblPrEx>
        <w:tc>
          <w:tcPr>
            <w:tcW w:w="3330" w:type="dxa"/>
            <w:tcBorders>
              <w:top w:val="nil"/>
              <w:bottom w:val="nil"/>
            </w:tcBorders>
          </w:tcPr>
          <w:p w14:paraId="6B6F7188" w14:textId="77777777" w:rsidR="002205B0" w:rsidRPr="00275F42" w:rsidRDefault="002205B0" w:rsidP="002205B0">
            <w:pPr>
              <w:spacing w:line="240" w:lineRule="exact"/>
              <w:rPr>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2D635DD3" w14:textId="2C712298" w:rsidR="002205B0" w:rsidRPr="00275F42" w:rsidRDefault="002205B0" w:rsidP="002205B0">
            <w:pPr>
              <w:pStyle w:val="BodyText"/>
              <w:tabs>
                <w:tab w:val="decimal" w:pos="969"/>
              </w:tabs>
              <w:spacing w:after="0"/>
              <w:ind w:left="-108" w:right="-293"/>
              <w:rPr>
                <w:b/>
                <w:bCs/>
              </w:rPr>
            </w:pPr>
            <w:r w:rsidRPr="002205B0">
              <w:rPr>
                <w:b/>
                <w:bCs/>
              </w:rPr>
              <w:t>53,966</w:t>
            </w:r>
          </w:p>
        </w:tc>
        <w:tc>
          <w:tcPr>
            <w:tcW w:w="270" w:type="dxa"/>
            <w:tcBorders>
              <w:top w:val="nil"/>
              <w:left w:val="nil"/>
              <w:bottom w:val="nil"/>
              <w:right w:val="nil"/>
            </w:tcBorders>
          </w:tcPr>
          <w:p w14:paraId="58134563" w14:textId="77777777" w:rsidR="002205B0" w:rsidRPr="00275F42" w:rsidRDefault="002205B0" w:rsidP="002205B0">
            <w:pPr>
              <w:pStyle w:val="BodyText"/>
              <w:tabs>
                <w:tab w:val="decimal" w:pos="727"/>
                <w:tab w:val="decimal" w:pos="891"/>
              </w:tabs>
              <w:spacing w:after="0" w:line="240" w:lineRule="auto"/>
              <w:ind w:right="-78"/>
              <w:rPr>
                <w:b/>
                <w:bCs/>
                <w:color w:val="000000" w:themeColor="text1"/>
                <w:cs/>
              </w:rPr>
            </w:pPr>
          </w:p>
        </w:tc>
        <w:tc>
          <w:tcPr>
            <w:tcW w:w="1260" w:type="dxa"/>
            <w:tcBorders>
              <w:top w:val="single" w:sz="4" w:space="0" w:color="auto"/>
              <w:left w:val="nil"/>
              <w:bottom w:val="double" w:sz="4" w:space="0" w:color="auto"/>
              <w:right w:val="nil"/>
            </w:tcBorders>
          </w:tcPr>
          <w:p w14:paraId="7659C9B8" w14:textId="42673808" w:rsidR="002205B0" w:rsidRPr="00275F42" w:rsidRDefault="002205B0" w:rsidP="002205B0">
            <w:pPr>
              <w:pStyle w:val="BodyText"/>
              <w:tabs>
                <w:tab w:val="decimal" w:pos="969"/>
              </w:tabs>
              <w:spacing w:after="0"/>
              <w:ind w:left="-108" w:right="-293"/>
              <w:rPr>
                <w:b/>
                <w:bCs/>
              </w:rPr>
            </w:pPr>
            <w:r w:rsidRPr="00275F42">
              <w:rPr>
                <w:b/>
                <w:bCs/>
              </w:rPr>
              <w:t>59,750</w:t>
            </w:r>
          </w:p>
        </w:tc>
        <w:tc>
          <w:tcPr>
            <w:tcW w:w="270" w:type="dxa"/>
            <w:tcBorders>
              <w:top w:val="nil"/>
              <w:left w:val="nil"/>
              <w:bottom w:val="nil"/>
              <w:right w:val="nil"/>
            </w:tcBorders>
          </w:tcPr>
          <w:p w14:paraId="6D9C811E" w14:textId="77777777" w:rsidR="002205B0" w:rsidRPr="00275F42" w:rsidRDefault="002205B0" w:rsidP="002205B0">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single" w:sz="4" w:space="0" w:color="auto"/>
              <w:left w:val="nil"/>
              <w:bottom w:val="double" w:sz="4" w:space="0" w:color="auto"/>
              <w:right w:val="nil"/>
            </w:tcBorders>
          </w:tcPr>
          <w:p w14:paraId="28123DAF" w14:textId="105931CA" w:rsidR="002205B0" w:rsidRPr="00240A66" w:rsidRDefault="002205B0" w:rsidP="00240A66">
            <w:pPr>
              <w:tabs>
                <w:tab w:val="decimal" w:pos="1124"/>
              </w:tabs>
              <w:spacing w:line="240" w:lineRule="auto"/>
              <w:ind w:right="-156"/>
              <w:rPr>
                <w:b/>
                <w:bCs/>
              </w:rPr>
            </w:pPr>
            <w:r w:rsidRPr="00240A66">
              <w:rPr>
                <w:rFonts w:hint="cs"/>
                <w:b/>
                <w:bCs/>
              </w:rPr>
              <w:t>1,723,506</w:t>
            </w:r>
          </w:p>
        </w:tc>
        <w:tc>
          <w:tcPr>
            <w:tcW w:w="270" w:type="dxa"/>
            <w:tcBorders>
              <w:top w:val="nil"/>
              <w:left w:val="nil"/>
              <w:bottom w:val="nil"/>
              <w:right w:val="nil"/>
            </w:tcBorders>
          </w:tcPr>
          <w:p w14:paraId="5ED517B2" w14:textId="77777777" w:rsidR="002205B0" w:rsidRPr="002205B0" w:rsidRDefault="002205B0" w:rsidP="002205B0">
            <w:pPr>
              <w:pStyle w:val="BodyText"/>
              <w:tabs>
                <w:tab w:val="decimal" w:pos="727"/>
                <w:tab w:val="decimal" w:pos="891"/>
              </w:tabs>
              <w:spacing w:after="0" w:line="240" w:lineRule="auto"/>
              <w:ind w:left="-108" w:right="-78"/>
              <w:rPr>
                <w:b/>
                <w:bCs/>
                <w:lang w:val="en-US"/>
              </w:rPr>
            </w:pPr>
          </w:p>
        </w:tc>
        <w:tc>
          <w:tcPr>
            <w:tcW w:w="1260" w:type="dxa"/>
            <w:tcBorders>
              <w:top w:val="single" w:sz="4" w:space="0" w:color="auto"/>
              <w:left w:val="nil"/>
              <w:bottom w:val="double" w:sz="4" w:space="0" w:color="auto"/>
              <w:right w:val="nil"/>
            </w:tcBorders>
          </w:tcPr>
          <w:p w14:paraId="2FFAFF8D" w14:textId="4A3DE633" w:rsidR="002205B0" w:rsidRPr="00275F42" w:rsidRDefault="002205B0" w:rsidP="002205B0">
            <w:pPr>
              <w:tabs>
                <w:tab w:val="decimal" w:pos="972"/>
              </w:tabs>
              <w:spacing w:line="240" w:lineRule="auto"/>
              <w:ind w:right="-156"/>
              <w:rPr>
                <w:b/>
                <w:bCs/>
              </w:rPr>
            </w:pPr>
            <w:r w:rsidRPr="00275F42">
              <w:rPr>
                <w:b/>
                <w:bCs/>
              </w:rPr>
              <w:t>450,036</w:t>
            </w:r>
          </w:p>
        </w:tc>
      </w:tr>
      <w:tr w:rsidR="001415EC" w:rsidRPr="00275F42" w14:paraId="1FBDECBE" w14:textId="77777777" w:rsidTr="00995089">
        <w:tblPrEx>
          <w:tblBorders>
            <w:top w:val="single" w:sz="4" w:space="0" w:color="auto"/>
            <w:bottom w:val="double" w:sz="4" w:space="0" w:color="auto"/>
          </w:tblBorders>
        </w:tblPrEx>
        <w:tc>
          <w:tcPr>
            <w:tcW w:w="3330" w:type="dxa"/>
            <w:tcBorders>
              <w:top w:val="nil"/>
              <w:bottom w:val="nil"/>
            </w:tcBorders>
          </w:tcPr>
          <w:p w14:paraId="1BFC8F34" w14:textId="77777777" w:rsidR="001415EC" w:rsidRPr="00275F42" w:rsidRDefault="001415EC" w:rsidP="002205B0">
            <w:pPr>
              <w:spacing w:line="240" w:lineRule="exact"/>
              <w:rPr>
                <w:b/>
                <w:bCs/>
                <w:color w:val="000000"/>
              </w:rPr>
            </w:pPr>
          </w:p>
        </w:tc>
        <w:tc>
          <w:tcPr>
            <w:tcW w:w="1350" w:type="dxa"/>
            <w:tcBorders>
              <w:top w:val="double" w:sz="4" w:space="0" w:color="auto"/>
              <w:left w:val="nil"/>
              <w:bottom w:val="nil"/>
              <w:right w:val="nil"/>
            </w:tcBorders>
          </w:tcPr>
          <w:p w14:paraId="430E8346" w14:textId="77777777" w:rsidR="001415EC" w:rsidRPr="002205B0" w:rsidRDefault="001415EC" w:rsidP="002205B0">
            <w:pPr>
              <w:pStyle w:val="BodyText"/>
              <w:tabs>
                <w:tab w:val="decimal" w:pos="969"/>
              </w:tabs>
              <w:spacing w:after="0"/>
              <w:ind w:left="-108" w:right="-293"/>
              <w:rPr>
                <w:b/>
                <w:bCs/>
              </w:rPr>
            </w:pPr>
          </w:p>
        </w:tc>
        <w:tc>
          <w:tcPr>
            <w:tcW w:w="270" w:type="dxa"/>
            <w:tcBorders>
              <w:top w:val="nil"/>
              <w:left w:val="nil"/>
              <w:bottom w:val="nil"/>
              <w:right w:val="nil"/>
            </w:tcBorders>
          </w:tcPr>
          <w:p w14:paraId="1ECEF5EA" w14:textId="77777777" w:rsidR="001415EC" w:rsidRPr="00275F42" w:rsidRDefault="001415EC" w:rsidP="002205B0">
            <w:pPr>
              <w:pStyle w:val="BodyText"/>
              <w:tabs>
                <w:tab w:val="decimal" w:pos="727"/>
                <w:tab w:val="decimal" w:pos="891"/>
              </w:tabs>
              <w:spacing w:after="0" w:line="240" w:lineRule="auto"/>
              <w:ind w:right="-78"/>
              <w:rPr>
                <w:b/>
                <w:bCs/>
                <w:color w:val="000000" w:themeColor="text1"/>
                <w:cs/>
              </w:rPr>
            </w:pPr>
          </w:p>
        </w:tc>
        <w:tc>
          <w:tcPr>
            <w:tcW w:w="1260" w:type="dxa"/>
            <w:tcBorders>
              <w:top w:val="double" w:sz="4" w:space="0" w:color="auto"/>
              <w:left w:val="nil"/>
              <w:bottom w:val="nil"/>
              <w:right w:val="nil"/>
            </w:tcBorders>
          </w:tcPr>
          <w:p w14:paraId="04BCD18D" w14:textId="77777777" w:rsidR="001415EC" w:rsidRPr="00275F42" w:rsidRDefault="001415EC" w:rsidP="002205B0">
            <w:pPr>
              <w:pStyle w:val="BodyText"/>
              <w:tabs>
                <w:tab w:val="decimal" w:pos="969"/>
              </w:tabs>
              <w:spacing w:after="0"/>
              <w:ind w:left="-108" w:right="-293"/>
              <w:rPr>
                <w:b/>
                <w:bCs/>
              </w:rPr>
            </w:pPr>
          </w:p>
        </w:tc>
        <w:tc>
          <w:tcPr>
            <w:tcW w:w="270" w:type="dxa"/>
            <w:tcBorders>
              <w:top w:val="nil"/>
              <w:left w:val="nil"/>
              <w:bottom w:val="nil"/>
              <w:right w:val="nil"/>
            </w:tcBorders>
          </w:tcPr>
          <w:p w14:paraId="5ABFC2E5" w14:textId="77777777" w:rsidR="001415EC" w:rsidRPr="00275F42" w:rsidRDefault="001415EC" w:rsidP="002205B0">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double" w:sz="4" w:space="0" w:color="auto"/>
              <w:left w:val="nil"/>
              <w:bottom w:val="nil"/>
              <w:right w:val="nil"/>
            </w:tcBorders>
          </w:tcPr>
          <w:p w14:paraId="09A4BFA2" w14:textId="77777777" w:rsidR="001415EC" w:rsidRPr="00240A66" w:rsidRDefault="001415EC" w:rsidP="00240A66">
            <w:pPr>
              <w:tabs>
                <w:tab w:val="decimal" w:pos="1124"/>
              </w:tabs>
              <w:spacing w:line="240" w:lineRule="auto"/>
              <w:ind w:right="-156"/>
              <w:rPr>
                <w:b/>
                <w:bCs/>
              </w:rPr>
            </w:pPr>
          </w:p>
        </w:tc>
        <w:tc>
          <w:tcPr>
            <w:tcW w:w="270" w:type="dxa"/>
            <w:tcBorders>
              <w:top w:val="nil"/>
              <w:left w:val="nil"/>
              <w:bottom w:val="nil"/>
              <w:right w:val="nil"/>
            </w:tcBorders>
          </w:tcPr>
          <w:p w14:paraId="105867AC" w14:textId="77777777" w:rsidR="001415EC" w:rsidRPr="002205B0" w:rsidRDefault="001415EC" w:rsidP="002205B0">
            <w:pPr>
              <w:pStyle w:val="BodyText"/>
              <w:tabs>
                <w:tab w:val="decimal" w:pos="727"/>
                <w:tab w:val="decimal" w:pos="891"/>
              </w:tabs>
              <w:spacing w:after="0" w:line="240" w:lineRule="auto"/>
              <w:ind w:left="-108" w:right="-78"/>
              <w:rPr>
                <w:b/>
                <w:bCs/>
                <w:lang w:val="en-US"/>
              </w:rPr>
            </w:pPr>
          </w:p>
        </w:tc>
        <w:tc>
          <w:tcPr>
            <w:tcW w:w="1260" w:type="dxa"/>
            <w:tcBorders>
              <w:top w:val="double" w:sz="4" w:space="0" w:color="auto"/>
              <w:left w:val="nil"/>
              <w:bottom w:val="nil"/>
              <w:right w:val="nil"/>
            </w:tcBorders>
          </w:tcPr>
          <w:p w14:paraId="2A8DDF58" w14:textId="77777777" w:rsidR="001415EC" w:rsidRPr="00275F42" w:rsidRDefault="001415EC" w:rsidP="002205B0">
            <w:pPr>
              <w:tabs>
                <w:tab w:val="decimal" w:pos="972"/>
              </w:tabs>
              <w:spacing w:line="240" w:lineRule="auto"/>
              <w:ind w:right="-156"/>
              <w:rPr>
                <w:b/>
                <w:bCs/>
              </w:rPr>
            </w:pPr>
          </w:p>
        </w:tc>
      </w:tr>
      <w:tr w:rsidR="002205B0" w:rsidRPr="00275F42" w14:paraId="267CB1A8" w14:textId="77777777" w:rsidTr="002205B0">
        <w:tblPrEx>
          <w:tblBorders>
            <w:top w:val="single" w:sz="4" w:space="0" w:color="auto"/>
            <w:bottom w:val="double" w:sz="4" w:space="0" w:color="auto"/>
          </w:tblBorders>
        </w:tblPrEx>
        <w:tc>
          <w:tcPr>
            <w:tcW w:w="3330" w:type="dxa"/>
            <w:tcBorders>
              <w:top w:val="nil"/>
              <w:bottom w:val="nil"/>
            </w:tcBorders>
          </w:tcPr>
          <w:p w14:paraId="3AD6B651" w14:textId="60C4BD06" w:rsidR="002205B0" w:rsidRPr="00275F42" w:rsidRDefault="002205B0" w:rsidP="002205B0">
            <w:pPr>
              <w:spacing w:line="240" w:lineRule="exact"/>
              <w:rPr>
                <w:color w:val="000000"/>
              </w:rPr>
            </w:pPr>
            <w:r w:rsidRPr="00275F42">
              <w:rPr>
                <w:b/>
                <w:bCs/>
                <w:i/>
                <w:iCs/>
                <w:color w:val="000000"/>
              </w:rPr>
              <w:t xml:space="preserve">Long-term loans </w:t>
            </w:r>
          </w:p>
        </w:tc>
        <w:tc>
          <w:tcPr>
            <w:tcW w:w="1350" w:type="dxa"/>
            <w:tcBorders>
              <w:top w:val="nil"/>
              <w:left w:val="nil"/>
              <w:bottom w:val="nil"/>
              <w:right w:val="nil"/>
            </w:tcBorders>
          </w:tcPr>
          <w:p w14:paraId="5A1D0C6E" w14:textId="77777777" w:rsidR="002205B0" w:rsidRPr="00275F42" w:rsidRDefault="002205B0" w:rsidP="002205B0">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72AAFC"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751642E9" w14:textId="77777777" w:rsidR="002205B0" w:rsidRPr="00275F42" w:rsidRDefault="002205B0" w:rsidP="002205B0">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211DBC7" w14:textId="77777777" w:rsidR="002205B0" w:rsidRPr="00275F42" w:rsidRDefault="002205B0" w:rsidP="002205B0">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32295A4E" w14:textId="77777777" w:rsidR="002205B0" w:rsidRPr="00275F42" w:rsidRDefault="002205B0" w:rsidP="002205B0">
            <w:pPr>
              <w:pStyle w:val="BodyText"/>
              <w:tabs>
                <w:tab w:val="decimal" w:pos="1042"/>
              </w:tabs>
              <w:spacing w:after="0"/>
              <w:ind w:left="-108" w:right="-150"/>
              <w:jc w:val="both"/>
            </w:pPr>
          </w:p>
        </w:tc>
        <w:tc>
          <w:tcPr>
            <w:tcW w:w="270" w:type="dxa"/>
            <w:tcBorders>
              <w:top w:val="nil"/>
              <w:left w:val="nil"/>
              <w:bottom w:val="nil"/>
              <w:right w:val="nil"/>
            </w:tcBorders>
          </w:tcPr>
          <w:p w14:paraId="777A234C"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3A906F5" w14:textId="77777777" w:rsidR="002205B0" w:rsidRPr="00275F42" w:rsidRDefault="002205B0" w:rsidP="002205B0">
            <w:pPr>
              <w:pStyle w:val="BodyText"/>
              <w:tabs>
                <w:tab w:val="decimal" w:pos="970"/>
              </w:tabs>
              <w:spacing w:after="0"/>
              <w:ind w:left="-108" w:right="70"/>
              <w:rPr>
                <w:color w:val="000000"/>
                <w:lang w:val="en-US"/>
              </w:rPr>
            </w:pPr>
          </w:p>
        </w:tc>
      </w:tr>
      <w:tr w:rsidR="002205B0" w:rsidRPr="00275F42" w14:paraId="3B59DC01" w14:textId="77777777" w:rsidTr="00040D21">
        <w:tblPrEx>
          <w:tblBorders>
            <w:top w:val="single" w:sz="4" w:space="0" w:color="auto"/>
            <w:bottom w:val="double" w:sz="4" w:space="0" w:color="auto"/>
          </w:tblBorders>
        </w:tblPrEx>
        <w:tc>
          <w:tcPr>
            <w:tcW w:w="3330" w:type="dxa"/>
            <w:tcBorders>
              <w:top w:val="nil"/>
              <w:bottom w:val="nil"/>
            </w:tcBorders>
          </w:tcPr>
          <w:p w14:paraId="1DB912F7" w14:textId="3842A2D5" w:rsidR="002205B0" w:rsidRPr="00275F42" w:rsidRDefault="002205B0" w:rsidP="002205B0">
            <w:pPr>
              <w:spacing w:line="240" w:lineRule="exact"/>
              <w:rPr>
                <w:color w:val="000000"/>
              </w:rPr>
            </w:pPr>
            <w:r w:rsidRPr="00275F42">
              <w:rPr>
                <w:b/>
                <w:bCs/>
                <w:i/>
                <w:iCs/>
                <w:color w:val="000000"/>
              </w:rPr>
              <w:t>Current</w:t>
            </w:r>
          </w:p>
        </w:tc>
        <w:tc>
          <w:tcPr>
            <w:tcW w:w="1350" w:type="dxa"/>
            <w:tcBorders>
              <w:top w:val="nil"/>
              <w:left w:val="nil"/>
              <w:bottom w:val="nil"/>
              <w:right w:val="nil"/>
            </w:tcBorders>
          </w:tcPr>
          <w:p w14:paraId="6019415B" w14:textId="77777777" w:rsidR="002205B0" w:rsidRPr="00275F42" w:rsidRDefault="002205B0" w:rsidP="002205B0">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3ED1FAB"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7AE4B444" w14:textId="77777777" w:rsidR="002205B0" w:rsidRPr="00275F42" w:rsidRDefault="002205B0" w:rsidP="002205B0">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32E48A0B" w14:textId="77777777" w:rsidR="002205B0" w:rsidRPr="00275F42" w:rsidRDefault="002205B0" w:rsidP="002205B0">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04908CDC" w14:textId="77777777" w:rsidR="002205B0" w:rsidRPr="00275F42" w:rsidRDefault="002205B0" w:rsidP="002205B0">
            <w:pPr>
              <w:pStyle w:val="BodyText"/>
              <w:tabs>
                <w:tab w:val="decimal" w:pos="1042"/>
              </w:tabs>
              <w:spacing w:after="0"/>
              <w:ind w:left="-108" w:right="-150"/>
              <w:jc w:val="both"/>
            </w:pPr>
          </w:p>
        </w:tc>
        <w:tc>
          <w:tcPr>
            <w:tcW w:w="270" w:type="dxa"/>
            <w:tcBorders>
              <w:top w:val="nil"/>
              <w:left w:val="nil"/>
              <w:bottom w:val="nil"/>
              <w:right w:val="nil"/>
            </w:tcBorders>
          </w:tcPr>
          <w:p w14:paraId="387884A0"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0284CA84" w14:textId="77777777" w:rsidR="002205B0" w:rsidRPr="00275F42" w:rsidRDefault="002205B0" w:rsidP="002205B0">
            <w:pPr>
              <w:pStyle w:val="BodyText"/>
              <w:tabs>
                <w:tab w:val="decimal" w:pos="970"/>
              </w:tabs>
              <w:spacing w:after="0"/>
              <w:ind w:left="-108" w:right="70"/>
              <w:rPr>
                <w:color w:val="000000"/>
                <w:lang w:val="en-US"/>
              </w:rPr>
            </w:pPr>
          </w:p>
        </w:tc>
      </w:tr>
      <w:tr w:rsidR="002205B0" w:rsidRPr="00275F42" w14:paraId="0A40517A" w14:textId="77777777" w:rsidTr="00E170C7">
        <w:tblPrEx>
          <w:tblBorders>
            <w:top w:val="single" w:sz="4" w:space="0" w:color="auto"/>
            <w:bottom w:val="double" w:sz="4" w:space="0" w:color="auto"/>
          </w:tblBorders>
        </w:tblPrEx>
        <w:tc>
          <w:tcPr>
            <w:tcW w:w="3330" w:type="dxa"/>
            <w:tcBorders>
              <w:top w:val="nil"/>
              <w:bottom w:val="nil"/>
            </w:tcBorders>
          </w:tcPr>
          <w:p w14:paraId="0D0B9963" w14:textId="59938F42" w:rsidR="002205B0" w:rsidRPr="00275F42" w:rsidRDefault="002205B0" w:rsidP="002205B0">
            <w:pPr>
              <w:spacing w:line="240" w:lineRule="exact"/>
              <w:rPr>
                <w:color w:val="000000"/>
              </w:rPr>
            </w:pPr>
            <w:r w:rsidRPr="00275F42">
              <w:rPr>
                <w:color w:val="000000"/>
              </w:rPr>
              <w:t>Subsidiary</w:t>
            </w:r>
          </w:p>
        </w:tc>
        <w:tc>
          <w:tcPr>
            <w:tcW w:w="1350" w:type="dxa"/>
            <w:tcBorders>
              <w:top w:val="nil"/>
              <w:left w:val="nil"/>
              <w:bottom w:val="double" w:sz="4" w:space="0" w:color="auto"/>
              <w:right w:val="nil"/>
            </w:tcBorders>
          </w:tcPr>
          <w:p w14:paraId="11082869" w14:textId="7E32C6B7" w:rsidR="002205B0" w:rsidRPr="00D163AD" w:rsidRDefault="002205B0" w:rsidP="002205B0">
            <w:pPr>
              <w:pStyle w:val="BodyText"/>
              <w:tabs>
                <w:tab w:val="decimal" w:pos="700"/>
              </w:tabs>
              <w:spacing w:after="0"/>
              <w:ind w:left="-108" w:right="-150"/>
              <w:jc w:val="both"/>
              <w:rPr>
                <w:b/>
                <w:bCs/>
                <w:color w:val="000000" w:themeColor="text1"/>
              </w:rPr>
            </w:pPr>
            <w:r w:rsidRPr="00D163AD">
              <w:rPr>
                <w:b/>
                <w:bCs/>
                <w:color w:val="000000" w:themeColor="text1"/>
              </w:rPr>
              <w:t>-</w:t>
            </w:r>
          </w:p>
        </w:tc>
        <w:tc>
          <w:tcPr>
            <w:tcW w:w="270" w:type="dxa"/>
          </w:tcPr>
          <w:p w14:paraId="0102F587"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double" w:sz="4" w:space="0" w:color="auto"/>
              <w:right w:val="nil"/>
            </w:tcBorders>
          </w:tcPr>
          <w:p w14:paraId="6991E40D" w14:textId="0CEBC2CD" w:rsidR="002205B0" w:rsidRPr="00D163AD" w:rsidRDefault="002205B0" w:rsidP="002205B0">
            <w:pPr>
              <w:pStyle w:val="BodyText"/>
              <w:tabs>
                <w:tab w:val="decimal" w:pos="706"/>
              </w:tabs>
              <w:spacing w:after="0"/>
              <w:ind w:left="-108" w:right="70"/>
              <w:rPr>
                <w:b/>
                <w:bCs/>
                <w:color w:val="000000"/>
                <w:lang w:val="en-US"/>
              </w:rPr>
            </w:pPr>
            <w:r w:rsidRPr="00D163AD">
              <w:rPr>
                <w:rFonts w:hint="cs"/>
                <w:b/>
                <w:bCs/>
              </w:rPr>
              <w:t>-</w:t>
            </w:r>
          </w:p>
        </w:tc>
        <w:tc>
          <w:tcPr>
            <w:tcW w:w="270" w:type="dxa"/>
          </w:tcPr>
          <w:p w14:paraId="1CE6C6C7" w14:textId="77777777" w:rsidR="002205B0" w:rsidRPr="00275F42" w:rsidRDefault="002205B0" w:rsidP="002205B0">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double" w:sz="4" w:space="0" w:color="auto"/>
              <w:right w:val="nil"/>
            </w:tcBorders>
          </w:tcPr>
          <w:p w14:paraId="5C648F7E" w14:textId="2AD46137" w:rsidR="002205B0" w:rsidRPr="002205B0" w:rsidRDefault="002205B0" w:rsidP="002205B0">
            <w:pPr>
              <w:pStyle w:val="BodyText"/>
              <w:tabs>
                <w:tab w:val="decimal" w:pos="1042"/>
              </w:tabs>
              <w:spacing w:after="0"/>
              <w:ind w:left="-108" w:right="-150"/>
              <w:jc w:val="both"/>
              <w:rPr>
                <w:b/>
                <w:bCs/>
              </w:rPr>
            </w:pPr>
            <w:r w:rsidRPr="002205B0">
              <w:rPr>
                <w:b/>
                <w:bCs/>
              </w:rPr>
              <w:t>40,546</w:t>
            </w:r>
            <w:r w:rsidRPr="002205B0">
              <w:rPr>
                <w:b/>
                <w:bCs/>
              </w:rPr>
              <w:tab/>
            </w:r>
          </w:p>
        </w:tc>
        <w:tc>
          <w:tcPr>
            <w:tcW w:w="270" w:type="dxa"/>
            <w:tcBorders>
              <w:top w:val="nil"/>
              <w:left w:val="nil"/>
              <w:bottom w:val="nil"/>
              <w:right w:val="nil"/>
            </w:tcBorders>
          </w:tcPr>
          <w:p w14:paraId="18E1AE64"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24EBEF19" w14:textId="4B9CF48F" w:rsidR="002205B0" w:rsidRPr="00275F42" w:rsidRDefault="002205B0" w:rsidP="002205B0">
            <w:pPr>
              <w:pStyle w:val="BodyText"/>
              <w:tabs>
                <w:tab w:val="decimal" w:pos="970"/>
              </w:tabs>
              <w:spacing w:after="0"/>
              <w:ind w:left="-108" w:right="70"/>
              <w:rPr>
                <w:color w:val="000000"/>
                <w:lang w:val="en-US"/>
              </w:rPr>
            </w:pPr>
            <w:r w:rsidRPr="00275F42">
              <w:rPr>
                <w:b/>
                <w:bCs/>
              </w:rPr>
              <w:t>56,640</w:t>
            </w:r>
          </w:p>
        </w:tc>
      </w:tr>
      <w:tr w:rsidR="002205B0" w:rsidRPr="00275F42" w14:paraId="1C0B87C5" w14:textId="77777777" w:rsidTr="00E170C7">
        <w:tblPrEx>
          <w:tblBorders>
            <w:top w:val="single" w:sz="4" w:space="0" w:color="auto"/>
            <w:bottom w:val="double" w:sz="4" w:space="0" w:color="auto"/>
          </w:tblBorders>
        </w:tblPrEx>
        <w:tc>
          <w:tcPr>
            <w:tcW w:w="3330" w:type="dxa"/>
            <w:tcBorders>
              <w:top w:val="nil"/>
              <w:bottom w:val="nil"/>
            </w:tcBorders>
          </w:tcPr>
          <w:p w14:paraId="6E3EB9A2" w14:textId="5F5EF3BB" w:rsidR="002205B0" w:rsidRPr="00275F42" w:rsidRDefault="002205B0" w:rsidP="002205B0">
            <w:pPr>
              <w:spacing w:line="240" w:lineRule="exact"/>
              <w:rPr>
                <w:color w:val="000000"/>
              </w:rPr>
            </w:pPr>
          </w:p>
        </w:tc>
        <w:tc>
          <w:tcPr>
            <w:tcW w:w="1350" w:type="dxa"/>
            <w:tcBorders>
              <w:top w:val="double" w:sz="4" w:space="0" w:color="auto"/>
              <w:left w:val="nil"/>
              <w:bottom w:val="nil"/>
              <w:right w:val="nil"/>
            </w:tcBorders>
          </w:tcPr>
          <w:p w14:paraId="7764772E" w14:textId="77777777" w:rsidR="002205B0" w:rsidRPr="00275F42" w:rsidRDefault="002205B0" w:rsidP="002205B0">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643D1F50"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17E726CB" w14:textId="58B92858" w:rsidR="002205B0" w:rsidRPr="00275F42" w:rsidRDefault="002205B0" w:rsidP="002205B0">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19C7EE59" w14:textId="77777777" w:rsidR="002205B0" w:rsidRPr="00275F42" w:rsidRDefault="002205B0" w:rsidP="002205B0">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double" w:sz="4" w:space="0" w:color="auto"/>
              <w:left w:val="nil"/>
              <w:bottom w:val="nil"/>
              <w:right w:val="nil"/>
            </w:tcBorders>
            <w:shd w:val="clear" w:color="auto" w:fill="auto"/>
          </w:tcPr>
          <w:p w14:paraId="260F9371" w14:textId="77777777" w:rsidR="002205B0" w:rsidRPr="00275F42" w:rsidRDefault="002205B0" w:rsidP="002205B0">
            <w:pPr>
              <w:pStyle w:val="BodyText"/>
              <w:tabs>
                <w:tab w:val="decimal" w:pos="1042"/>
              </w:tabs>
              <w:spacing w:after="0"/>
              <w:ind w:left="-108" w:right="-150"/>
              <w:jc w:val="both"/>
            </w:pPr>
          </w:p>
        </w:tc>
        <w:tc>
          <w:tcPr>
            <w:tcW w:w="270" w:type="dxa"/>
            <w:tcBorders>
              <w:top w:val="nil"/>
              <w:left w:val="nil"/>
              <w:bottom w:val="nil"/>
              <w:right w:val="nil"/>
            </w:tcBorders>
          </w:tcPr>
          <w:p w14:paraId="3E9817FD"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6BDD18C1" w14:textId="524DA8E3" w:rsidR="002205B0" w:rsidRPr="00275F42" w:rsidRDefault="002205B0" w:rsidP="002205B0">
            <w:pPr>
              <w:pStyle w:val="BodyText"/>
              <w:tabs>
                <w:tab w:val="decimal" w:pos="970"/>
              </w:tabs>
              <w:spacing w:after="0"/>
              <w:ind w:left="-108" w:right="70"/>
              <w:rPr>
                <w:color w:val="000000"/>
                <w:lang w:val="en-US"/>
              </w:rPr>
            </w:pPr>
          </w:p>
        </w:tc>
      </w:tr>
      <w:tr w:rsidR="002205B0" w:rsidRPr="00275F42" w14:paraId="50833079" w14:textId="77777777" w:rsidTr="00E170C7">
        <w:tblPrEx>
          <w:tblBorders>
            <w:top w:val="single" w:sz="4" w:space="0" w:color="auto"/>
            <w:bottom w:val="double" w:sz="4" w:space="0" w:color="auto"/>
          </w:tblBorders>
        </w:tblPrEx>
        <w:tc>
          <w:tcPr>
            <w:tcW w:w="3330" w:type="dxa"/>
            <w:tcBorders>
              <w:top w:val="nil"/>
              <w:bottom w:val="nil"/>
            </w:tcBorders>
          </w:tcPr>
          <w:p w14:paraId="18B84CE8" w14:textId="0854DC0B" w:rsidR="002205B0" w:rsidRPr="00275F42" w:rsidRDefault="002205B0" w:rsidP="002205B0">
            <w:pPr>
              <w:spacing w:line="240" w:lineRule="exact"/>
              <w:rPr>
                <w:b/>
                <w:bCs/>
                <w:i/>
                <w:iCs/>
                <w:color w:val="000000"/>
              </w:rPr>
            </w:pPr>
            <w:r w:rsidRPr="00275F42">
              <w:rPr>
                <w:b/>
                <w:bCs/>
                <w:i/>
                <w:iCs/>
                <w:color w:val="000000"/>
              </w:rPr>
              <w:t xml:space="preserve">Non-current </w:t>
            </w:r>
          </w:p>
        </w:tc>
        <w:tc>
          <w:tcPr>
            <w:tcW w:w="1350" w:type="dxa"/>
            <w:tcBorders>
              <w:top w:val="nil"/>
              <w:left w:val="nil"/>
              <w:bottom w:val="nil"/>
              <w:right w:val="nil"/>
            </w:tcBorders>
          </w:tcPr>
          <w:p w14:paraId="716B0FB5" w14:textId="77777777" w:rsidR="002205B0" w:rsidRPr="00275F42" w:rsidRDefault="002205B0" w:rsidP="002205B0">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3469222"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560F419" w14:textId="77777777" w:rsidR="002205B0" w:rsidRPr="00275F42" w:rsidRDefault="002205B0" w:rsidP="002205B0">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63814370"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1051027" w14:textId="77777777" w:rsidR="002205B0" w:rsidRPr="00275F42" w:rsidRDefault="002205B0" w:rsidP="002205B0">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6A499AA8"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4BF0DDA" w14:textId="77777777" w:rsidR="002205B0" w:rsidRPr="00275F42" w:rsidRDefault="002205B0" w:rsidP="002205B0">
            <w:pPr>
              <w:pStyle w:val="BodyText"/>
              <w:tabs>
                <w:tab w:val="decimal" w:pos="970"/>
              </w:tabs>
              <w:spacing w:after="0"/>
              <w:ind w:left="-108" w:right="70"/>
              <w:rPr>
                <w:color w:val="000000"/>
                <w:lang w:val="en-US"/>
              </w:rPr>
            </w:pPr>
          </w:p>
        </w:tc>
      </w:tr>
      <w:tr w:rsidR="002205B0" w:rsidRPr="00275F42" w14:paraId="0B2AA7EE" w14:textId="77777777" w:rsidTr="00E170C7">
        <w:tblPrEx>
          <w:tblBorders>
            <w:top w:val="single" w:sz="4" w:space="0" w:color="auto"/>
            <w:bottom w:val="double" w:sz="4" w:space="0" w:color="auto"/>
          </w:tblBorders>
        </w:tblPrEx>
        <w:trPr>
          <w:trHeight w:val="263"/>
        </w:trPr>
        <w:tc>
          <w:tcPr>
            <w:tcW w:w="3330" w:type="dxa"/>
            <w:tcBorders>
              <w:top w:val="nil"/>
              <w:bottom w:val="nil"/>
            </w:tcBorders>
          </w:tcPr>
          <w:p w14:paraId="53E76859" w14:textId="65084B18" w:rsidR="002205B0" w:rsidRPr="00275F42" w:rsidRDefault="002205B0" w:rsidP="002205B0">
            <w:pPr>
              <w:spacing w:line="240" w:lineRule="exact"/>
              <w:rPr>
                <w:b/>
                <w:bCs/>
                <w:i/>
                <w:iCs/>
                <w:color w:val="000000"/>
              </w:rPr>
            </w:pPr>
            <w:r w:rsidRPr="00275F42">
              <w:rPr>
                <w:color w:val="000000"/>
              </w:rPr>
              <w:t>Subsidiary</w:t>
            </w:r>
          </w:p>
        </w:tc>
        <w:tc>
          <w:tcPr>
            <w:tcW w:w="1350" w:type="dxa"/>
            <w:tcBorders>
              <w:top w:val="nil"/>
              <w:left w:val="nil"/>
              <w:bottom w:val="double" w:sz="4" w:space="0" w:color="auto"/>
              <w:right w:val="nil"/>
            </w:tcBorders>
          </w:tcPr>
          <w:p w14:paraId="6F9B08BA" w14:textId="63BCAE5B" w:rsidR="002205B0" w:rsidRPr="00D163AD" w:rsidRDefault="002205B0" w:rsidP="002205B0">
            <w:pPr>
              <w:pStyle w:val="BodyText"/>
              <w:tabs>
                <w:tab w:val="decimal" w:pos="700"/>
              </w:tabs>
              <w:spacing w:after="0"/>
              <w:ind w:left="-108" w:right="-150"/>
              <w:jc w:val="both"/>
              <w:rPr>
                <w:b/>
                <w:bCs/>
                <w:color w:val="000000" w:themeColor="text1"/>
              </w:rPr>
            </w:pPr>
            <w:r w:rsidRPr="00D163AD">
              <w:rPr>
                <w:rFonts w:hint="cs"/>
                <w:b/>
                <w:bCs/>
              </w:rPr>
              <w:t>-</w:t>
            </w:r>
          </w:p>
        </w:tc>
        <w:tc>
          <w:tcPr>
            <w:tcW w:w="270" w:type="dxa"/>
          </w:tcPr>
          <w:p w14:paraId="29AAC514" w14:textId="77777777" w:rsidR="002205B0" w:rsidRPr="00D163AD"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double" w:sz="4" w:space="0" w:color="auto"/>
              <w:right w:val="nil"/>
            </w:tcBorders>
          </w:tcPr>
          <w:p w14:paraId="17574D56" w14:textId="0A35BF59" w:rsidR="002205B0" w:rsidRPr="00D163AD" w:rsidRDefault="002205B0" w:rsidP="002205B0">
            <w:pPr>
              <w:pStyle w:val="BodyText"/>
              <w:tabs>
                <w:tab w:val="decimal" w:pos="706"/>
              </w:tabs>
              <w:spacing w:after="0"/>
              <w:ind w:left="-108" w:right="70"/>
              <w:rPr>
                <w:b/>
                <w:bCs/>
                <w:color w:val="000000"/>
                <w:lang w:val="en-US"/>
              </w:rPr>
            </w:pPr>
            <w:r w:rsidRPr="00D163AD">
              <w:rPr>
                <w:rFonts w:hint="cs"/>
                <w:b/>
                <w:bCs/>
              </w:rPr>
              <w:t>-</w:t>
            </w:r>
          </w:p>
        </w:tc>
        <w:tc>
          <w:tcPr>
            <w:tcW w:w="270" w:type="dxa"/>
          </w:tcPr>
          <w:p w14:paraId="0B3E9125" w14:textId="77777777" w:rsidR="002205B0" w:rsidRPr="00D163AD" w:rsidRDefault="002205B0" w:rsidP="002205B0">
            <w:pPr>
              <w:pStyle w:val="BodyText"/>
              <w:tabs>
                <w:tab w:val="decimal" w:pos="727"/>
                <w:tab w:val="decimal" w:pos="891"/>
              </w:tabs>
              <w:spacing w:after="0" w:line="240" w:lineRule="auto"/>
              <w:ind w:left="-108" w:right="-78"/>
              <w:rPr>
                <w:b/>
                <w:bCs/>
                <w:lang w:val="en-US"/>
              </w:rPr>
            </w:pPr>
          </w:p>
        </w:tc>
        <w:tc>
          <w:tcPr>
            <w:tcW w:w="1350" w:type="dxa"/>
            <w:tcBorders>
              <w:top w:val="nil"/>
              <w:left w:val="nil"/>
              <w:bottom w:val="double" w:sz="4" w:space="0" w:color="auto"/>
              <w:right w:val="nil"/>
            </w:tcBorders>
          </w:tcPr>
          <w:p w14:paraId="7A52F50E" w14:textId="5879C867" w:rsidR="002205B0" w:rsidRPr="00D163AD" w:rsidRDefault="002205B0" w:rsidP="00240A66">
            <w:pPr>
              <w:pStyle w:val="BodyText"/>
              <w:tabs>
                <w:tab w:val="decimal" w:pos="697"/>
              </w:tabs>
              <w:spacing w:after="0"/>
              <w:ind w:left="-108" w:right="70"/>
              <w:rPr>
                <w:b/>
                <w:bCs/>
              </w:rPr>
            </w:pPr>
            <w:r w:rsidRPr="00D163AD">
              <w:rPr>
                <w:rFonts w:hint="cs"/>
                <w:b/>
                <w:bCs/>
              </w:rPr>
              <w:t>-</w:t>
            </w:r>
          </w:p>
        </w:tc>
        <w:tc>
          <w:tcPr>
            <w:tcW w:w="270" w:type="dxa"/>
            <w:tcBorders>
              <w:top w:val="nil"/>
              <w:left w:val="nil"/>
              <w:bottom w:val="nil"/>
              <w:right w:val="nil"/>
            </w:tcBorders>
          </w:tcPr>
          <w:p w14:paraId="5B901844"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41FFBE0C" w14:textId="4AFA74D3" w:rsidR="002205B0" w:rsidRPr="00275F42" w:rsidRDefault="002205B0" w:rsidP="002205B0">
            <w:pPr>
              <w:pStyle w:val="BodyText"/>
              <w:tabs>
                <w:tab w:val="decimal" w:pos="970"/>
              </w:tabs>
              <w:spacing w:after="0"/>
              <w:ind w:left="-108" w:right="70"/>
              <w:rPr>
                <w:color w:val="000000"/>
                <w:lang w:val="en-US"/>
              </w:rPr>
            </w:pPr>
            <w:r w:rsidRPr="00275F42">
              <w:rPr>
                <w:b/>
                <w:bCs/>
              </w:rPr>
              <w:t>12,226</w:t>
            </w:r>
          </w:p>
        </w:tc>
      </w:tr>
      <w:tr w:rsidR="002205B0" w:rsidRPr="00275F42" w14:paraId="70F4D937" w14:textId="77777777" w:rsidTr="00E170C7">
        <w:tblPrEx>
          <w:tblBorders>
            <w:top w:val="single" w:sz="4" w:space="0" w:color="auto"/>
            <w:bottom w:val="double" w:sz="4" w:space="0" w:color="auto"/>
          </w:tblBorders>
        </w:tblPrEx>
        <w:tc>
          <w:tcPr>
            <w:tcW w:w="3330" w:type="dxa"/>
            <w:tcBorders>
              <w:top w:val="nil"/>
              <w:bottom w:val="nil"/>
            </w:tcBorders>
          </w:tcPr>
          <w:p w14:paraId="7E791991" w14:textId="0560A509" w:rsidR="002205B0" w:rsidRPr="00275F42" w:rsidRDefault="002205B0" w:rsidP="002205B0">
            <w:pPr>
              <w:spacing w:line="240" w:lineRule="exact"/>
              <w:rPr>
                <w:color w:val="000000"/>
              </w:rPr>
            </w:pPr>
          </w:p>
        </w:tc>
        <w:tc>
          <w:tcPr>
            <w:tcW w:w="1350" w:type="dxa"/>
            <w:tcBorders>
              <w:top w:val="double" w:sz="4" w:space="0" w:color="auto"/>
              <w:left w:val="nil"/>
              <w:bottom w:val="nil"/>
              <w:right w:val="nil"/>
            </w:tcBorders>
          </w:tcPr>
          <w:p w14:paraId="06D6D427" w14:textId="605B1AF6" w:rsidR="002205B0" w:rsidRPr="00557987" w:rsidRDefault="002205B0" w:rsidP="002205B0">
            <w:pPr>
              <w:tabs>
                <w:tab w:val="decimal" w:pos="700"/>
              </w:tabs>
              <w:spacing w:line="240" w:lineRule="auto"/>
              <w:ind w:right="-156"/>
            </w:pPr>
          </w:p>
        </w:tc>
        <w:tc>
          <w:tcPr>
            <w:tcW w:w="270" w:type="dxa"/>
            <w:tcBorders>
              <w:top w:val="nil"/>
              <w:left w:val="nil"/>
              <w:bottom w:val="nil"/>
              <w:right w:val="nil"/>
            </w:tcBorders>
          </w:tcPr>
          <w:p w14:paraId="7A959509" w14:textId="77777777" w:rsidR="002205B0" w:rsidRPr="00557987" w:rsidRDefault="002205B0" w:rsidP="002205B0">
            <w:pPr>
              <w:tabs>
                <w:tab w:val="decimal" w:pos="972"/>
              </w:tabs>
              <w:spacing w:line="240" w:lineRule="auto"/>
              <w:ind w:right="-156"/>
              <w:rPr>
                <w:cs/>
              </w:rPr>
            </w:pPr>
          </w:p>
        </w:tc>
        <w:tc>
          <w:tcPr>
            <w:tcW w:w="1260" w:type="dxa"/>
            <w:tcBorders>
              <w:top w:val="double" w:sz="4" w:space="0" w:color="auto"/>
              <w:left w:val="nil"/>
              <w:bottom w:val="nil"/>
              <w:right w:val="nil"/>
            </w:tcBorders>
          </w:tcPr>
          <w:p w14:paraId="5783754D" w14:textId="67A810B3" w:rsidR="002205B0" w:rsidRPr="00557987" w:rsidRDefault="002205B0" w:rsidP="002205B0">
            <w:pPr>
              <w:tabs>
                <w:tab w:val="decimal" w:pos="702"/>
              </w:tabs>
              <w:spacing w:line="240" w:lineRule="auto"/>
              <w:ind w:right="-156"/>
            </w:pPr>
          </w:p>
        </w:tc>
        <w:tc>
          <w:tcPr>
            <w:tcW w:w="270" w:type="dxa"/>
            <w:tcBorders>
              <w:top w:val="nil"/>
              <w:left w:val="nil"/>
              <w:bottom w:val="nil"/>
              <w:right w:val="nil"/>
            </w:tcBorders>
          </w:tcPr>
          <w:p w14:paraId="6937EEB3" w14:textId="77777777" w:rsidR="002205B0" w:rsidRPr="00557987" w:rsidRDefault="002205B0" w:rsidP="002205B0">
            <w:pPr>
              <w:tabs>
                <w:tab w:val="decimal" w:pos="972"/>
              </w:tabs>
              <w:spacing w:line="240" w:lineRule="auto"/>
              <w:ind w:right="-156"/>
              <w:rPr>
                <w:b/>
                <w:bCs/>
              </w:rPr>
            </w:pPr>
          </w:p>
        </w:tc>
        <w:tc>
          <w:tcPr>
            <w:tcW w:w="1350" w:type="dxa"/>
            <w:tcBorders>
              <w:top w:val="double" w:sz="4" w:space="0" w:color="auto"/>
              <w:left w:val="nil"/>
              <w:bottom w:val="nil"/>
              <w:right w:val="nil"/>
            </w:tcBorders>
            <w:shd w:val="clear" w:color="auto" w:fill="auto"/>
          </w:tcPr>
          <w:p w14:paraId="21CD402A" w14:textId="1903D621" w:rsidR="002205B0" w:rsidRPr="00557987" w:rsidRDefault="002205B0" w:rsidP="002205B0">
            <w:pPr>
              <w:tabs>
                <w:tab w:val="decimal" w:pos="972"/>
              </w:tabs>
              <w:spacing w:line="240" w:lineRule="auto"/>
              <w:ind w:right="-156"/>
              <w:rPr>
                <w:b/>
                <w:bCs/>
              </w:rPr>
            </w:pPr>
          </w:p>
        </w:tc>
        <w:tc>
          <w:tcPr>
            <w:tcW w:w="270" w:type="dxa"/>
            <w:tcBorders>
              <w:top w:val="nil"/>
              <w:left w:val="nil"/>
              <w:bottom w:val="nil"/>
              <w:right w:val="nil"/>
            </w:tcBorders>
          </w:tcPr>
          <w:p w14:paraId="5A235DC1" w14:textId="77777777" w:rsidR="002205B0" w:rsidRPr="00275F42" w:rsidRDefault="002205B0" w:rsidP="002205B0">
            <w:pPr>
              <w:pStyle w:val="BodyText"/>
              <w:tabs>
                <w:tab w:val="decimal" w:pos="727"/>
                <w:tab w:val="decimal" w:pos="891"/>
              </w:tabs>
              <w:spacing w:after="0" w:line="240" w:lineRule="auto"/>
              <w:ind w:left="-108" w:right="-78"/>
            </w:pPr>
          </w:p>
        </w:tc>
        <w:tc>
          <w:tcPr>
            <w:tcW w:w="1260" w:type="dxa"/>
            <w:tcBorders>
              <w:top w:val="double" w:sz="4" w:space="0" w:color="auto"/>
              <w:left w:val="nil"/>
              <w:bottom w:val="nil"/>
              <w:right w:val="nil"/>
            </w:tcBorders>
          </w:tcPr>
          <w:p w14:paraId="19D08E6E" w14:textId="35959957" w:rsidR="002205B0" w:rsidRPr="00275F42" w:rsidRDefault="002205B0" w:rsidP="002205B0">
            <w:pPr>
              <w:tabs>
                <w:tab w:val="decimal" w:pos="972"/>
              </w:tabs>
              <w:spacing w:line="240" w:lineRule="auto"/>
              <w:ind w:right="-156"/>
              <w:rPr>
                <w:b/>
                <w:bCs/>
              </w:rPr>
            </w:pPr>
          </w:p>
        </w:tc>
      </w:tr>
      <w:tr w:rsidR="002205B0" w:rsidRPr="00275F42" w14:paraId="73D18112" w14:textId="77777777" w:rsidTr="00E170C7">
        <w:tblPrEx>
          <w:tblBorders>
            <w:top w:val="single" w:sz="4" w:space="0" w:color="auto"/>
            <w:bottom w:val="double" w:sz="4" w:space="0" w:color="auto"/>
          </w:tblBorders>
        </w:tblPrEx>
        <w:tc>
          <w:tcPr>
            <w:tcW w:w="3330" w:type="dxa"/>
            <w:tcBorders>
              <w:top w:val="nil"/>
              <w:bottom w:val="nil"/>
            </w:tcBorders>
          </w:tcPr>
          <w:p w14:paraId="7C3E0937" w14:textId="4728712D" w:rsidR="002205B0" w:rsidRPr="00275F42" w:rsidRDefault="002205B0" w:rsidP="002205B0">
            <w:pPr>
              <w:spacing w:line="240" w:lineRule="exact"/>
              <w:rPr>
                <w:color w:val="000000"/>
              </w:rPr>
            </w:pPr>
            <w:r w:rsidRPr="00275F42">
              <w:rPr>
                <w:b/>
                <w:bCs/>
                <w:i/>
                <w:iCs/>
                <w:color w:val="000000"/>
              </w:rPr>
              <w:t>Trade accounts payable</w:t>
            </w:r>
          </w:p>
        </w:tc>
        <w:tc>
          <w:tcPr>
            <w:tcW w:w="1350" w:type="dxa"/>
            <w:tcBorders>
              <w:top w:val="nil"/>
              <w:left w:val="nil"/>
              <w:bottom w:val="nil"/>
              <w:right w:val="nil"/>
            </w:tcBorders>
          </w:tcPr>
          <w:p w14:paraId="72F47518" w14:textId="77777777" w:rsidR="002205B0" w:rsidRPr="00557987" w:rsidRDefault="002205B0" w:rsidP="002205B0">
            <w:pPr>
              <w:tabs>
                <w:tab w:val="decimal" w:pos="702"/>
              </w:tabs>
              <w:spacing w:line="240" w:lineRule="auto"/>
              <w:ind w:right="-156"/>
            </w:pPr>
          </w:p>
        </w:tc>
        <w:tc>
          <w:tcPr>
            <w:tcW w:w="270" w:type="dxa"/>
            <w:tcBorders>
              <w:top w:val="nil"/>
              <w:left w:val="nil"/>
              <w:bottom w:val="nil"/>
              <w:right w:val="nil"/>
            </w:tcBorders>
          </w:tcPr>
          <w:p w14:paraId="273D0C23" w14:textId="77777777" w:rsidR="002205B0" w:rsidRPr="00557987" w:rsidRDefault="002205B0" w:rsidP="002205B0">
            <w:pPr>
              <w:tabs>
                <w:tab w:val="decimal" w:pos="702"/>
              </w:tabs>
              <w:spacing w:line="240" w:lineRule="auto"/>
              <w:ind w:right="-156"/>
              <w:rPr>
                <w:cs/>
              </w:rPr>
            </w:pPr>
          </w:p>
        </w:tc>
        <w:tc>
          <w:tcPr>
            <w:tcW w:w="1260" w:type="dxa"/>
            <w:tcBorders>
              <w:top w:val="nil"/>
              <w:left w:val="nil"/>
              <w:bottom w:val="nil"/>
              <w:right w:val="nil"/>
            </w:tcBorders>
          </w:tcPr>
          <w:p w14:paraId="6C075C46" w14:textId="77777777" w:rsidR="002205B0" w:rsidRPr="00557987" w:rsidRDefault="002205B0" w:rsidP="002205B0">
            <w:pPr>
              <w:tabs>
                <w:tab w:val="decimal" w:pos="702"/>
              </w:tabs>
              <w:spacing w:line="240" w:lineRule="auto"/>
              <w:ind w:right="-156"/>
            </w:pPr>
          </w:p>
        </w:tc>
        <w:tc>
          <w:tcPr>
            <w:tcW w:w="270" w:type="dxa"/>
            <w:tcBorders>
              <w:top w:val="nil"/>
              <w:left w:val="nil"/>
              <w:bottom w:val="nil"/>
              <w:right w:val="nil"/>
            </w:tcBorders>
          </w:tcPr>
          <w:p w14:paraId="716BE728"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538FE1F1" w14:textId="77777777" w:rsidR="002205B0" w:rsidRPr="00275F42" w:rsidRDefault="002205B0" w:rsidP="002205B0">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51DBB07E"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40EB8B9" w14:textId="77777777" w:rsidR="002205B0" w:rsidRPr="00275F42" w:rsidRDefault="002205B0" w:rsidP="002205B0">
            <w:pPr>
              <w:pStyle w:val="BodyText"/>
              <w:tabs>
                <w:tab w:val="decimal" w:pos="970"/>
              </w:tabs>
              <w:spacing w:after="0"/>
              <w:ind w:left="-108" w:right="70"/>
              <w:rPr>
                <w:color w:val="000000"/>
                <w:lang w:val="en-US"/>
              </w:rPr>
            </w:pPr>
          </w:p>
        </w:tc>
      </w:tr>
      <w:tr w:rsidR="002205B0" w:rsidRPr="00275F42" w14:paraId="334C2007" w14:textId="77777777" w:rsidTr="00E170C7">
        <w:tblPrEx>
          <w:tblBorders>
            <w:top w:val="single" w:sz="4" w:space="0" w:color="auto"/>
            <w:bottom w:val="double" w:sz="4" w:space="0" w:color="auto"/>
          </w:tblBorders>
        </w:tblPrEx>
        <w:tc>
          <w:tcPr>
            <w:tcW w:w="3330" w:type="dxa"/>
            <w:tcBorders>
              <w:top w:val="nil"/>
              <w:bottom w:val="nil"/>
            </w:tcBorders>
          </w:tcPr>
          <w:p w14:paraId="47519716" w14:textId="63E728FC" w:rsidR="002205B0" w:rsidRPr="00275F42" w:rsidRDefault="002205B0" w:rsidP="002205B0">
            <w:pPr>
              <w:spacing w:line="240" w:lineRule="exact"/>
              <w:rPr>
                <w:b/>
                <w:bCs/>
                <w:i/>
                <w:iCs/>
                <w:color w:val="000000"/>
              </w:rPr>
            </w:pPr>
            <w:r w:rsidRPr="00275F42">
              <w:rPr>
                <w:color w:val="000000"/>
              </w:rPr>
              <w:t>Subsidiaries</w:t>
            </w:r>
          </w:p>
        </w:tc>
        <w:tc>
          <w:tcPr>
            <w:tcW w:w="1350" w:type="dxa"/>
          </w:tcPr>
          <w:p w14:paraId="201DF119" w14:textId="546282EF" w:rsidR="002205B0" w:rsidRPr="00557987" w:rsidRDefault="002205B0" w:rsidP="002205B0">
            <w:pPr>
              <w:tabs>
                <w:tab w:val="decimal" w:pos="702"/>
              </w:tabs>
              <w:spacing w:line="240" w:lineRule="auto"/>
              <w:ind w:right="-156"/>
            </w:pPr>
            <w:r w:rsidRPr="002205B0">
              <w:rPr>
                <w:rFonts w:hint="cs"/>
              </w:rPr>
              <w:t>-</w:t>
            </w:r>
          </w:p>
        </w:tc>
        <w:tc>
          <w:tcPr>
            <w:tcW w:w="270" w:type="dxa"/>
            <w:tcBorders>
              <w:top w:val="nil"/>
              <w:left w:val="nil"/>
              <w:bottom w:val="nil"/>
              <w:right w:val="nil"/>
            </w:tcBorders>
          </w:tcPr>
          <w:p w14:paraId="37B71836" w14:textId="77777777" w:rsidR="002205B0" w:rsidRPr="00557987" w:rsidRDefault="002205B0" w:rsidP="002205B0">
            <w:pPr>
              <w:tabs>
                <w:tab w:val="decimal" w:pos="702"/>
              </w:tabs>
              <w:spacing w:line="240" w:lineRule="auto"/>
              <w:ind w:right="-156"/>
              <w:rPr>
                <w:cs/>
              </w:rPr>
            </w:pPr>
          </w:p>
        </w:tc>
        <w:tc>
          <w:tcPr>
            <w:tcW w:w="1260" w:type="dxa"/>
            <w:tcBorders>
              <w:top w:val="nil"/>
              <w:left w:val="nil"/>
              <w:bottom w:val="nil"/>
              <w:right w:val="nil"/>
            </w:tcBorders>
          </w:tcPr>
          <w:p w14:paraId="06289814" w14:textId="361C4229" w:rsidR="002205B0" w:rsidRPr="00557987" w:rsidRDefault="002205B0" w:rsidP="002205B0">
            <w:pPr>
              <w:tabs>
                <w:tab w:val="decimal" w:pos="702"/>
              </w:tabs>
              <w:spacing w:line="240" w:lineRule="auto"/>
              <w:ind w:right="-156"/>
            </w:pPr>
            <w:r w:rsidRPr="00275F42">
              <w:t>-</w:t>
            </w:r>
          </w:p>
        </w:tc>
        <w:tc>
          <w:tcPr>
            <w:tcW w:w="270" w:type="dxa"/>
            <w:tcBorders>
              <w:top w:val="nil"/>
              <w:left w:val="nil"/>
              <w:bottom w:val="nil"/>
              <w:right w:val="nil"/>
            </w:tcBorders>
          </w:tcPr>
          <w:p w14:paraId="5E5EDD2E"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Pr>
          <w:p w14:paraId="7858041A" w14:textId="4D6672F8" w:rsidR="002205B0" w:rsidRPr="002205B0" w:rsidRDefault="002205B0" w:rsidP="002205B0">
            <w:pPr>
              <w:pStyle w:val="BodyText"/>
              <w:tabs>
                <w:tab w:val="decimal" w:pos="1057"/>
              </w:tabs>
              <w:spacing w:after="0"/>
              <w:ind w:left="-108" w:right="70"/>
            </w:pPr>
            <w:r w:rsidRPr="002205B0">
              <w:rPr>
                <w:rFonts w:hint="cs"/>
              </w:rPr>
              <w:t>12,019</w:t>
            </w:r>
          </w:p>
        </w:tc>
        <w:tc>
          <w:tcPr>
            <w:tcW w:w="270" w:type="dxa"/>
            <w:tcBorders>
              <w:top w:val="nil"/>
              <w:left w:val="nil"/>
              <w:bottom w:val="nil"/>
              <w:right w:val="nil"/>
            </w:tcBorders>
          </w:tcPr>
          <w:p w14:paraId="63A243D7" w14:textId="77777777" w:rsidR="002205B0" w:rsidRPr="002205B0" w:rsidRDefault="002205B0" w:rsidP="002205B0">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63118C9C" w14:textId="7522E6F9" w:rsidR="002205B0" w:rsidRPr="00275F42" w:rsidRDefault="002205B0" w:rsidP="002205B0">
            <w:pPr>
              <w:pStyle w:val="BodyText"/>
              <w:tabs>
                <w:tab w:val="decimal" w:pos="970"/>
              </w:tabs>
              <w:spacing w:after="0"/>
              <w:ind w:left="-108" w:right="70"/>
              <w:rPr>
                <w:color w:val="000000"/>
                <w:lang w:val="en-US"/>
              </w:rPr>
            </w:pPr>
            <w:r w:rsidRPr="00275F42">
              <w:t>7,232</w:t>
            </w:r>
          </w:p>
        </w:tc>
      </w:tr>
      <w:tr w:rsidR="002205B0" w:rsidRPr="00275F42" w14:paraId="368E8B05" w14:textId="77777777" w:rsidTr="00623BCE">
        <w:tblPrEx>
          <w:tblBorders>
            <w:top w:val="single" w:sz="4" w:space="0" w:color="auto"/>
            <w:bottom w:val="double" w:sz="4" w:space="0" w:color="auto"/>
          </w:tblBorders>
        </w:tblPrEx>
        <w:tc>
          <w:tcPr>
            <w:tcW w:w="3330" w:type="dxa"/>
            <w:tcBorders>
              <w:top w:val="nil"/>
              <w:bottom w:val="nil"/>
            </w:tcBorders>
          </w:tcPr>
          <w:p w14:paraId="0A7580D7" w14:textId="49009C79" w:rsidR="002205B0" w:rsidRPr="00275F42" w:rsidRDefault="002205B0" w:rsidP="002205B0">
            <w:pPr>
              <w:spacing w:line="240" w:lineRule="exact"/>
              <w:rPr>
                <w:color w:val="000000"/>
              </w:rPr>
            </w:pPr>
            <w:r w:rsidRPr="00275F42">
              <w:rPr>
                <w:color w:val="000000"/>
              </w:rPr>
              <w:t>Joint ventures</w:t>
            </w:r>
          </w:p>
        </w:tc>
        <w:tc>
          <w:tcPr>
            <w:tcW w:w="1350" w:type="dxa"/>
          </w:tcPr>
          <w:p w14:paraId="58DC78D8" w14:textId="6245DF91" w:rsidR="002205B0" w:rsidRPr="00557987" w:rsidRDefault="002205B0" w:rsidP="002205B0">
            <w:pPr>
              <w:tabs>
                <w:tab w:val="decimal" w:pos="976"/>
              </w:tabs>
              <w:spacing w:line="240" w:lineRule="auto"/>
              <w:ind w:right="-156"/>
            </w:pPr>
            <w:r w:rsidRPr="002205B0">
              <w:rPr>
                <w:rFonts w:hint="cs"/>
              </w:rPr>
              <w:t>960</w:t>
            </w:r>
          </w:p>
        </w:tc>
        <w:tc>
          <w:tcPr>
            <w:tcW w:w="270" w:type="dxa"/>
            <w:tcBorders>
              <w:top w:val="nil"/>
              <w:left w:val="nil"/>
              <w:bottom w:val="nil"/>
              <w:right w:val="nil"/>
            </w:tcBorders>
          </w:tcPr>
          <w:p w14:paraId="1D14CDEA" w14:textId="77777777" w:rsidR="002205B0" w:rsidRPr="00557987" w:rsidRDefault="002205B0" w:rsidP="002205B0">
            <w:pPr>
              <w:tabs>
                <w:tab w:val="decimal" w:pos="700"/>
              </w:tabs>
              <w:spacing w:line="240" w:lineRule="auto"/>
              <w:ind w:right="-156"/>
              <w:rPr>
                <w:cs/>
              </w:rPr>
            </w:pPr>
          </w:p>
        </w:tc>
        <w:tc>
          <w:tcPr>
            <w:tcW w:w="1260" w:type="dxa"/>
            <w:tcBorders>
              <w:top w:val="nil"/>
              <w:left w:val="nil"/>
              <w:bottom w:val="nil"/>
              <w:right w:val="nil"/>
            </w:tcBorders>
          </w:tcPr>
          <w:p w14:paraId="422C3C82" w14:textId="34D40B9F" w:rsidR="002205B0" w:rsidRPr="00557987" w:rsidRDefault="002205B0" w:rsidP="002205B0">
            <w:pPr>
              <w:tabs>
                <w:tab w:val="decimal" w:pos="976"/>
              </w:tabs>
              <w:spacing w:line="240" w:lineRule="auto"/>
              <w:ind w:right="-156"/>
            </w:pPr>
            <w:r w:rsidRPr="00275F42">
              <w:t>6,081</w:t>
            </w:r>
          </w:p>
        </w:tc>
        <w:tc>
          <w:tcPr>
            <w:tcW w:w="270" w:type="dxa"/>
            <w:tcBorders>
              <w:top w:val="nil"/>
              <w:left w:val="nil"/>
              <w:bottom w:val="nil"/>
              <w:right w:val="nil"/>
            </w:tcBorders>
          </w:tcPr>
          <w:p w14:paraId="361A3167" w14:textId="77777777" w:rsidR="002205B0" w:rsidRPr="00557987" w:rsidRDefault="002205B0" w:rsidP="002205B0">
            <w:pPr>
              <w:tabs>
                <w:tab w:val="decimal" w:pos="700"/>
              </w:tabs>
              <w:spacing w:line="240" w:lineRule="auto"/>
              <w:ind w:right="-156"/>
            </w:pPr>
          </w:p>
        </w:tc>
        <w:tc>
          <w:tcPr>
            <w:tcW w:w="1350" w:type="dxa"/>
          </w:tcPr>
          <w:p w14:paraId="25E5FEA8" w14:textId="6E556FBB" w:rsidR="002205B0" w:rsidRPr="00557987" w:rsidRDefault="002205B0" w:rsidP="002205B0">
            <w:pPr>
              <w:tabs>
                <w:tab w:val="decimal" w:pos="700"/>
              </w:tabs>
              <w:spacing w:line="240" w:lineRule="auto"/>
              <w:ind w:right="-156"/>
            </w:pPr>
            <w:r w:rsidRPr="002205B0">
              <w:rPr>
                <w:rFonts w:hint="cs"/>
              </w:rPr>
              <w:t>-</w:t>
            </w:r>
          </w:p>
        </w:tc>
        <w:tc>
          <w:tcPr>
            <w:tcW w:w="270" w:type="dxa"/>
            <w:tcBorders>
              <w:top w:val="nil"/>
              <w:left w:val="nil"/>
              <w:bottom w:val="nil"/>
              <w:right w:val="nil"/>
            </w:tcBorders>
          </w:tcPr>
          <w:p w14:paraId="03673C64"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A847523" w14:textId="246D055F" w:rsidR="002205B0" w:rsidRPr="002205B0" w:rsidRDefault="002205B0" w:rsidP="002205B0">
            <w:pPr>
              <w:tabs>
                <w:tab w:val="decimal" w:pos="700"/>
              </w:tabs>
              <w:spacing w:line="240" w:lineRule="auto"/>
              <w:ind w:right="-156"/>
            </w:pPr>
            <w:r w:rsidRPr="00275F42">
              <w:t>-</w:t>
            </w:r>
          </w:p>
        </w:tc>
      </w:tr>
      <w:tr w:rsidR="002205B0" w:rsidRPr="00275F42" w14:paraId="31F4AADC" w14:textId="77777777" w:rsidTr="00E170C7">
        <w:tblPrEx>
          <w:tblBorders>
            <w:top w:val="single" w:sz="4" w:space="0" w:color="auto"/>
            <w:bottom w:val="double" w:sz="4" w:space="0" w:color="auto"/>
          </w:tblBorders>
        </w:tblPrEx>
        <w:tc>
          <w:tcPr>
            <w:tcW w:w="3330" w:type="dxa"/>
            <w:tcBorders>
              <w:top w:val="nil"/>
              <w:bottom w:val="nil"/>
            </w:tcBorders>
          </w:tcPr>
          <w:p w14:paraId="1578075A" w14:textId="4557D4BA" w:rsidR="002205B0" w:rsidRPr="00275F42" w:rsidRDefault="002205B0" w:rsidP="002205B0">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38BEB494" w14:textId="1607C175" w:rsidR="002205B0" w:rsidRPr="002205B0" w:rsidRDefault="002205B0" w:rsidP="002205B0">
            <w:pPr>
              <w:tabs>
                <w:tab w:val="decimal" w:pos="976"/>
              </w:tabs>
              <w:spacing w:line="240" w:lineRule="auto"/>
              <w:ind w:right="-156"/>
            </w:pPr>
            <w:r w:rsidRPr="002205B0">
              <w:rPr>
                <w:rFonts w:hint="cs"/>
              </w:rPr>
              <w:t>1,</w:t>
            </w:r>
            <w:r w:rsidR="00091020">
              <w:t>950</w:t>
            </w:r>
          </w:p>
        </w:tc>
        <w:tc>
          <w:tcPr>
            <w:tcW w:w="270" w:type="dxa"/>
            <w:tcBorders>
              <w:top w:val="nil"/>
              <w:left w:val="nil"/>
              <w:bottom w:val="nil"/>
              <w:right w:val="nil"/>
            </w:tcBorders>
          </w:tcPr>
          <w:p w14:paraId="0722640A"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4D64980B" w14:textId="7B894349" w:rsidR="002205B0" w:rsidRPr="00275F42" w:rsidRDefault="002205B0" w:rsidP="002205B0">
            <w:pPr>
              <w:pStyle w:val="BodyText"/>
              <w:tabs>
                <w:tab w:val="decimal" w:pos="976"/>
              </w:tabs>
              <w:spacing w:after="0"/>
              <w:ind w:left="-108" w:right="70"/>
              <w:rPr>
                <w:b/>
                <w:bCs/>
                <w:color w:val="000000"/>
                <w:lang w:val="en-US"/>
              </w:rPr>
            </w:pPr>
            <w:r w:rsidRPr="00275F42">
              <w:t>4,318</w:t>
            </w:r>
          </w:p>
        </w:tc>
        <w:tc>
          <w:tcPr>
            <w:tcW w:w="270" w:type="dxa"/>
            <w:tcBorders>
              <w:top w:val="nil"/>
              <w:left w:val="nil"/>
              <w:bottom w:val="nil"/>
              <w:right w:val="nil"/>
            </w:tcBorders>
          </w:tcPr>
          <w:p w14:paraId="2729B19E"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tcPr>
          <w:p w14:paraId="058FC927" w14:textId="5EAC3864" w:rsidR="002205B0" w:rsidRPr="002205B0" w:rsidRDefault="002205B0" w:rsidP="002205B0">
            <w:pPr>
              <w:tabs>
                <w:tab w:val="decimal" w:pos="702"/>
              </w:tabs>
              <w:spacing w:line="240" w:lineRule="auto"/>
              <w:ind w:right="-156"/>
            </w:pPr>
            <w:r w:rsidRPr="002205B0">
              <w:rPr>
                <w:rFonts w:hint="cs"/>
              </w:rPr>
              <w:t>-</w:t>
            </w:r>
          </w:p>
        </w:tc>
        <w:tc>
          <w:tcPr>
            <w:tcW w:w="270" w:type="dxa"/>
            <w:tcBorders>
              <w:top w:val="nil"/>
              <w:left w:val="nil"/>
              <w:bottom w:val="nil"/>
              <w:right w:val="nil"/>
            </w:tcBorders>
          </w:tcPr>
          <w:p w14:paraId="78248CF8"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2D4101F4" w14:textId="51614545" w:rsidR="002205B0" w:rsidRPr="002205B0" w:rsidRDefault="002205B0" w:rsidP="002205B0">
            <w:pPr>
              <w:tabs>
                <w:tab w:val="decimal" w:pos="700"/>
              </w:tabs>
              <w:spacing w:line="240" w:lineRule="auto"/>
              <w:ind w:right="-156"/>
            </w:pPr>
            <w:r w:rsidRPr="00275F42">
              <w:t>-</w:t>
            </w:r>
          </w:p>
        </w:tc>
      </w:tr>
      <w:tr w:rsidR="002205B0" w:rsidRPr="00275F42" w14:paraId="096F2C05" w14:textId="77777777" w:rsidTr="00E170C7">
        <w:tblPrEx>
          <w:tblBorders>
            <w:top w:val="single" w:sz="4" w:space="0" w:color="auto"/>
            <w:bottom w:val="double" w:sz="4" w:space="0" w:color="auto"/>
          </w:tblBorders>
        </w:tblPrEx>
        <w:tc>
          <w:tcPr>
            <w:tcW w:w="3330" w:type="dxa"/>
            <w:tcBorders>
              <w:top w:val="nil"/>
              <w:bottom w:val="nil"/>
            </w:tcBorders>
          </w:tcPr>
          <w:p w14:paraId="124B7CC3" w14:textId="12BBE216" w:rsidR="002205B0" w:rsidRPr="00275F42" w:rsidRDefault="002205B0" w:rsidP="002205B0">
            <w:pPr>
              <w:spacing w:line="240" w:lineRule="exact"/>
              <w:rPr>
                <w:b/>
                <w:bCs/>
                <w:i/>
                <w:i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74FDF936" w14:textId="08598CFE" w:rsidR="002205B0" w:rsidRPr="00275F42" w:rsidRDefault="002205B0" w:rsidP="002205B0">
            <w:pPr>
              <w:pStyle w:val="BodyText"/>
              <w:tabs>
                <w:tab w:val="decimal" w:pos="976"/>
              </w:tabs>
              <w:spacing w:after="0"/>
              <w:ind w:left="-108" w:right="70"/>
              <w:rPr>
                <w:b/>
                <w:bCs/>
                <w:color w:val="000000" w:themeColor="text1"/>
              </w:rPr>
            </w:pPr>
            <w:r w:rsidRPr="002205B0">
              <w:rPr>
                <w:b/>
                <w:bCs/>
              </w:rPr>
              <w:t>2,</w:t>
            </w:r>
            <w:r w:rsidR="00091020">
              <w:rPr>
                <w:b/>
                <w:bCs/>
              </w:rPr>
              <w:t>910</w:t>
            </w:r>
          </w:p>
        </w:tc>
        <w:tc>
          <w:tcPr>
            <w:tcW w:w="270" w:type="dxa"/>
            <w:tcBorders>
              <w:top w:val="nil"/>
              <w:left w:val="nil"/>
              <w:bottom w:val="nil"/>
              <w:right w:val="nil"/>
            </w:tcBorders>
          </w:tcPr>
          <w:p w14:paraId="4E4E8B8C"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364C484F" w14:textId="5C5A1D68" w:rsidR="002205B0" w:rsidRPr="00275F42" w:rsidRDefault="002205B0" w:rsidP="002205B0">
            <w:pPr>
              <w:pStyle w:val="BodyText"/>
              <w:tabs>
                <w:tab w:val="decimal" w:pos="976"/>
              </w:tabs>
              <w:spacing w:after="0"/>
              <w:ind w:left="-108" w:right="70"/>
              <w:rPr>
                <w:color w:val="000000"/>
                <w:lang w:val="en-US"/>
              </w:rPr>
            </w:pPr>
            <w:r w:rsidRPr="00275F42">
              <w:rPr>
                <w:b/>
                <w:bCs/>
              </w:rPr>
              <w:t>10,399</w:t>
            </w:r>
          </w:p>
        </w:tc>
        <w:tc>
          <w:tcPr>
            <w:tcW w:w="270" w:type="dxa"/>
            <w:tcBorders>
              <w:top w:val="nil"/>
              <w:left w:val="nil"/>
              <w:bottom w:val="nil"/>
              <w:right w:val="nil"/>
            </w:tcBorders>
          </w:tcPr>
          <w:p w14:paraId="277EDF5C"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tcPr>
          <w:p w14:paraId="494B8C09" w14:textId="788CE752" w:rsidR="002205B0" w:rsidRPr="00275F42" w:rsidRDefault="002205B0" w:rsidP="002205B0">
            <w:pPr>
              <w:pStyle w:val="BodyText"/>
              <w:tabs>
                <w:tab w:val="decimal" w:pos="1044"/>
              </w:tabs>
              <w:spacing w:after="0"/>
              <w:ind w:left="-108" w:right="-131"/>
              <w:jc w:val="both"/>
              <w:rPr>
                <w:b/>
                <w:bCs/>
                <w:color w:val="000000" w:themeColor="text1"/>
              </w:rPr>
            </w:pPr>
            <w:r w:rsidRPr="002205B0">
              <w:rPr>
                <w:b/>
                <w:bCs/>
                <w:color w:val="000000" w:themeColor="text1"/>
              </w:rPr>
              <w:t>12,019</w:t>
            </w:r>
          </w:p>
        </w:tc>
        <w:tc>
          <w:tcPr>
            <w:tcW w:w="270" w:type="dxa"/>
            <w:tcBorders>
              <w:top w:val="nil"/>
              <w:left w:val="nil"/>
              <w:bottom w:val="nil"/>
              <w:right w:val="nil"/>
            </w:tcBorders>
          </w:tcPr>
          <w:p w14:paraId="72481746"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2B1C8BF" w14:textId="5C41C4BB" w:rsidR="002205B0" w:rsidRPr="00275F42" w:rsidRDefault="002205B0" w:rsidP="002205B0">
            <w:pPr>
              <w:pStyle w:val="BodyText"/>
              <w:tabs>
                <w:tab w:val="decimal" w:pos="970"/>
              </w:tabs>
              <w:spacing w:after="0"/>
              <w:ind w:left="-108" w:right="70"/>
              <w:rPr>
                <w:color w:val="000000"/>
                <w:lang w:val="en-US"/>
              </w:rPr>
            </w:pPr>
            <w:r w:rsidRPr="00275F42">
              <w:rPr>
                <w:b/>
                <w:bCs/>
              </w:rPr>
              <w:t>7,232</w:t>
            </w:r>
          </w:p>
        </w:tc>
      </w:tr>
      <w:tr w:rsidR="002205B0" w:rsidRPr="00275F42" w14:paraId="3A55A2DD" w14:textId="77777777" w:rsidTr="00E170C7">
        <w:tblPrEx>
          <w:tblBorders>
            <w:top w:val="single" w:sz="4" w:space="0" w:color="auto"/>
            <w:bottom w:val="double" w:sz="4" w:space="0" w:color="auto"/>
          </w:tblBorders>
        </w:tblPrEx>
        <w:trPr>
          <w:trHeight w:val="173"/>
        </w:trPr>
        <w:tc>
          <w:tcPr>
            <w:tcW w:w="3330" w:type="dxa"/>
            <w:tcBorders>
              <w:top w:val="nil"/>
              <w:bottom w:val="nil"/>
            </w:tcBorders>
          </w:tcPr>
          <w:p w14:paraId="08F86D1F" w14:textId="622525D4" w:rsidR="002205B0" w:rsidRPr="00275F42" w:rsidRDefault="002205B0" w:rsidP="002205B0">
            <w:pPr>
              <w:spacing w:line="240" w:lineRule="exact"/>
              <w:rPr>
                <w:color w:val="000000"/>
              </w:rPr>
            </w:pPr>
          </w:p>
        </w:tc>
        <w:tc>
          <w:tcPr>
            <w:tcW w:w="1350" w:type="dxa"/>
            <w:tcBorders>
              <w:top w:val="nil"/>
              <w:left w:val="nil"/>
              <w:bottom w:val="nil"/>
              <w:right w:val="nil"/>
            </w:tcBorders>
          </w:tcPr>
          <w:p w14:paraId="3D7F05AB" w14:textId="31B931DE" w:rsidR="002205B0" w:rsidRPr="00275F42" w:rsidRDefault="002205B0" w:rsidP="002205B0">
            <w:pPr>
              <w:tabs>
                <w:tab w:val="decimal" w:pos="702"/>
              </w:tabs>
              <w:spacing w:line="240" w:lineRule="auto"/>
              <w:ind w:right="-156"/>
            </w:pPr>
          </w:p>
        </w:tc>
        <w:tc>
          <w:tcPr>
            <w:tcW w:w="270" w:type="dxa"/>
            <w:tcBorders>
              <w:top w:val="nil"/>
              <w:left w:val="nil"/>
              <w:bottom w:val="nil"/>
              <w:right w:val="nil"/>
            </w:tcBorders>
          </w:tcPr>
          <w:p w14:paraId="4D094EEE" w14:textId="77777777" w:rsidR="002205B0" w:rsidRPr="00275F42" w:rsidRDefault="002205B0" w:rsidP="002205B0">
            <w:pPr>
              <w:tabs>
                <w:tab w:val="decimal" w:pos="702"/>
              </w:tabs>
              <w:spacing w:line="240" w:lineRule="auto"/>
              <w:ind w:right="-156"/>
              <w:rPr>
                <w:cs/>
              </w:rPr>
            </w:pPr>
          </w:p>
        </w:tc>
        <w:tc>
          <w:tcPr>
            <w:tcW w:w="1260" w:type="dxa"/>
            <w:tcBorders>
              <w:top w:val="nil"/>
              <w:left w:val="nil"/>
              <w:bottom w:val="nil"/>
              <w:right w:val="nil"/>
            </w:tcBorders>
          </w:tcPr>
          <w:p w14:paraId="7925EA2E" w14:textId="4629256F" w:rsidR="002205B0" w:rsidRPr="00275F42" w:rsidRDefault="002205B0" w:rsidP="002205B0">
            <w:pPr>
              <w:tabs>
                <w:tab w:val="decimal" w:pos="702"/>
              </w:tabs>
              <w:spacing w:line="240" w:lineRule="auto"/>
              <w:ind w:right="-156"/>
            </w:pPr>
          </w:p>
        </w:tc>
        <w:tc>
          <w:tcPr>
            <w:tcW w:w="270" w:type="dxa"/>
            <w:tcBorders>
              <w:top w:val="nil"/>
              <w:left w:val="nil"/>
              <w:bottom w:val="nil"/>
              <w:right w:val="nil"/>
            </w:tcBorders>
          </w:tcPr>
          <w:p w14:paraId="3E95F23A" w14:textId="77777777" w:rsidR="002205B0" w:rsidRPr="00275F42" w:rsidRDefault="002205B0" w:rsidP="002205B0">
            <w:pPr>
              <w:tabs>
                <w:tab w:val="decimal" w:pos="1044"/>
              </w:tabs>
              <w:spacing w:line="240" w:lineRule="auto"/>
              <w:ind w:right="-156"/>
            </w:pPr>
          </w:p>
        </w:tc>
        <w:tc>
          <w:tcPr>
            <w:tcW w:w="1350" w:type="dxa"/>
            <w:tcBorders>
              <w:top w:val="nil"/>
              <w:left w:val="nil"/>
              <w:bottom w:val="nil"/>
              <w:right w:val="nil"/>
            </w:tcBorders>
            <w:shd w:val="clear" w:color="auto" w:fill="auto"/>
          </w:tcPr>
          <w:p w14:paraId="197A7D4E" w14:textId="000A2A37" w:rsidR="002205B0" w:rsidRPr="00275F42" w:rsidRDefault="002205B0" w:rsidP="002205B0">
            <w:pPr>
              <w:tabs>
                <w:tab w:val="decimal" w:pos="972"/>
              </w:tabs>
              <w:spacing w:line="240" w:lineRule="auto"/>
              <w:ind w:right="-156"/>
            </w:pPr>
          </w:p>
        </w:tc>
        <w:tc>
          <w:tcPr>
            <w:tcW w:w="270" w:type="dxa"/>
            <w:tcBorders>
              <w:top w:val="nil"/>
              <w:left w:val="nil"/>
              <w:bottom w:val="nil"/>
              <w:right w:val="nil"/>
            </w:tcBorders>
          </w:tcPr>
          <w:p w14:paraId="0B25D1D6" w14:textId="77777777" w:rsidR="002205B0" w:rsidRPr="00275F42" w:rsidRDefault="002205B0" w:rsidP="002205B0">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44EFB092" w14:textId="338DF0FC" w:rsidR="002205B0" w:rsidRPr="00275F42" w:rsidRDefault="002205B0" w:rsidP="002205B0">
            <w:pPr>
              <w:tabs>
                <w:tab w:val="decimal" w:pos="972"/>
              </w:tabs>
              <w:spacing w:line="240" w:lineRule="auto"/>
              <w:ind w:right="-156"/>
            </w:pPr>
          </w:p>
        </w:tc>
      </w:tr>
      <w:tr w:rsidR="002205B0" w:rsidRPr="00275F42" w14:paraId="769721F2" w14:textId="77777777" w:rsidTr="00623BCE">
        <w:tblPrEx>
          <w:tblBorders>
            <w:top w:val="single" w:sz="4" w:space="0" w:color="auto"/>
            <w:bottom w:val="double" w:sz="4" w:space="0" w:color="auto"/>
          </w:tblBorders>
        </w:tblPrEx>
        <w:tc>
          <w:tcPr>
            <w:tcW w:w="3330" w:type="dxa"/>
            <w:tcBorders>
              <w:top w:val="nil"/>
              <w:bottom w:val="nil"/>
            </w:tcBorders>
          </w:tcPr>
          <w:p w14:paraId="0255B941" w14:textId="6762CF55" w:rsidR="002205B0" w:rsidRPr="00275F42" w:rsidRDefault="002205B0" w:rsidP="002205B0">
            <w:pPr>
              <w:spacing w:line="240" w:lineRule="exact"/>
              <w:rPr>
                <w:color w:val="000000"/>
              </w:rPr>
            </w:pPr>
            <w:r w:rsidRPr="00275F42">
              <w:rPr>
                <w:b/>
                <w:bCs/>
                <w:i/>
                <w:iCs/>
                <w:color w:val="000000"/>
              </w:rPr>
              <w:t>Other payables</w:t>
            </w:r>
          </w:p>
        </w:tc>
        <w:tc>
          <w:tcPr>
            <w:tcW w:w="1350" w:type="dxa"/>
            <w:tcBorders>
              <w:top w:val="nil"/>
              <w:left w:val="nil"/>
              <w:bottom w:val="nil"/>
              <w:right w:val="nil"/>
            </w:tcBorders>
          </w:tcPr>
          <w:p w14:paraId="2DB0923C" w14:textId="1F72DEFD" w:rsidR="002205B0" w:rsidRPr="00275F42" w:rsidRDefault="002205B0" w:rsidP="002205B0">
            <w:pPr>
              <w:pStyle w:val="BodyText"/>
              <w:tabs>
                <w:tab w:val="decimal" w:pos="969"/>
              </w:tabs>
              <w:spacing w:after="0"/>
              <w:ind w:left="-108" w:right="-293"/>
            </w:pPr>
          </w:p>
        </w:tc>
        <w:tc>
          <w:tcPr>
            <w:tcW w:w="270" w:type="dxa"/>
            <w:tcBorders>
              <w:top w:val="nil"/>
              <w:left w:val="nil"/>
              <w:bottom w:val="nil"/>
              <w:right w:val="nil"/>
            </w:tcBorders>
          </w:tcPr>
          <w:p w14:paraId="69E6D44C" w14:textId="77777777" w:rsidR="002205B0" w:rsidRPr="00275F42" w:rsidRDefault="002205B0" w:rsidP="002205B0">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576B69E9" w14:textId="0AB9734C" w:rsidR="002205B0" w:rsidRPr="00275F42" w:rsidRDefault="002205B0" w:rsidP="002205B0">
            <w:pPr>
              <w:pStyle w:val="BodyText"/>
              <w:tabs>
                <w:tab w:val="decimal" w:pos="969"/>
              </w:tabs>
              <w:spacing w:after="0"/>
              <w:ind w:left="-108" w:right="-293"/>
            </w:pPr>
          </w:p>
        </w:tc>
        <w:tc>
          <w:tcPr>
            <w:tcW w:w="270" w:type="dxa"/>
            <w:tcBorders>
              <w:top w:val="nil"/>
              <w:left w:val="nil"/>
              <w:bottom w:val="nil"/>
              <w:right w:val="nil"/>
            </w:tcBorders>
          </w:tcPr>
          <w:p w14:paraId="4ECAE49D" w14:textId="77777777" w:rsidR="002205B0" w:rsidRPr="00275F42" w:rsidRDefault="002205B0" w:rsidP="002205B0">
            <w:pPr>
              <w:pStyle w:val="BodyText"/>
              <w:tabs>
                <w:tab w:val="decimal" w:pos="727"/>
                <w:tab w:val="decimal" w:pos="891"/>
              </w:tabs>
              <w:spacing w:after="0" w:line="240" w:lineRule="auto"/>
              <w:ind w:left="-108" w:right="-78"/>
              <w:rPr>
                <w:lang w:val="en-US"/>
              </w:rPr>
            </w:pPr>
          </w:p>
        </w:tc>
        <w:tc>
          <w:tcPr>
            <w:tcW w:w="1350" w:type="dxa"/>
            <w:tcBorders>
              <w:top w:val="nil"/>
              <w:left w:val="nil"/>
              <w:bottom w:val="nil"/>
              <w:right w:val="nil"/>
            </w:tcBorders>
            <w:shd w:val="clear" w:color="auto" w:fill="auto"/>
          </w:tcPr>
          <w:p w14:paraId="58B13420" w14:textId="210239FA" w:rsidR="002205B0" w:rsidRPr="00557987" w:rsidRDefault="002205B0" w:rsidP="002205B0">
            <w:pPr>
              <w:pStyle w:val="BodyText"/>
              <w:tabs>
                <w:tab w:val="decimal" w:pos="702"/>
              </w:tabs>
              <w:spacing w:after="0"/>
              <w:ind w:left="-108" w:right="-203"/>
            </w:pPr>
          </w:p>
        </w:tc>
        <w:tc>
          <w:tcPr>
            <w:tcW w:w="270" w:type="dxa"/>
            <w:tcBorders>
              <w:top w:val="nil"/>
              <w:left w:val="nil"/>
              <w:bottom w:val="nil"/>
              <w:right w:val="nil"/>
            </w:tcBorders>
          </w:tcPr>
          <w:p w14:paraId="21298858" w14:textId="77777777" w:rsidR="002205B0" w:rsidRPr="00275F42" w:rsidRDefault="002205B0" w:rsidP="002205B0">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1604DD7" w14:textId="0788CF07" w:rsidR="002205B0" w:rsidRPr="00275F42" w:rsidRDefault="002205B0" w:rsidP="002205B0">
            <w:pPr>
              <w:pStyle w:val="BodyText"/>
              <w:tabs>
                <w:tab w:val="decimal" w:pos="702"/>
              </w:tabs>
              <w:spacing w:after="0"/>
              <w:ind w:left="-108" w:right="-203"/>
              <w:rPr>
                <w:lang w:val="en-US"/>
              </w:rPr>
            </w:pPr>
          </w:p>
        </w:tc>
      </w:tr>
      <w:tr w:rsidR="002205B0" w:rsidRPr="00275F42" w14:paraId="268B1716" w14:textId="77777777" w:rsidTr="00E170C7">
        <w:tblPrEx>
          <w:tblBorders>
            <w:top w:val="single" w:sz="4" w:space="0" w:color="auto"/>
            <w:bottom w:val="double" w:sz="4" w:space="0" w:color="auto"/>
          </w:tblBorders>
        </w:tblPrEx>
        <w:tc>
          <w:tcPr>
            <w:tcW w:w="3330" w:type="dxa"/>
            <w:tcBorders>
              <w:top w:val="nil"/>
              <w:bottom w:val="nil"/>
            </w:tcBorders>
          </w:tcPr>
          <w:p w14:paraId="1EFE2FE3" w14:textId="530DA7C3" w:rsidR="002205B0" w:rsidRPr="00275F42" w:rsidRDefault="002205B0" w:rsidP="002205B0">
            <w:pPr>
              <w:spacing w:line="240" w:lineRule="exact"/>
              <w:rPr>
                <w:color w:val="000000"/>
              </w:rPr>
            </w:pPr>
            <w:r w:rsidRPr="00275F42">
              <w:rPr>
                <w:color w:val="000000"/>
              </w:rPr>
              <w:t>Subsidiaries</w:t>
            </w:r>
          </w:p>
        </w:tc>
        <w:tc>
          <w:tcPr>
            <w:tcW w:w="1350" w:type="dxa"/>
          </w:tcPr>
          <w:p w14:paraId="187FCB65" w14:textId="46DCC16A" w:rsidR="002205B0" w:rsidRPr="00275F42" w:rsidRDefault="002205B0" w:rsidP="002205B0">
            <w:pPr>
              <w:tabs>
                <w:tab w:val="decimal" w:pos="702"/>
              </w:tabs>
              <w:spacing w:line="240" w:lineRule="auto"/>
              <w:ind w:right="-156"/>
            </w:pPr>
            <w:r w:rsidRPr="002205B0">
              <w:rPr>
                <w:rFonts w:hint="cs"/>
              </w:rPr>
              <w:t>-</w:t>
            </w:r>
          </w:p>
        </w:tc>
        <w:tc>
          <w:tcPr>
            <w:tcW w:w="270" w:type="dxa"/>
          </w:tcPr>
          <w:p w14:paraId="79AA9072" w14:textId="77777777" w:rsidR="002205B0" w:rsidRPr="00275F42" w:rsidRDefault="002205B0" w:rsidP="002205B0">
            <w:pPr>
              <w:pStyle w:val="BodyText"/>
              <w:tabs>
                <w:tab w:val="decimal" w:pos="702"/>
                <w:tab w:val="decimal" w:pos="891"/>
              </w:tabs>
              <w:spacing w:after="0" w:line="240" w:lineRule="auto"/>
              <w:ind w:right="-78"/>
              <w:rPr>
                <w:cs/>
                <w:lang w:val="en-US"/>
              </w:rPr>
            </w:pPr>
          </w:p>
        </w:tc>
        <w:tc>
          <w:tcPr>
            <w:tcW w:w="1260" w:type="dxa"/>
          </w:tcPr>
          <w:p w14:paraId="1F744C71" w14:textId="4DE9BBCE" w:rsidR="002205B0" w:rsidRPr="00275F42" w:rsidRDefault="002205B0" w:rsidP="002205B0">
            <w:pPr>
              <w:pStyle w:val="BodyText"/>
              <w:tabs>
                <w:tab w:val="decimal" w:pos="706"/>
              </w:tabs>
              <w:spacing w:after="0"/>
              <w:ind w:left="-108" w:right="-293"/>
            </w:pPr>
            <w:r w:rsidRPr="00557987">
              <w:rPr>
                <w:rFonts w:hint="cs"/>
              </w:rPr>
              <w:t>-</w:t>
            </w:r>
          </w:p>
        </w:tc>
        <w:tc>
          <w:tcPr>
            <w:tcW w:w="270" w:type="dxa"/>
          </w:tcPr>
          <w:p w14:paraId="4BA55B99" w14:textId="77777777" w:rsidR="002205B0" w:rsidRPr="00275F42" w:rsidRDefault="002205B0" w:rsidP="002205B0">
            <w:pPr>
              <w:pStyle w:val="BodyText"/>
              <w:tabs>
                <w:tab w:val="decimal" w:pos="727"/>
                <w:tab w:val="decimal" w:pos="891"/>
              </w:tabs>
              <w:spacing w:after="0" w:line="240" w:lineRule="auto"/>
              <w:ind w:left="-108" w:right="-78"/>
              <w:rPr>
                <w:lang w:val="en-US"/>
              </w:rPr>
            </w:pPr>
          </w:p>
        </w:tc>
        <w:tc>
          <w:tcPr>
            <w:tcW w:w="1350" w:type="dxa"/>
          </w:tcPr>
          <w:p w14:paraId="21B7E08A" w14:textId="7C5A43F5" w:rsidR="002205B0" w:rsidRPr="00557987" w:rsidRDefault="002205B0" w:rsidP="002205B0">
            <w:pPr>
              <w:pStyle w:val="BodyText"/>
              <w:tabs>
                <w:tab w:val="decimal" w:pos="1057"/>
              </w:tabs>
              <w:spacing w:after="0"/>
              <w:ind w:left="-108" w:right="70"/>
            </w:pPr>
            <w:r w:rsidRPr="002205B0">
              <w:rPr>
                <w:rFonts w:hint="cs"/>
              </w:rPr>
              <w:t>12,022</w:t>
            </w:r>
          </w:p>
        </w:tc>
        <w:tc>
          <w:tcPr>
            <w:tcW w:w="270" w:type="dxa"/>
          </w:tcPr>
          <w:p w14:paraId="262DCD73" w14:textId="77777777" w:rsidR="002205B0" w:rsidRPr="00275F42" w:rsidRDefault="002205B0" w:rsidP="002205B0">
            <w:pPr>
              <w:pStyle w:val="BodyText"/>
              <w:tabs>
                <w:tab w:val="decimal" w:pos="727"/>
                <w:tab w:val="decimal" w:pos="891"/>
              </w:tabs>
              <w:spacing w:after="0" w:line="240" w:lineRule="auto"/>
              <w:ind w:left="-108" w:right="-78"/>
            </w:pPr>
          </w:p>
        </w:tc>
        <w:tc>
          <w:tcPr>
            <w:tcW w:w="1260" w:type="dxa"/>
          </w:tcPr>
          <w:p w14:paraId="462F7AE9" w14:textId="1AD6B11E" w:rsidR="002205B0" w:rsidRPr="00275F42" w:rsidRDefault="002205B0" w:rsidP="002205B0">
            <w:pPr>
              <w:pStyle w:val="BodyText"/>
              <w:tabs>
                <w:tab w:val="decimal" w:pos="976"/>
              </w:tabs>
              <w:spacing w:after="0"/>
              <w:ind w:left="-108" w:right="-203"/>
              <w:rPr>
                <w:lang w:val="en-US"/>
              </w:rPr>
            </w:pPr>
            <w:r w:rsidRPr="00557987">
              <w:rPr>
                <w:rFonts w:hint="cs"/>
              </w:rPr>
              <w:t>24,473</w:t>
            </w:r>
          </w:p>
        </w:tc>
      </w:tr>
      <w:tr w:rsidR="002205B0" w:rsidRPr="00275F42" w14:paraId="2B2CF36F" w14:textId="77777777" w:rsidTr="00623BCE">
        <w:tblPrEx>
          <w:tblBorders>
            <w:top w:val="single" w:sz="4" w:space="0" w:color="auto"/>
            <w:bottom w:val="double" w:sz="4" w:space="0" w:color="auto"/>
          </w:tblBorders>
        </w:tblPrEx>
        <w:tc>
          <w:tcPr>
            <w:tcW w:w="3330" w:type="dxa"/>
            <w:tcBorders>
              <w:top w:val="nil"/>
              <w:bottom w:val="nil"/>
            </w:tcBorders>
          </w:tcPr>
          <w:p w14:paraId="410163AF" w14:textId="23E40AEE" w:rsidR="002205B0" w:rsidRPr="00275F42" w:rsidRDefault="002205B0" w:rsidP="002205B0">
            <w:pPr>
              <w:spacing w:line="240" w:lineRule="exact"/>
              <w:rPr>
                <w:b/>
                <w:bCs/>
                <w:color w:val="000000"/>
              </w:rPr>
            </w:pPr>
            <w:r w:rsidRPr="00275F42">
              <w:rPr>
                <w:color w:val="000000"/>
              </w:rPr>
              <w:t>Joint ventures</w:t>
            </w:r>
          </w:p>
        </w:tc>
        <w:tc>
          <w:tcPr>
            <w:tcW w:w="1350" w:type="dxa"/>
          </w:tcPr>
          <w:p w14:paraId="6D5A0F5B" w14:textId="1DF4E7E3" w:rsidR="002205B0" w:rsidRPr="00557987" w:rsidRDefault="002205B0" w:rsidP="002205B0">
            <w:pPr>
              <w:tabs>
                <w:tab w:val="decimal" w:pos="976"/>
              </w:tabs>
              <w:spacing w:line="240" w:lineRule="auto"/>
              <w:ind w:right="-156"/>
            </w:pPr>
            <w:r w:rsidRPr="002205B0">
              <w:rPr>
                <w:rFonts w:hint="cs"/>
              </w:rPr>
              <w:t>761</w:t>
            </w:r>
          </w:p>
        </w:tc>
        <w:tc>
          <w:tcPr>
            <w:tcW w:w="270" w:type="dxa"/>
          </w:tcPr>
          <w:p w14:paraId="330C0DA5"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Pr>
          <w:p w14:paraId="707448E2" w14:textId="2E53CE6E" w:rsidR="002205B0" w:rsidRPr="00275F42" w:rsidRDefault="002205B0" w:rsidP="002205B0">
            <w:pPr>
              <w:pStyle w:val="BodyText"/>
              <w:tabs>
                <w:tab w:val="decimal" w:pos="969"/>
              </w:tabs>
              <w:spacing w:after="0"/>
              <w:ind w:left="-108" w:right="-293"/>
              <w:rPr>
                <w:b/>
                <w:bCs/>
              </w:rPr>
            </w:pPr>
            <w:r w:rsidRPr="00557987">
              <w:rPr>
                <w:rFonts w:hint="cs"/>
                <w:lang w:val="en-US"/>
              </w:rPr>
              <w:t>1,969</w:t>
            </w:r>
          </w:p>
        </w:tc>
        <w:tc>
          <w:tcPr>
            <w:tcW w:w="270" w:type="dxa"/>
          </w:tcPr>
          <w:p w14:paraId="381CED0E"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Pr>
          <w:p w14:paraId="48BEFBBE" w14:textId="2DEDFF5F" w:rsidR="002205B0" w:rsidRPr="002205B0" w:rsidRDefault="002205B0" w:rsidP="002205B0">
            <w:pPr>
              <w:pStyle w:val="BodyText"/>
              <w:tabs>
                <w:tab w:val="decimal" w:pos="1057"/>
              </w:tabs>
              <w:spacing w:after="0"/>
              <w:ind w:left="-108" w:right="70"/>
            </w:pPr>
            <w:r w:rsidRPr="002205B0">
              <w:rPr>
                <w:rFonts w:hint="cs"/>
              </w:rPr>
              <w:t>153</w:t>
            </w:r>
          </w:p>
        </w:tc>
        <w:tc>
          <w:tcPr>
            <w:tcW w:w="270" w:type="dxa"/>
          </w:tcPr>
          <w:p w14:paraId="61CC70B4"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Pr>
          <w:p w14:paraId="7B0C8A92" w14:textId="40206B79" w:rsidR="002205B0" w:rsidRPr="00275F42" w:rsidRDefault="002205B0" w:rsidP="002205B0">
            <w:pPr>
              <w:tabs>
                <w:tab w:val="decimal" w:pos="972"/>
              </w:tabs>
              <w:spacing w:line="240" w:lineRule="auto"/>
              <w:ind w:right="-156"/>
              <w:rPr>
                <w:b/>
                <w:bCs/>
              </w:rPr>
            </w:pPr>
            <w:r w:rsidRPr="00557987">
              <w:rPr>
                <w:rFonts w:hint="cs"/>
              </w:rPr>
              <w:t>653</w:t>
            </w:r>
          </w:p>
        </w:tc>
      </w:tr>
      <w:tr w:rsidR="002205B0" w:rsidRPr="00275F42" w14:paraId="452FB1F2" w14:textId="77777777" w:rsidTr="00E170C7">
        <w:tblPrEx>
          <w:tblBorders>
            <w:top w:val="single" w:sz="4" w:space="0" w:color="auto"/>
            <w:bottom w:val="double" w:sz="4" w:space="0" w:color="auto"/>
          </w:tblBorders>
        </w:tblPrEx>
        <w:tc>
          <w:tcPr>
            <w:tcW w:w="3330" w:type="dxa"/>
            <w:tcBorders>
              <w:top w:val="nil"/>
              <w:bottom w:val="nil"/>
            </w:tcBorders>
          </w:tcPr>
          <w:p w14:paraId="7683AE7B" w14:textId="2BAE9AF5" w:rsidR="002205B0" w:rsidRPr="00275F42" w:rsidRDefault="002205B0" w:rsidP="002205B0">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34C997A0" w14:textId="08DE107F" w:rsidR="002205B0" w:rsidRPr="002205B0" w:rsidRDefault="009A1F14" w:rsidP="002205B0">
            <w:pPr>
              <w:tabs>
                <w:tab w:val="decimal" w:pos="976"/>
              </w:tabs>
              <w:spacing w:line="240" w:lineRule="auto"/>
              <w:ind w:right="-156"/>
            </w:pPr>
            <w:r>
              <w:t>2,285</w:t>
            </w:r>
          </w:p>
        </w:tc>
        <w:tc>
          <w:tcPr>
            <w:tcW w:w="270" w:type="dxa"/>
          </w:tcPr>
          <w:p w14:paraId="34CAA12E"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single" w:sz="4" w:space="0" w:color="auto"/>
              <w:right w:val="nil"/>
            </w:tcBorders>
          </w:tcPr>
          <w:p w14:paraId="5C962332" w14:textId="6D3B5979" w:rsidR="002205B0" w:rsidRPr="00275F42" w:rsidRDefault="002205B0" w:rsidP="002205B0">
            <w:pPr>
              <w:pStyle w:val="BodyText"/>
              <w:tabs>
                <w:tab w:val="decimal" w:pos="970"/>
              </w:tabs>
              <w:spacing w:after="0"/>
              <w:ind w:left="-108" w:right="70"/>
              <w:rPr>
                <w:color w:val="000000"/>
                <w:lang w:val="en-US"/>
              </w:rPr>
            </w:pPr>
            <w:r w:rsidRPr="00557987">
              <w:rPr>
                <w:rFonts w:hint="cs"/>
                <w:lang w:val="en-US"/>
              </w:rPr>
              <w:t>7,667</w:t>
            </w:r>
          </w:p>
        </w:tc>
        <w:tc>
          <w:tcPr>
            <w:tcW w:w="270" w:type="dxa"/>
          </w:tcPr>
          <w:p w14:paraId="06D12BEE"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tcPr>
          <w:p w14:paraId="218EF91E" w14:textId="1E6AB29C" w:rsidR="002205B0" w:rsidRPr="002205B0" w:rsidRDefault="002205B0" w:rsidP="002205B0">
            <w:pPr>
              <w:pStyle w:val="BodyText"/>
              <w:tabs>
                <w:tab w:val="decimal" w:pos="1057"/>
              </w:tabs>
              <w:spacing w:after="0"/>
              <w:ind w:left="-108" w:right="70"/>
            </w:pPr>
            <w:r w:rsidRPr="002205B0">
              <w:rPr>
                <w:rFonts w:hint="cs"/>
              </w:rPr>
              <w:t>967</w:t>
            </w:r>
          </w:p>
        </w:tc>
        <w:tc>
          <w:tcPr>
            <w:tcW w:w="270" w:type="dxa"/>
          </w:tcPr>
          <w:p w14:paraId="04F7BB75"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2EDF3CE4" w14:textId="0BBCDFAF" w:rsidR="002205B0" w:rsidRPr="00275F42" w:rsidRDefault="002205B0" w:rsidP="002205B0">
            <w:pPr>
              <w:pStyle w:val="BodyText"/>
              <w:tabs>
                <w:tab w:val="decimal" w:pos="970"/>
              </w:tabs>
              <w:spacing w:after="0"/>
              <w:ind w:left="-108" w:right="70"/>
              <w:rPr>
                <w:color w:val="000000"/>
                <w:lang w:val="en-US"/>
              </w:rPr>
            </w:pPr>
            <w:r w:rsidRPr="00557987">
              <w:rPr>
                <w:rFonts w:hint="cs"/>
              </w:rPr>
              <w:t>1,664</w:t>
            </w:r>
          </w:p>
        </w:tc>
      </w:tr>
      <w:tr w:rsidR="002205B0" w:rsidRPr="00275F42" w14:paraId="76F04540" w14:textId="77777777" w:rsidTr="00E170C7">
        <w:tblPrEx>
          <w:tblBorders>
            <w:top w:val="single" w:sz="4" w:space="0" w:color="auto"/>
            <w:bottom w:val="double" w:sz="4" w:space="0" w:color="auto"/>
          </w:tblBorders>
        </w:tblPrEx>
        <w:tc>
          <w:tcPr>
            <w:tcW w:w="3330" w:type="dxa"/>
            <w:tcBorders>
              <w:top w:val="nil"/>
              <w:bottom w:val="nil"/>
            </w:tcBorders>
          </w:tcPr>
          <w:p w14:paraId="51CA76D1" w14:textId="4AAD791B" w:rsidR="002205B0" w:rsidRPr="00275F42" w:rsidRDefault="002205B0" w:rsidP="002205B0">
            <w:pPr>
              <w:spacing w:line="240" w:lineRule="exact"/>
              <w:rPr>
                <w:b/>
                <w:bCs/>
                <w:i/>
                <w:i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5F3D0AF6" w14:textId="5E93D8E4" w:rsidR="002205B0" w:rsidRPr="00275F42" w:rsidRDefault="00DD25AC" w:rsidP="002205B0">
            <w:pPr>
              <w:pStyle w:val="BodyText"/>
              <w:tabs>
                <w:tab w:val="decimal" w:pos="976"/>
              </w:tabs>
              <w:spacing w:after="0"/>
              <w:ind w:left="-108" w:right="70"/>
              <w:rPr>
                <w:b/>
                <w:bCs/>
                <w:color w:val="000000" w:themeColor="text1"/>
              </w:rPr>
            </w:pPr>
            <w:r>
              <w:rPr>
                <w:b/>
                <w:bCs/>
              </w:rPr>
              <w:t>3,046</w:t>
            </w:r>
          </w:p>
        </w:tc>
        <w:tc>
          <w:tcPr>
            <w:tcW w:w="270" w:type="dxa"/>
          </w:tcPr>
          <w:p w14:paraId="43DA73CE"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2E998A04" w14:textId="6FAA2EA3" w:rsidR="002205B0" w:rsidRPr="00275F42" w:rsidRDefault="002205B0" w:rsidP="002205B0">
            <w:pPr>
              <w:pStyle w:val="BodyText"/>
              <w:tabs>
                <w:tab w:val="decimal" w:pos="970"/>
              </w:tabs>
              <w:spacing w:after="0"/>
              <w:ind w:left="-108" w:right="70"/>
              <w:rPr>
                <w:color w:val="000000"/>
                <w:lang w:val="en-US"/>
              </w:rPr>
            </w:pPr>
            <w:r w:rsidRPr="00557987">
              <w:rPr>
                <w:rFonts w:hint="cs"/>
                <w:b/>
                <w:bCs/>
              </w:rPr>
              <w:t>9,636</w:t>
            </w:r>
          </w:p>
        </w:tc>
        <w:tc>
          <w:tcPr>
            <w:tcW w:w="270" w:type="dxa"/>
          </w:tcPr>
          <w:p w14:paraId="53508FAC"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tcPr>
          <w:p w14:paraId="54A4999E" w14:textId="32D0EC1A" w:rsidR="002205B0" w:rsidRPr="00275F42" w:rsidRDefault="002205B0" w:rsidP="002205B0">
            <w:pPr>
              <w:pStyle w:val="BodyText"/>
              <w:tabs>
                <w:tab w:val="decimal" w:pos="1044"/>
              </w:tabs>
              <w:spacing w:after="0"/>
              <w:ind w:left="-108" w:right="-131"/>
              <w:jc w:val="both"/>
              <w:rPr>
                <w:b/>
                <w:bCs/>
                <w:color w:val="000000" w:themeColor="text1"/>
              </w:rPr>
            </w:pPr>
            <w:r w:rsidRPr="002205B0">
              <w:rPr>
                <w:b/>
                <w:bCs/>
                <w:color w:val="000000" w:themeColor="text1"/>
              </w:rPr>
              <w:t>13,142</w:t>
            </w:r>
          </w:p>
        </w:tc>
        <w:tc>
          <w:tcPr>
            <w:tcW w:w="270" w:type="dxa"/>
          </w:tcPr>
          <w:p w14:paraId="49A61DF6"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04D83EDD" w14:textId="243EC23F" w:rsidR="002205B0" w:rsidRPr="00275F42" w:rsidRDefault="002205B0" w:rsidP="002205B0">
            <w:pPr>
              <w:pStyle w:val="BodyText"/>
              <w:tabs>
                <w:tab w:val="decimal" w:pos="970"/>
              </w:tabs>
              <w:spacing w:after="0"/>
              <w:ind w:left="-108" w:right="70"/>
              <w:rPr>
                <w:color w:val="000000"/>
                <w:lang w:val="en-US"/>
              </w:rPr>
            </w:pPr>
            <w:r w:rsidRPr="00557987">
              <w:rPr>
                <w:rFonts w:hint="cs"/>
                <w:b/>
                <w:bCs/>
              </w:rPr>
              <w:t>26,790</w:t>
            </w:r>
          </w:p>
        </w:tc>
      </w:tr>
      <w:tr w:rsidR="002205B0" w:rsidRPr="00275F42" w14:paraId="25481A8B" w14:textId="77777777" w:rsidTr="00E170C7">
        <w:tblPrEx>
          <w:tblBorders>
            <w:top w:val="single" w:sz="4" w:space="0" w:color="auto"/>
            <w:bottom w:val="double" w:sz="4" w:space="0" w:color="auto"/>
          </w:tblBorders>
        </w:tblPrEx>
        <w:tc>
          <w:tcPr>
            <w:tcW w:w="3330" w:type="dxa"/>
            <w:tcBorders>
              <w:top w:val="nil"/>
              <w:bottom w:val="nil"/>
            </w:tcBorders>
          </w:tcPr>
          <w:p w14:paraId="7A9DA574" w14:textId="16AEB3F2" w:rsidR="002205B0" w:rsidRPr="00275F42" w:rsidRDefault="002205B0" w:rsidP="002205B0">
            <w:pPr>
              <w:spacing w:line="240" w:lineRule="exact"/>
              <w:rPr>
                <w:color w:val="000000"/>
              </w:rPr>
            </w:pPr>
          </w:p>
        </w:tc>
        <w:tc>
          <w:tcPr>
            <w:tcW w:w="1350" w:type="dxa"/>
            <w:tcBorders>
              <w:top w:val="double" w:sz="4" w:space="0" w:color="auto"/>
              <w:left w:val="nil"/>
              <w:bottom w:val="nil"/>
              <w:right w:val="nil"/>
            </w:tcBorders>
          </w:tcPr>
          <w:p w14:paraId="0CE14110" w14:textId="0A22CA48" w:rsidR="002205B0" w:rsidRPr="00275F42" w:rsidRDefault="002205B0" w:rsidP="002205B0">
            <w:pPr>
              <w:tabs>
                <w:tab w:val="decimal" w:pos="702"/>
              </w:tabs>
              <w:spacing w:line="240" w:lineRule="auto"/>
              <w:ind w:right="-156"/>
            </w:pPr>
          </w:p>
        </w:tc>
        <w:tc>
          <w:tcPr>
            <w:tcW w:w="270" w:type="dxa"/>
            <w:tcBorders>
              <w:top w:val="nil"/>
              <w:left w:val="nil"/>
              <w:bottom w:val="nil"/>
              <w:right w:val="nil"/>
            </w:tcBorders>
          </w:tcPr>
          <w:p w14:paraId="3889C846" w14:textId="77777777" w:rsidR="002205B0" w:rsidRPr="00275F42" w:rsidRDefault="002205B0" w:rsidP="002205B0">
            <w:pPr>
              <w:pStyle w:val="BodyText"/>
              <w:tabs>
                <w:tab w:val="decimal" w:pos="702"/>
                <w:tab w:val="decimal" w:pos="891"/>
                <w:tab w:val="decimal" w:pos="971"/>
              </w:tabs>
              <w:spacing w:after="0" w:line="240" w:lineRule="auto"/>
              <w:ind w:right="-78"/>
              <w:rPr>
                <w:cs/>
                <w:lang w:val="en-US"/>
              </w:rPr>
            </w:pPr>
          </w:p>
        </w:tc>
        <w:tc>
          <w:tcPr>
            <w:tcW w:w="1260" w:type="dxa"/>
            <w:tcBorders>
              <w:top w:val="double" w:sz="4" w:space="0" w:color="auto"/>
              <w:left w:val="nil"/>
              <w:bottom w:val="nil"/>
              <w:right w:val="nil"/>
            </w:tcBorders>
          </w:tcPr>
          <w:p w14:paraId="18D4E785" w14:textId="473A0236" w:rsidR="002205B0" w:rsidRPr="00275F42" w:rsidRDefault="002205B0" w:rsidP="002205B0">
            <w:pPr>
              <w:tabs>
                <w:tab w:val="decimal" w:pos="702"/>
              </w:tabs>
              <w:spacing w:line="240" w:lineRule="auto"/>
              <w:ind w:right="-156"/>
            </w:pPr>
          </w:p>
        </w:tc>
        <w:tc>
          <w:tcPr>
            <w:tcW w:w="270" w:type="dxa"/>
            <w:tcBorders>
              <w:top w:val="nil"/>
              <w:left w:val="nil"/>
              <w:bottom w:val="nil"/>
              <w:right w:val="nil"/>
            </w:tcBorders>
          </w:tcPr>
          <w:p w14:paraId="3AC294BC" w14:textId="77777777" w:rsidR="002205B0" w:rsidRPr="00275F42" w:rsidRDefault="002205B0" w:rsidP="002205B0">
            <w:pPr>
              <w:pStyle w:val="BodyText"/>
              <w:tabs>
                <w:tab w:val="decimal" w:pos="727"/>
                <w:tab w:val="decimal" w:pos="891"/>
              </w:tabs>
              <w:spacing w:after="0" w:line="240" w:lineRule="auto"/>
              <w:ind w:left="-108" w:right="-78"/>
            </w:pPr>
          </w:p>
        </w:tc>
        <w:tc>
          <w:tcPr>
            <w:tcW w:w="1350" w:type="dxa"/>
            <w:tcBorders>
              <w:top w:val="double" w:sz="4" w:space="0" w:color="auto"/>
              <w:left w:val="nil"/>
              <w:bottom w:val="nil"/>
              <w:right w:val="nil"/>
            </w:tcBorders>
            <w:shd w:val="clear" w:color="auto" w:fill="auto"/>
          </w:tcPr>
          <w:p w14:paraId="55D0CBB5" w14:textId="39D50F24" w:rsidR="002205B0" w:rsidRPr="00275F42" w:rsidRDefault="002205B0" w:rsidP="002205B0">
            <w:pPr>
              <w:tabs>
                <w:tab w:val="decimal" w:pos="972"/>
              </w:tabs>
              <w:spacing w:line="240" w:lineRule="auto"/>
              <w:ind w:right="-156"/>
            </w:pPr>
          </w:p>
        </w:tc>
        <w:tc>
          <w:tcPr>
            <w:tcW w:w="270" w:type="dxa"/>
            <w:tcBorders>
              <w:top w:val="nil"/>
              <w:left w:val="nil"/>
              <w:bottom w:val="nil"/>
              <w:right w:val="nil"/>
            </w:tcBorders>
          </w:tcPr>
          <w:p w14:paraId="4623CFAC" w14:textId="77777777" w:rsidR="002205B0" w:rsidRPr="00557987" w:rsidRDefault="002205B0" w:rsidP="002205B0">
            <w:pPr>
              <w:pStyle w:val="BodyText"/>
              <w:tabs>
                <w:tab w:val="decimal" w:pos="727"/>
                <w:tab w:val="decimal" w:pos="891"/>
                <w:tab w:val="decimal" w:pos="972"/>
              </w:tabs>
              <w:spacing w:after="0" w:line="240" w:lineRule="auto"/>
              <w:ind w:left="-108" w:right="-78"/>
              <w:rPr>
                <w:lang w:val="en-US"/>
              </w:rPr>
            </w:pPr>
          </w:p>
        </w:tc>
        <w:tc>
          <w:tcPr>
            <w:tcW w:w="1260" w:type="dxa"/>
            <w:tcBorders>
              <w:top w:val="double" w:sz="4" w:space="0" w:color="auto"/>
              <w:left w:val="nil"/>
              <w:bottom w:val="nil"/>
              <w:right w:val="nil"/>
            </w:tcBorders>
          </w:tcPr>
          <w:p w14:paraId="66E2C90E" w14:textId="1773AD68" w:rsidR="002205B0" w:rsidRPr="00275F42" w:rsidRDefault="002205B0" w:rsidP="002205B0">
            <w:pPr>
              <w:tabs>
                <w:tab w:val="decimal" w:pos="972"/>
              </w:tabs>
              <w:spacing w:line="240" w:lineRule="auto"/>
              <w:ind w:right="-156"/>
            </w:pPr>
          </w:p>
        </w:tc>
      </w:tr>
      <w:tr w:rsidR="002205B0" w:rsidRPr="00275F42" w14:paraId="32111F0A" w14:textId="77777777" w:rsidTr="00E170C7">
        <w:tblPrEx>
          <w:tblBorders>
            <w:top w:val="single" w:sz="4" w:space="0" w:color="auto"/>
            <w:bottom w:val="double" w:sz="4" w:space="0" w:color="auto"/>
          </w:tblBorders>
        </w:tblPrEx>
        <w:tc>
          <w:tcPr>
            <w:tcW w:w="3330" w:type="dxa"/>
            <w:tcBorders>
              <w:top w:val="nil"/>
              <w:bottom w:val="nil"/>
            </w:tcBorders>
          </w:tcPr>
          <w:p w14:paraId="5A2F1505" w14:textId="4BD035D0" w:rsidR="002205B0" w:rsidRPr="00275F42" w:rsidRDefault="002205B0" w:rsidP="002205B0">
            <w:pPr>
              <w:spacing w:line="240" w:lineRule="exact"/>
              <w:rPr>
                <w:color w:val="000000"/>
              </w:rPr>
            </w:pPr>
            <w:r w:rsidRPr="00275F42">
              <w:rPr>
                <w:b/>
                <w:bCs/>
                <w:i/>
                <w:iCs/>
                <w:color w:val="000000"/>
              </w:rPr>
              <w:t>Short-term borrowings</w:t>
            </w:r>
          </w:p>
        </w:tc>
        <w:tc>
          <w:tcPr>
            <w:tcW w:w="1350" w:type="dxa"/>
            <w:tcBorders>
              <w:top w:val="nil"/>
              <w:left w:val="nil"/>
              <w:bottom w:val="nil"/>
              <w:right w:val="nil"/>
            </w:tcBorders>
          </w:tcPr>
          <w:p w14:paraId="5B464871" w14:textId="73B6D524" w:rsidR="002205B0" w:rsidRPr="00275F42" w:rsidRDefault="002205B0" w:rsidP="002205B0">
            <w:pPr>
              <w:tabs>
                <w:tab w:val="decimal" w:pos="972"/>
              </w:tabs>
              <w:spacing w:line="240" w:lineRule="auto"/>
              <w:ind w:right="-156"/>
            </w:pPr>
          </w:p>
        </w:tc>
        <w:tc>
          <w:tcPr>
            <w:tcW w:w="270" w:type="dxa"/>
            <w:tcBorders>
              <w:top w:val="nil"/>
              <w:left w:val="nil"/>
              <w:bottom w:val="nil"/>
              <w:right w:val="nil"/>
            </w:tcBorders>
          </w:tcPr>
          <w:p w14:paraId="3255F8E9" w14:textId="77777777" w:rsidR="002205B0" w:rsidRPr="00557987" w:rsidRDefault="002205B0" w:rsidP="002205B0">
            <w:pPr>
              <w:pStyle w:val="BodyText"/>
              <w:tabs>
                <w:tab w:val="decimal" w:pos="727"/>
                <w:tab w:val="decimal" w:pos="891"/>
                <w:tab w:val="decimal" w:pos="972"/>
              </w:tabs>
              <w:spacing w:after="0" w:line="240" w:lineRule="auto"/>
              <w:ind w:right="-78"/>
              <w:rPr>
                <w:cs/>
                <w:lang w:val="en-US"/>
              </w:rPr>
            </w:pPr>
          </w:p>
        </w:tc>
        <w:tc>
          <w:tcPr>
            <w:tcW w:w="1260" w:type="dxa"/>
            <w:tcBorders>
              <w:top w:val="nil"/>
              <w:left w:val="nil"/>
              <w:bottom w:val="nil"/>
              <w:right w:val="nil"/>
            </w:tcBorders>
          </w:tcPr>
          <w:p w14:paraId="273ABEAA" w14:textId="5D621439" w:rsidR="002205B0" w:rsidRPr="00557987" w:rsidRDefault="002205B0" w:rsidP="002205B0">
            <w:pPr>
              <w:pStyle w:val="BodyText"/>
              <w:tabs>
                <w:tab w:val="decimal" w:pos="972"/>
              </w:tabs>
              <w:spacing w:after="0"/>
              <w:ind w:left="-108" w:right="-293"/>
              <w:rPr>
                <w:lang w:val="en-US"/>
              </w:rPr>
            </w:pPr>
          </w:p>
        </w:tc>
        <w:tc>
          <w:tcPr>
            <w:tcW w:w="270" w:type="dxa"/>
            <w:tcBorders>
              <w:top w:val="nil"/>
              <w:left w:val="nil"/>
              <w:bottom w:val="nil"/>
              <w:right w:val="nil"/>
            </w:tcBorders>
          </w:tcPr>
          <w:p w14:paraId="13B14632" w14:textId="77777777" w:rsidR="002205B0" w:rsidRPr="00275F42" w:rsidRDefault="002205B0" w:rsidP="002205B0">
            <w:pPr>
              <w:pStyle w:val="BodyText"/>
              <w:tabs>
                <w:tab w:val="decimal" w:pos="727"/>
                <w:tab w:val="decimal" w:pos="891"/>
              </w:tabs>
              <w:spacing w:after="0" w:line="240" w:lineRule="auto"/>
              <w:ind w:left="-108" w:right="-78"/>
            </w:pPr>
          </w:p>
        </w:tc>
        <w:tc>
          <w:tcPr>
            <w:tcW w:w="1350" w:type="dxa"/>
            <w:tcBorders>
              <w:top w:val="nil"/>
              <w:left w:val="nil"/>
              <w:bottom w:val="nil"/>
              <w:right w:val="nil"/>
            </w:tcBorders>
            <w:shd w:val="clear" w:color="auto" w:fill="auto"/>
          </w:tcPr>
          <w:p w14:paraId="12DE95C1" w14:textId="084419DF" w:rsidR="002205B0" w:rsidRPr="00275F42" w:rsidRDefault="002205B0" w:rsidP="002205B0">
            <w:pPr>
              <w:tabs>
                <w:tab w:val="decimal" w:pos="972"/>
              </w:tabs>
              <w:spacing w:line="240" w:lineRule="auto"/>
              <w:ind w:right="-156"/>
            </w:pPr>
          </w:p>
        </w:tc>
        <w:tc>
          <w:tcPr>
            <w:tcW w:w="270" w:type="dxa"/>
            <w:tcBorders>
              <w:top w:val="nil"/>
              <w:left w:val="nil"/>
              <w:bottom w:val="nil"/>
              <w:right w:val="nil"/>
            </w:tcBorders>
          </w:tcPr>
          <w:p w14:paraId="0023B953" w14:textId="77777777" w:rsidR="002205B0" w:rsidRPr="00557987" w:rsidRDefault="002205B0" w:rsidP="002205B0">
            <w:pPr>
              <w:pStyle w:val="BodyText"/>
              <w:tabs>
                <w:tab w:val="decimal" w:pos="727"/>
                <w:tab w:val="decimal" w:pos="891"/>
                <w:tab w:val="decimal" w:pos="972"/>
              </w:tabs>
              <w:spacing w:after="0" w:line="240" w:lineRule="auto"/>
              <w:ind w:left="-108" w:right="-78"/>
              <w:rPr>
                <w:lang w:val="en-US"/>
              </w:rPr>
            </w:pPr>
          </w:p>
        </w:tc>
        <w:tc>
          <w:tcPr>
            <w:tcW w:w="1260" w:type="dxa"/>
            <w:tcBorders>
              <w:top w:val="nil"/>
              <w:left w:val="nil"/>
              <w:bottom w:val="nil"/>
              <w:right w:val="nil"/>
            </w:tcBorders>
          </w:tcPr>
          <w:p w14:paraId="75895F12" w14:textId="16AEC28D" w:rsidR="002205B0" w:rsidRPr="00275F42" w:rsidRDefault="002205B0" w:rsidP="002205B0">
            <w:pPr>
              <w:tabs>
                <w:tab w:val="decimal" w:pos="972"/>
              </w:tabs>
              <w:spacing w:line="240" w:lineRule="auto"/>
              <w:ind w:right="-156"/>
            </w:pPr>
          </w:p>
        </w:tc>
      </w:tr>
      <w:tr w:rsidR="002205B0" w:rsidRPr="00275F42" w14:paraId="1BEFC788" w14:textId="77777777" w:rsidTr="00E170C7">
        <w:tblPrEx>
          <w:tblBorders>
            <w:top w:val="single" w:sz="4" w:space="0" w:color="auto"/>
            <w:bottom w:val="double" w:sz="4" w:space="0" w:color="auto"/>
          </w:tblBorders>
        </w:tblPrEx>
        <w:tc>
          <w:tcPr>
            <w:tcW w:w="3330" w:type="dxa"/>
            <w:tcBorders>
              <w:top w:val="nil"/>
              <w:bottom w:val="nil"/>
            </w:tcBorders>
          </w:tcPr>
          <w:p w14:paraId="55E0A144" w14:textId="4C922228" w:rsidR="002205B0" w:rsidRPr="00275F42" w:rsidRDefault="002205B0" w:rsidP="002205B0">
            <w:pPr>
              <w:spacing w:line="240" w:lineRule="exact"/>
              <w:rPr>
                <w:color w:val="000000"/>
              </w:rPr>
            </w:pPr>
            <w:r w:rsidRPr="00275F42">
              <w:rPr>
                <w:color w:val="000000"/>
              </w:rPr>
              <w:t>Subsidiaries</w:t>
            </w:r>
          </w:p>
        </w:tc>
        <w:tc>
          <w:tcPr>
            <w:tcW w:w="1350" w:type="dxa"/>
          </w:tcPr>
          <w:p w14:paraId="2597975B" w14:textId="10675005" w:rsidR="002205B0" w:rsidRPr="00275F42" w:rsidRDefault="002205B0" w:rsidP="002205B0">
            <w:pPr>
              <w:pStyle w:val="BodyText"/>
              <w:tabs>
                <w:tab w:val="decimal" w:pos="706"/>
              </w:tabs>
              <w:spacing w:after="0"/>
              <w:ind w:left="-108" w:right="-293"/>
            </w:pPr>
            <w:r w:rsidRPr="002205B0">
              <w:rPr>
                <w:rFonts w:hint="cs"/>
              </w:rPr>
              <w:t>-</w:t>
            </w:r>
          </w:p>
        </w:tc>
        <w:tc>
          <w:tcPr>
            <w:tcW w:w="270" w:type="dxa"/>
            <w:tcBorders>
              <w:bottom w:val="nil"/>
            </w:tcBorders>
          </w:tcPr>
          <w:p w14:paraId="439635E1" w14:textId="77777777" w:rsidR="002205B0" w:rsidRPr="002205B0" w:rsidRDefault="002205B0" w:rsidP="002205B0">
            <w:pPr>
              <w:pStyle w:val="BodyText"/>
              <w:tabs>
                <w:tab w:val="decimal" w:pos="706"/>
              </w:tabs>
              <w:spacing w:after="0"/>
              <w:ind w:left="-108" w:right="-293"/>
              <w:rPr>
                <w:cs/>
              </w:rPr>
            </w:pPr>
          </w:p>
        </w:tc>
        <w:tc>
          <w:tcPr>
            <w:tcW w:w="1260" w:type="dxa"/>
          </w:tcPr>
          <w:p w14:paraId="749DDEF0" w14:textId="1D353BD0" w:rsidR="002205B0" w:rsidRPr="002205B0" w:rsidRDefault="002205B0" w:rsidP="002205B0">
            <w:pPr>
              <w:pStyle w:val="BodyText"/>
              <w:tabs>
                <w:tab w:val="decimal" w:pos="706"/>
              </w:tabs>
              <w:spacing w:after="0"/>
              <w:ind w:left="-108" w:right="-293"/>
            </w:pPr>
            <w:r w:rsidRPr="00194530">
              <w:rPr>
                <w:rFonts w:hint="cs"/>
              </w:rPr>
              <w:t>-</w:t>
            </w:r>
          </w:p>
        </w:tc>
        <w:tc>
          <w:tcPr>
            <w:tcW w:w="270" w:type="dxa"/>
            <w:tcBorders>
              <w:bottom w:val="nil"/>
            </w:tcBorders>
          </w:tcPr>
          <w:p w14:paraId="677E9419" w14:textId="77777777" w:rsidR="002205B0" w:rsidRPr="00275F42" w:rsidRDefault="002205B0" w:rsidP="002205B0">
            <w:pPr>
              <w:pStyle w:val="BodyText"/>
              <w:tabs>
                <w:tab w:val="decimal" w:pos="727"/>
                <w:tab w:val="decimal" w:pos="891"/>
              </w:tabs>
              <w:spacing w:after="0" w:line="240" w:lineRule="auto"/>
              <w:ind w:left="-108" w:right="-78"/>
            </w:pPr>
          </w:p>
        </w:tc>
        <w:tc>
          <w:tcPr>
            <w:tcW w:w="1350" w:type="dxa"/>
          </w:tcPr>
          <w:p w14:paraId="7E04671C" w14:textId="23DE5E6E" w:rsidR="002205B0" w:rsidRPr="00275F42" w:rsidRDefault="002205B0" w:rsidP="002205B0">
            <w:pPr>
              <w:pStyle w:val="BodyText"/>
              <w:tabs>
                <w:tab w:val="decimal" w:pos="1057"/>
              </w:tabs>
              <w:spacing w:after="0"/>
              <w:ind w:left="-108" w:right="70"/>
            </w:pPr>
            <w:r w:rsidRPr="002205B0">
              <w:rPr>
                <w:rFonts w:hint="cs"/>
              </w:rPr>
              <w:t>342,700</w:t>
            </w:r>
          </w:p>
        </w:tc>
        <w:tc>
          <w:tcPr>
            <w:tcW w:w="270" w:type="dxa"/>
            <w:tcBorders>
              <w:bottom w:val="nil"/>
            </w:tcBorders>
          </w:tcPr>
          <w:p w14:paraId="09F489D2" w14:textId="77777777" w:rsidR="002205B0" w:rsidRPr="00557987" w:rsidRDefault="002205B0" w:rsidP="002205B0">
            <w:pPr>
              <w:pStyle w:val="BodyText"/>
              <w:tabs>
                <w:tab w:val="decimal" w:pos="727"/>
                <w:tab w:val="decimal" w:pos="891"/>
                <w:tab w:val="decimal" w:pos="972"/>
              </w:tabs>
              <w:spacing w:after="0" w:line="240" w:lineRule="auto"/>
              <w:ind w:left="-108" w:right="-78"/>
              <w:rPr>
                <w:lang w:val="en-US"/>
              </w:rPr>
            </w:pPr>
          </w:p>
        </w:tc>
        <w:tc>
          <w:tcPr>
            <w:tcW w:w="1260" w:type="dxa"/>
          </w:tcPr>
          <w:p w14:paraId="0557FF74" w14:textId="1E4467E4" w:rsidR="002205B0" w:rsidRPr="00275F42" w:rsidRDefault="002205B0" w:rsidP="002205B0">
            <w:pPr>
              <w:tabs>
                <w:tab w:val="decimal" w:pos="972"/>
              </w:tabs>
              <w:spacing w:line="240" w:lineRule="auto"/>
              <w:ind w:right="-156"/>
            </w:pPr>
            <w:r w:rsidRPr="00194530">
              <w:rPr>
                <w:rFonts w:hint="cs"/>
              </w:rPr>
              <w:t>366,714</w:t>
            </w:r>
          </w:p>
        </w:tc>
      </w:tr>
      <w:tr w:rsidR="002205B0" w:rsidRPr="00275F42" w14:paraId="1AEF3C6F" w14:textId="77777777" w:rsidTr="00E170C7">
        <w:tblPrEx>
          <w:tblBorders>
            <w:top w:val="single" w:sz="4" w:space="0" w:color="auto"/>
            <w:bottom w:val="double" w:sz="4" w:space="0" w:color="auto"/>
          </w:tblBorders>
        </w:tblPrEx>
        <w:tc>
          <w:tcPr>
            <w:tcW w:w="3330" w:type="dxa"/>
            <w:tcBorders>
              <w:top w:val="nil"/>
              <w:bottom w:val="nil"/>
            </w:tcBorders>
          </w:tcPr>
          <w:p w14:paraId="58C65D55" w14:textId="0F6DE902" w:rsidR="002205B0" w:rsidRPr="00275F42" w:rsidRDefault="002205B0" w:rsidP="002205B0">
            <w:pPr>
              <w:spacing w:line="240" w:lineRule="exact"/>
              <w:rPr>
                <w:color w:val="000000"/>
              </w:rPr>
            </w:pPr>
            <w:r w:rsidRPr="00275F42">
              <w:rPr>
                <w:color w:val="000000"/>
              </w:rPr>
              <w:t>Joint ventures</w:t>
            </w:r>
          </w:p>
        </w:tc>
        <w:tc>
          <w:tcPr>
            <w:tcW w:w="1350" w:type="dxa"/>
          </w:tcPr>
          <w:p w14:paraId="4CF7772C" w14:textId="66758DC8" w:rsidR="002205B0" w:rsidRPr="002205B0" w:rsidRDefault="002205B0" w:rsidP="002205B0">
            <w:pPr>
              <w:pStyle w:val="BodyText"/>
              <w:tabs>
                <w:tab w:val="decimal" w:pos="969"/>
              </w:tabs>
              <w:spacing w:after="0"/>
              <w:ind w:left="-108" w:right="-293"/>
              <w:rPr>
                <w:lang w:val="en-US"/>
              </w:rPr>
            </w:pPr>
            <w:r w:rsidRPr="002205B0">
              <w:rPr>
                <w:rFonts w:hint="cs"/>
                <w:lang w:val="en-US"/>
              </w:rPr>
              <w:t>5,000</w:t>
            </w:r>
          </w:p>
        </w:tc>
        <w:tc>
          <w:tcPr>
            <w:tcW w:w="270" w:type="dxa"/>
            <w:tcBorders>
              <w:top w:val="nil"/>
              <w:bottom w:val="nil"/>
            </w:tcBorders>
          </w:tcPr>
          <w:p w14:paraId="4CA39F09" w14:textId="77777777" w:rsidR="002205B0" w:rsidRPr="00275F42" w:rsidRDefault="002205B0" w:rsidP="002205B0">
            <w:pPr>
              <w:pStyle w:val="BodyText"/>
              <w:tabs>
                <w:tab w:val="decimal" w:pos="969"/>
              </w:tabs>
              <w:spacing w:after="0"/>
              <w:ind w:left="-108" w:right="-293"/>
              <w:rPr>
                <w:b/>
                <w:bCs/>
                <w:cs/>
              </w:rPr>
            </w:pPr>
          </w:p>
        </w:tc>
        <w:tc>
          <w:tcPr>
            <w:tcW w:w="1260" w:type="dxa"/>
          </w:tcPr>
          <w:p w14:paraId="3C19041F" w14:textId="7680492A" w:rsidR="002205B0" w:rsidRPr="00275F42" w:rsidRDefault="002205B0" w:rsidP="002205B0">
            <w:pPr>
              <w:pStyle w:val="BodyText"/>
              <w:tabs>
                <w:tab w:val="decimal" w:pos="969"/>
              </w:tabs>
              <w:spacing w:after="0"/>
              <w:ind w:left="-108" w:right="-293"/>
              <w:rPr>
                <w:b/>
                <w:bCs/>
              </w:rPr>
            </w:pPr>
            <w:r w:rsidRPr="00194530">
              <w:rPr>
                <w:rFonts w:hint="cs"/>
                <w:lang w:val="en-US"/>
              </w:rPr>
              <w:t>5,000</w:t>
            </w:r>
          </w:p>
        </w:tc>
        <w:tc>
          <w:tcPr>
            <w:tcW w:w="270" w:type="dxa"/>
            <w:tcBorders>
              <w:top w:val="nil"/>
              <w:bottom w:val="nil"/>
            </w:tcBorders>
          </w:tcPr>
          <w:p w14:paraId="26BFE9A9" w14:textId="77777777" w:rsidR="002205B0" w:rsidRPr="00275F42" w:rsidRDefault="002205B0" w:rsidP="002205B0">
            <w:pPr>
              <w:pStyle w:val="BodyText"/>
              <w:tabs>
                <w:tab w:val="decimal" w:pos="969"/>
              </w:tabs>
              <w:spacing w:after="0"/>
              <w:ind w:left="-108" w:right="-293"/>
              <w:rPr>
                <w:b/>
                <w:bCs/>
              </w:rPr>
            </w:pPr>
          </w:p>
        </w:tc>
        <w:tc>
          <w:tcPr>
            <w:tcW w:w="1350" w:type="dxa"/>
          </w:tcPr>
          <w:p w14:paraId="2B73CE6A" w14:textId="24D979C7" w:rsidR="002205B0" w:rsidRPr="002205B0" w:rsidRDefault="002205B0" w:rsidP="002205B0">
            <w:pPr>
              <w:pStyle w:val="BodyText"/>
              <w:tabs>
                <w:tab w:val="decimal" w:pos="1057"/>
              </w:tabs>
              <w:spacing w:after="0"/>
              <w:ind w:left="-108" w:right="70"/>
            </w:pPr>
            <w:r w:rsidRPr="002205B0">
              <w:rPr>
                <w:rFonts w:hint="cs"/>
              </w:rPr>
              <w:t>5,000</w:t>
            </w:r>
          </w:p>
        </w:tc>
        <w:tc>
          <w:tcPr>
            <w:tcW w:w="270" w:type="dxa"/>
            <w:tcBorders>
              <w:top w:val="nil"/>
              <w:bottom w:val="nil"/>
            </w:tcBorders>
          </w:tcPr>
          <w:p w14:paraId="14C28011" w14:textId="77777777" w:rsidR="002205B0" w:rsidRPr="00275F42" w:rsidRDefault="002205B0" w:rsidP="002205B0">
            <w:pPr>
              <w:pStyle w:val="BodyText"/>
              <w:tabs>
                <w:tab w:val="decimal" w:pos="969"/>
              </w:tabs>
              <w:spacing w:after="0"/>
              <w:ind w:left="-108" w:right="-293"/>
              <w:rPr>
                <w:b/>
                <w:bCs/>
              </w:rPr>
            </w:pPr>
          </w:p>
        </w:tc>
        <w:tc>
          <w:tcPr>
            <w:tcW w:w="1260" w:type="dxa"/>
          </w:tcPr>
          <w:p w14:paraId="04B7D190" w14:textId="020FBC97" w:rsidR="002205B0" w:rsidRPr="00275F42" w:rsidRDefault="002205B0" w:rsidP="002205B0">
            <w:pPr>
              <w:pStyle w:val="BodyText"/>
              <w:tabs>
                <w:tab w:val="decimal" w:pos="969"/>
              </w:tabs>
              <w:spacing w:after="0"/>
              <w:ind w:left="-108" w:right="-293"/>
              <w:rPr>
                <w:b/>
                <w:bCs/>
              </w:rPr>
            </w:pPr>
            <w:r w:rsidRPr="00194530">
              <w:rPr>
                <w:rFonts w:hint="cs"/>
              </w:rPr>
              <w:t>5,000</w:t>
            </w:r>
          </w:p>
        </w:tc>
      </w:tr>
      <w:tr w:rsidR="002205B0" w:rsidRPr="00275F42" w14:paraId="6A4AEDB0" w14:textId="77777777" w:rsidTr="00E170C7">
        <w:tblPrEx>
          <w:tblBorders>
            <w:top w:val="single" w:sz="4" w:space="0" w:color="auto"/>
            <w:bottom w:val="double" w:sz="4" w:space="0" w:color="auto"/>
          </w:tblBorders>
        </w:tblPrEx>
        <w:tc>
          <w:tcPr>
            <w:tcW w:w="3330" w:type="dxa"/>
            <w:tcBorders>
              <w:top w:val="nil"/>
              <w:bottom w:val="nil"/>
            </w:tcBorders>
          </w:tcPr>
          <w:p w14:paraId="66EE2DDD" w14:textId="33CA62DC" w:rsidR="002205B0" w:rsidRPr="00275F42" w:rsidRDefault="002205B0" w:rsidP="002205B0">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5A625252" w14:textId="46CD13D0" w:rsidR="002205B0" w:rsidRPr="002205B0" w:rsidRDefault="002205B0" w:rsidP="002205B0">
            <w:pPr>
              <w:pStyle w:val="BodyText"/>
              <w:tabs>
                <w:tab w:val="decimal" w:pos="968"/>
              </w:tabs>
              <w:spacing w:after="0"/>
              <w:ind w:left="-108" w:right="-150"/>
              <w:jc w:val="both"/>
              <w:rPr>
                <w:lang w:val="en-US"/>
              </w:rPr>
            </w:pPr>
            <w:r w:rsidRPr="002205B0">
              <w:rPr>
                <w:rFonts w:hint="cs"/>
                <w:lang w:val="en-US"/>
              </w:rPr>
              <w:t>64,297</w:t>
            </w:r>
          </w:p>
        </w:tc>
        <w:tc>
          <w:tcPr>
            <w:tcW w:w="270" w:type="dxa"/>
            <w:tcBorders>
              <w:top w:val="nil"/>
              <w:bottom w:val="nil"/>
            </w:tcBorders>
          </w:tcPr>
          <w:p w14:paraId="08FD083B"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nil"/>
              <w:left w:val="nil"/>
              <w:bottom w:val="single" w:sz="4" w:space="0" w:color="auto"/>
              <w:right w:val="nil"/>
            </w:tcBorders>
          </w:tcPr>
          <w:p w14:paraId="6E317D3F" w14:textId="76F10DB8" w:rsidR="002205B0" w:rsidRPr="00275F42" w:rsidRDefault="002205B0" w:rsidP="002205B0">
            <w:pPr>
              <w:pStyle w:val="BodyText"/>
              <w:tabs>
                <w:tab w:val="decimal" w:pos="970"/>
              </w:tabs>
              <w:spacing w:after="0"/>
              <w:ind w:left="-108" w:right="70"/>
              <w:rPr>
                <w:color w:val="000000"/>
                <w:lang w:val="en-US"/>
              </w:rPr>
            </w:pPr>
            <w:r w:rsidRPr="00194530">
              <w:rPr>
                <w:rFonts w:hint="cs"/>
                <w:lang w:val="en-US"/>
              </w:rPr>
              <w:t>673,828</w:t>
            </w:r>
          </w:p>
        </w:tc>
        <w:tc>
          <w:tcPr>
            <w:tcW w:w="270" w:type="dxa"/>
            <w:tcBorders>
              <w:top w:val="nil"/>
              <w:bottom w:val="nil"/>
            </w:tcBorders>
          </w:tcPr>
          <w:p w14:paraId="7B9ED477"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tcPr>
          <w:p w14:paraId="1749DFBB" w14:textId="46219CA3" w:rsidR="002205B0" w:rsidRPr="002205B0" w:rsidRDefault="002205B0" w:rsidP="002205B0">
            <w:pPr>
              <w:pStyle w:val="BodyText"/>
              <w:tabs>
                <w:tab w:val="decimal" w:pos="1057"/>
              </w:tabs>
              <w:spacing w:after="0"/>
              <w:ind w:left="-108" w:right="70"/>
            </w:pPr>
            <w:r w:rsidRPr="002205B0">
              <w:rPr>
                <w:rFonts w:hint="cs"/>
              </w:rPr>
              <w:t>62,002</w:t>
            </w:r>
          </w:p>
        </w:tc>
        <w:tc>
          <w:tcPr>
            <w:tcW w:w="270" w:type="dxa"/>
            <w:tcBorders>
              <w:top w:val="nil"/>
              <w:bottom w:val="nil"/>
            </w:tcBorders>
          </w:tcPr>
          <w:p w14:paraId="0818BE36"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3845D6B7" w14:textId="0BE1B574" w:rsidR="002205B0" w:rsidRPr="00275F42" w:rsidRDefault="002205B0" w:rsidP="002205B0">
            <w:pPr>
              <w:pStyle w:val="BodyText"/>
              <w:tabs>
                <w:tab w:val="decimal" w:pos="970"/>
              </w:tabs>
              <w:spacing w:after="0"/>
              <w:ind w:left="-108" w:right="70"/>
              <w:rPr>
                <w:color w:val="000000"/>
                <w:lang w:val="en-US"/>
              </w:rPr>
            </w:pPr>
            <w:r w:rsidRPr="00194530">
              <w:rPr>
                <w:rFonts w:hint="cs"/>
              </w:rPr>
              <w:t>650,000</w:t>
            </w:r>
          </w:p>
        </w:tc>
      </w:tr>
      <w:tr w:rsidR="002205B0" w:rsidRPr="00275F42" w14:paraId="010AE938" w14:textId="77777777" w:rsidTr="00E170C7">
        <w:tblPrEx>
          <w:tblBorders>
            <w:top w:val="single" w:sz="4" w:space="0" w:color="auto"/>
            <w:bottom w:val="double" w:sz="4" w:space="0" w:color="auto"/>
          </w:tblBorders>
        </w:tblPrEx>
        <w:tc>
          <w:tcPr>
            <w:tcW w:w="3330" w:type="dxa"/>
            <w:tcBorders>
              <w:top w:val="nil"/>
              <w:bottom w:val="nil"/>
            </w:tcBorders>
          </w:tcPr>
          <w:p w14:paraId="578D7684" w14:textId="6FC5C906" w:rsidR="002205B0" w:rsidRPr="00275F42" w:rsidRDefault="002205B0" w:rsidP="002205B0">
            <w:pPr>
              <w:spacing w:line="240" w:lineRule="exact"/>
              <w:rPr>
                <w:b/>
                <w:bCs/>
                <w:i/>
                <w:i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69089046" w14:textId="7BBF568A" w:rsidR="002205B0" w:rsidRPr="00275F42" w:rsidRDefault="002205B0" w:rsidP="002205B0">
            <w:pPr>
              <w:pStyle w:val="BodyText"/>
              <w:tabs>
                <w:tab w:val="decimal" w:pos="968"/>
              </w:tabs>
              <w:spacing w:after="0"/>
              <w:ind w:left="-108" w:right="-150"/>
              <w:jc w:val="both"/>
              <w:rPr>
                <w:b/>
                <w:bCs/>
                <w:color w:val="000000" w:themeColor="text1"/>
              </w:rPr>
            </w:pPr>
            <w:r w:rsidRPr="002205B0">
              <w:rPr>
                <w:b/>
                <w:bCs/>
                <w:color w:val="000000" w:themeColor="text1"/>
              </w:rPr>
              <w:t>69,297</w:t>
            </w:r>
          </w:p>
        </w:tc>
        <w:tc>
          <w:tcPr>
            <w:tcW w:w="270" w:type="dxa"/>
            <w:tcBorders>
              <w:top w:val="nil"/>
              <w:bottom w:val="nil"/>
            </w:tcBorders>
          </w:tcPr>
          <w:p w14:paraId="0893C3F8" w14:textId="77777777" w:rsidR="002205B0" w:rsidRPr="00275F42" w:rsidRDefault="002205B0" w:rsidP="002205B0">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27D1C235" w14:textId="3A304C10" w:rsidR="002205B0" w:rsidRPr="00275F42" w:rsidRDefault="002205B0" w:rsidP="002205B0">
            <w:pPr>
              <w:pStyle w:val="BodyText"/>
              <w:tabs>
                <w:tab w:val="decimal" w:pos="970"/>
              </w:tabs>
              <w:spacing w:after="0"/>
              <w:ind w:left="-108" w:right="70"/>
              <w:rPr>
                <w:color w:val="000000"/>
                <w:lang w:val="en-US"/>
              </w:rPr>
            </w:pPr>
            <w:r w:rsidRPr="00194530">
              <w:rPr>
                <w:rFonts w:hint="cs"/>
                <w:b/>
                <w:bCs/>
              </w:rPr>
              <w:t>678,828</w:t>
            </w:r>
          </w:p>
        </w:tc>
        <w:tc>
          <w:tcPr>
            <w:tcW w:w="270" w:type="dxa"/>
            <w:tcBorders>
              <w:top w:val="nil"/>
              <w:bottom w:val="nil"/>
            </w:tcBorders>
          </w:tcPr>
          <w:p w14:paraId="35143F2D"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tcPr>
          <w:p w14:paraId="64C8659B" w14:textId="3D8D784F" w:rsidR="002205B0" w:rsidRPr="00275F42" w:rsidRDefault="002205B0" w:rsidP="002205B0">
            <w:pPr>
              <w:pStyle w:val="BodyText"/>
              <w:tabs>
                <w:tab w:val="decimal" w:pos="1044"/>
              </w:tabs>
              <w:spacing w:after="0"/>
              <w:ind w:left="-108" w:right="-131"/>
              <w:jc w:val="both"/>
              <w:rPr>
                <w:b/>
                <w:bCs/>
                <w:color w:val="000000" w:themeColor="text1"/>
              </w:rPr>
            </w:pPr>
            <w:r w:rsidRPr="002205B0">
              <w:rPr>
                <w:b/>
                <w:bCs/>
                <w:color w:val="000000" w:themeColor="text1"/>
              </w:rPr>
              <w:t>409,702</w:t>
            </w:r>
          </w:p>
        </w:tc>
        <w:tc>
          <w:tcPr>
            <w:tcW w:w="270" w:type="dxa"/>
            <w:tcBorders>
              <w:top w:val="nil"/>
              <w:bottom w:val="nil"/>
            </w:tcBorders>
          </w:tcPr>
          <w:p w14:paraId="76EED75A" w14:textId="77777777" w:rsidR="002205B0" w:rsidRPr="00275F42" w:rsidRDefault="002205B0" w:rsidP="002205B0">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43C8950D" w14:textId="3C11E9DF" w:rsidR="002205B0" w:rsidRPr="00275F42" w:rsidRDefault="002205B0" w:rsidP="002205B0">
            <w:pPr>
              <w:pStyle w:val="BodyText"/>
              <w:tabs>
                <w:tab w:val="decimal" w:pos="970"/>
              </w:tabs>
              <w:spacing w:after="0"/>
              <w:ind w:left="-108" w:right="70"/>
              <w:rPr>
                <w:color w:val="000000"/>
                <w:lang w:val="en-US"/>
              </w:rPr>
            </w:pPr>
            <w:r w:rsidRPr="00194530">
              <w:rPr>
                <w:rFonts w:hint="cs"/>
                <w:b/>
                <w:bCs/>
              </w:rPr>
              <w:t>1,021,714</w:t>
            </w:r>
          </w:p>
        </w:tc>
      </w:tr>
    </w:tbl>
    <w:p w14:paraId="75832597" w14:textId="77777777" w:rsidR="004711FB" w:rsidRDefault="004711FB" w:rsidP="003F66B1">
      <w:pPr>
        <w:spacing w:line="240" w:lineRule="auto"/>
        <w:ind w:left="562"/>
        <w:jc w:val="both"/>
        <w:rPr>
          <w:rFonts w:cstheme="minorBidi"/>
        </w:rPr>
      </w:pPr>
    </w:p>
    <w:p w14:paraId="7735D394" w14:textId="77777777" w:rsidR="005B4AB2" w:rsidRDefault="005B4AB2" w:rsidP="003F66B1">
      <w:pPr>
        <w:spacing w:line="240" w:lineRule="auto"/>
        <w:ind w:left="562"/>
        <w:jc w:val="both"/>
        <w:rPr>
          <w:rFonts w:cstheme="minorBidi"/>
        </w:rPr>
      </w:pPr>
    </w:p>
    <w:p w14:paraId="6FEDDFA7" w14:textId="77777777" w:rsidR="005B4AB2" w:rsidRDefault="005B4AB2" w:rsidP="003F66B1">
      <w:pPr>
        <w:spacing w:line="240" w:lineRule="auto"/>
        <w:ind w:left="562"/>
        <w:jc w:val="both"/>
        <w:rPr>
          <w:rFonts w:cstheme="minorBidi"/>
        </w:rPr>
      </w:pPr>
    </w:p>
    <w:p w14:paraId="78FD8DF5" w14:textId="77777777" w:rsidR="005B4AB2" w:rsidRDefault="005B4AB2" w:rsidP="003F66B1">
      <w:pPr>
        <w:spacing w:line="240" w:lineRule="auto"/>
        <w:ind w:left="562"/>
        <w:jc w:val="both"/>
        <w:rPr>
          <w:rFonts w:cstheme="minorBidi"/>
        </w:rPr>
      </w:pPr>
    </w:p>
    <w:p w14:paraId="3DBAB2C3" w14:textId="77777777" w:rsidR="005B4AB2" w:rsidRDefault="005B4AB2" w:rsidP="003F66B1">
      <w:pPr>
        <w:spacing w:line="240" w:lineRule="auto"/>
        <w:ind w:left="562"/>
        <w:jc w:val="both"/>
        <w:rPr>
          <w:rFonts w:cstheme="minorBidi"/>
        </w:rPr>
      </w:pPr>
    </w:p>
    <w:p w14:paraId="513566BD" w14:textId="77777777" w:rsidR="005B4AB2" w:rsidRPr="005B4AB2" w:rsidRDefault="005B4AB2" w:rsidP="003F66B1">
      <w:pPr>
        <w:spacing w:line="240" w:lineRule="auto"/>
        <w:ind w:left="562"/>
        <w:jc w:val="both"/>
        <w:rPr>
          <w:rFonts w:cstheme="minorBidi"/>
        </w:rPr>
      </w:pPr>
    </w:p>
    <w:tbl>
      <w:tblPr>
        <w:tblW w:w="9360" w:type="dxa"/>
        <w:tblInd w:w="450" w:type="dxa"/>
        <w:tblLayout w:type="fixed"/>
        <w:tblLook w:val="0000" w:firstRow="0" w:lastRow="0" w:firstColumn="0" w:lastColumn="0" w:noHBand="0" w:noVBand="0"/>
      </w:tblPr>
      <w:tblGrid>
        <w:gridCol w:w="3330"/>
        <w:gridCol w:w="1350"/>
        <w:gridCol w:w="270"/>
        <w:gridCol w:w="1260"/>
        <w:gridCol w:w="270"/>
        <w:gridCol w:w="1350"/>
        <w:gridCol w:w="270"/>
        <w:gridCol w:w="1260"/>
      </w:tblGrid>
      <w:tr w:rsidR="00F4060F" w:rsidRPr="00275F42" w14:paraId="3317B0E1" w14:textId="77777777" w:rsidTr="00F4060F">
        <w:trPr>
          <w:tblHeader/>
        </w:trPr>
        <w:tc>
          <w:tcPr>
            <w:tcW w:w="3330" w:type="dxa"/>
          </w:tcPr>
          <w:p w14:paraId="2CFA0B62" w14:textId="77777777" w:rsidR="00F4060F" w:rsidRPr="00275F42" w:rsidRDefault="00F4060F" w:rsidP="00977F51">
            <w:pPr>
              <w:spacing w:line="240" w:lineRule="atLeast"/>
              <w:ind w:right="-90"/>
              <w:rPr>
                <w:b/>
                <w:bCs/>
                <w:i/>
                <w:iCs/>
              </w:rPr>
            </w:pPr>
          </w:p>
        </w:tc>
        <w:tc>
          <w:tcPr>
            <w:tcW w:w="2880" w:type="dxa"/>
            <w:gridSpan w:val="3"/>
            <w:vAlign w:val="bottom"/>
          </w:tcPr>
          <w:p w14:paraId="0F937437" w14:textId="77777777" w:rsidR="00F4060F" w:rsidRPr="00275F42" w:rsidRDefault="00F4060F" w:rsidP="00977F51">
            <w:pPr>
              <w:pStyle w:val="acctmergecolhdg"/>
              <w:spacing w:line="240" w:lineRule="atLeast"/>
            </w:pPr>
            <w:r w:rsidRPr="00275F42">
              <w:t>Consolidated</w:t>
            </w:r>
          </w:p>
          <w:p w14:paraId="26DE0BA4" w14:textId="77777777" w:rsidR="00F4060F" w:rsidRPr="00275F42" w:rsidRDefault="00F4060F" w:rsidP="00977F51">
            <w:pPr>
              <w:pStyle w:val="acctmergecolhdg"/>
              <w:spacing w:line="240" w:lineRule="atLeast"/>
            </w:pPr>
            <w:r w:rsidRPr="00275F42">
              <w:t>financial statements</w:t>
            </w:r>
          </w:p>
        </w:tc>
        <w:tc>
          <w:tcPr>
            <w:tcW w:w="270" w:type="dxa"/>
            <w:vAlign w:val="bottom"/>
          </w:tcPr>
          <w:p w14:paraId="2F716C1E" w14:textId="77777777" w:rsidR="00F4060F" w:rsidRPr="00275F42" w:rsidRDefault="00F4060F" w:rsidP="00977F51">
            <w:pPr>
              <w:pStyle w:val="acctmergecolhdg"/>
              <w:spacing w:line="240" w:lineRule="atLeast"/>
            </w:pPr>
          </w:p>
        </w:tc>
        <w:tc>
          <w:tcPr>
            <w:tcW w:w="2880" w:type="dxa"/>
            <w:gridSpan w:val="3"/>
            <w:vAlign w:val="bottom"/>
          </w:tcPr>
          <w:p w14:paraId="2D4D9710" w14:textId="77777777" w:rsidR="00F4060F" w:rsidRPr="00275F42" w:rsidRDefault="00F4060F" w:rsidP="00977F51">
            <w:pPr>
              <w:pStyle w:val="acctmergecolhdg"/>
              <w:spacing w:line="240" w:lineRule="atLeast"/>
            </w:pPr>
            <w:r w:rsidRPr="00275F42">
              <w:t>Separate</w:t>
            </w:r>
          </w:p>
          <w:p w14:paraId="14A90453" w14:textId="77777777" w:rsidR="00F4060F" w:rsidRPr="00275F42" w:rsidRDefault="00F4060F" w:rsidP="00977F51">
            <w:pPr>
              <w:pStyle w:val="acctmergecolhdg"/>
              <w:spacing w:line="240" w:lineRule="atLeast"/>
            </w:pPr>
            <w:r w:rsidRPr="00275F42">
              <w:t>financial statements</w:t>
            </w:r>
          </w:p>
        </w:tc>
      </w:tr>
      <w:tr w:rsidR="00F4060F" w:rsidRPr="00275F42" w14:paraId="4B47CFED" w14:textId="77777777" w:rsidTr="00F4060F">
        <w:trPr>
          <w:tblHeader/>
        </w:trPr>
        <w:tc>
          <w:tcPr>
            <w:tcW w:w="3330" w:type="dxa"/>
          </w:tcPr>
          <w:p w14:paraId="2EE98194" w14:textId="77777777" w:rsidR="00F4060F" w:rsidRPr="00275F42" w:rsidRDefault="00F4060F" w:rsidP="00977F51">
            <w:pPr>
              <w:spacing w:line="240" w:lineRule="atLeast"/>
              <w:rPr>
                <w:b/>
                <w:bCs/>
                <w:i/>
                <w:iCs/>
              </w:rPr>
            </w:pPr>
            <w:r w:rsidRPr="00275F42">
              <w:rPr>
                <w:b/>
                <w:bCs/>
                <w:i/>
                <w:iCs/>
              </w:rPr>
              <w:t>Balances with related parties as at</w:t>
            </w:r>
          </w:p>
        </w:tc>
        <w:tc>
          <w:tcPr>
            <w:tcW w:w="1350" w:type="dxa"/>
            <w:vAlign w:val="bottom"/>
          </w:tcPr>
          <w:p w14:paraId="4F1CDC70" w14:textId="77777777" w:rsidR="00F4060F" w:rsidRDefault="00F4060F" w:rsidP="00977F51">
            <w:pPr>
              <w:pStyle w:val="BodyText"/>
              <w:spacing w:after="0" w:line="240" w:lineRule="atLeast"/>
              <w:ind w:left="-108" w:right="-110"/>
              <w:jc w:val="center"/>
              <w:rPr>
                <w:bCs/>
              </w:rPr>
            </w:pPr>
            <w:r>
              <w:rPr>
                <w:bCs/>
              </w:rPr>
              <w:t xml:space="preserve">30 June </w:t>
            </w:r>
          </w:p>
          <w:p w14:paraId="21418E14" w14:textId="77777777" w:rsidR="00F4060F" w:rsidRPr="00275F42" w:rsidRDefault="00F4060F" w:rsidP="00977F51">
            <w:pPr>
              <w:pStyle w:val="BodyText"/>
              <w:spacing w:after="0" w:line="240" w:lineRule="atLeast"/>
              <w:ind w:left="-108" w:right="-110"/>
              <w:jc w:val="center"/>
              <w:rPr>
                <w:lang w:val="en-GB"/>
              </w:rPr>
            </w:pPr>
            <w:r w:rsidRPr="00275F42">
              <w:rPr>
                <w:bCs/>
              </w:rPr>
              <w:t>2023</w:t>
            </w:r>
          </w:p>
        </w:tc>
        <w:tc>
          <w:tcPr>
            <w:tcW w:w="270" w:type="dxa"/>
            <w:vAlign w:val="bottom"/>
          </w:tcPr>
          <w:p w14:paraId="6AF4637D" w14:textId="77777777" w:rsidR="00F4060F" w:rsidRPr="00275F42" w:rsidRDefault="00F4060F" w:rsidP="00977F51">
            <w:pPr>
              <w:pStyle w:val="BodyText"/>
              <w:spacing w:after="0" w:line="240" w:lineRule="atLeast"/>
              <w:ind w:left="-108" w:right="-110"/>
              <w:jc w:val="center"/>
              <w:rPr>
                <w:lang w:val="en-GB"/>
              </w:rPr>
            </w:pPr>
          </w:p>
        </w:tc>
        <w:tc>
          <w:tcPr>
            <w:tcW w:w="1260" w:type="dxa"/>
            <w:vAlign w:val="bottom"/>
          </w:tcPr>
          <w:p w14:paraId="3C99A487" w14:textId="77777777" w:rsidR="00F4060F" w:rsidRPr="00275F42" w:rsidRDefault="00F4060F" w:rsidP="00977F51">
            <w:pPr>
              <w:pStyle w:val="BodyText"/>
              <w:spacing w:after="0" w:line="240" w:lineRule="atLeast"/>
              <w:ind w:left="-108" w:right="-110"/>
              <w:jc w:val="center"/>
              <w:rPr>
                <w:lang w:val="en-GB"/>
              </w:rPr>
            </w:pPr>
            <w:r w:rsidRPr="00275F42">
              <w:rPr>
                <w:lang w:val="en-GB"/>
              </w:rPr>
              <w:t>31 December 2022</w:t>
            </w:r>
          </w:p>
        </w:tc>
        <w:tc>
          <w:tcPr>
            <w:tcW w:w="270" w:type="dxa"/>
            <w:vAlign w:val="bottom"/>
          </w:tcPr>
          <w:p w14:paraId="6D499B18" w14:textId="77777777" w:rsidR="00F4060F" w:rsidRPr="00275F42" w:rsidRDefault="00F4060F" w:rsidP="00977F51">
            <w:pPr>
              <w:pStyle w:val="BodyText"/>
              <w:spacing w:after="0" w:line="240" w:lineRule="atLeast"/>
              <w:ind w:left="-108" w:right="-110"/>
              <w:jc w:val="center"/>
              <w:rPr>
                <w:lang w:val="en-GB"/>
              </w:rPr>
            </w:pPr>
          </w:p>
        </w:tc>
        <w:tc>
          <w:tcPr>
            <w:tcW w:w="1350" w:type="dxa"/>
            <w:vAlign w:val="bottom"/>
          </w:tcPr>
          <w:p w14:paraId="3BCFCF92" w14:textId="77777777" w:rsidR="00F4060F" w:rsidRDefault="00F4060F" w:rsidP="00977F51">
            <w:pPr>
              <w:pStyle w:val="BodyText"/>
              <w:spacing w:after="0" w:line="240" w:lineRule="atLeast"/>
              <w:ind w:left="-108" w:right="-110"/>
              <w:jc w:val="center"/>
              <w:rPr>
                <w:bCs/>
              </w:rPr>
            </w:pPr>
            <w:r>
              <w:rPr>
                <w:bCs/>
              </w:rPr>
              <w:t xml:space="preserve">30 June </w:t>
            </w:r>
          </w:p>
          <w:p w14:paraId="2E5AE497" w14:textId="77777777" w:rsidR="00F4060F" w:rsidRPr="00275F42" w:rsidRDefault="00F4060F" w:rsidP="00977F51">
            <w:pPr>
              <w:pStyle w:val="BodyText"/>
              <w:spacing w:after="0" w:line="240" w:lineRule="atLeast"/>
              <w:ind w:left="-108" w:right="-110"/>
              <w:jc w:val="center"/>
              <w:rPr>
                <w:lang w:val="en-GB"/>
              </w:rPr>
            </w:pPr>
            <w:r w:rsidRPr="00275F42">
              <w:rPr>
                <w:bCs/>
              </w:rPr>
              <w:t>2023</w:t>
            </w:r>
          </w:p>
        </w:tc>
        <w:tc>
          <w:tcPr>
            <w:tcW w:w="270" w:type="dxa"/>
            <w:vAlign w:val="bottom"/>
          </w:tcPr>
          <w:p w14:paraId="70003272" w14:textId="77777777" w:rsidR="00F4060F" w:rsidRPr="00275F42" w:rsidRDefault="00F4060F" w:rsidP="00977F51">
            <w:pPr>
              <w:pStyle w:val="BodyText"/>
              <w:spacing w:after="0" w:line="240" w:lineRule="atLeast"/>
              <w:ind w:left="-108" w:right="-110"/>
              <w:jc w:val="center"/>
              <w:rPr>
                <w:lang w:val="en-GB"/>
              </w:rPr>
            </w:pPr>
          </w:p>
        </w:tc>
        <w:tc>
          <w:tcPr>
            <w:tcW w:w="1260" w:type="dxa"/>
            <w:vAlign w:val="bottom"/>
          </w:tcPr>
          <w:p w14:paraId="529C2517" w14:textId="77777777" w:rsidR="00F4060F" w:rsidRPr="00275F42" w:rsidRDefault="00F4060F" w:rsidP="00977F51">
            <w:pPr>
              <w:pStyle w:val="BodyText"/>
              <w:spacing w:after="0" w:line="240" w:lineRule="atLeast"/>
              <w:ind w:left="-108" w:right="-110"/>
              <w:jc w:val="center"/>
              <w:rPr>
                <w:lang w:val="en-GB"/>
              </w:rPr>
            </w:pPr>
            <w:r w:rsidRPr="00275F42">
              <w:rPr>
                <w:lang w:val="en-GB"/>
              </w:rPr>
              <w:t>31 December 2022</w:t>
            </w:r>
          </w:p>
        </w:tc>
      </w:tr>
      <w:tr w:rsidR="00F4060F" w:rsidRPr="00275F42" w14:paraId="5B1F5044" w14:textId="77777777" w:rsidTr="00F4060F">
        <w:tblPrEx>
          <w:tblBorders>
            <w:top w:val="single" w:sz="4" w:space="0" w:color="auto"/>
            <w:bottom w:val="double" w:sz="4" w:space="0" w:color="auto"/>
          </w:tblBorders>
        </w:tblPrEx>
        <w:trPr>
          <w:trHeight w:val="75"/>
          <w:tblHeader/>
        </w:trPr>
        <w:tc>
          <w:tcPr>
            <w:tcW w:w="3330" w:type="dxa"/>
            <w:tcBorders>
              <w:bottom w:val="nil"/>
            </w:tcBorders>
          </w:tcPr>
          <w:p w14:paraId="1D009882" w14:textId="77777777" w:rsidR="00F4060F" w:rsidRPr="00275F42" w:rsidRDefault="00F4060F" w:rsidP="00977F51">
            <w:pPr>
              <w:spacing w:line="240" w:lineRule="atLeast"/>
              <w:rPr>
                <w:b/>
                <w:bCs/>
                <w:i/>
                <w:iCs/>
                <w:cs/>
              </w:rPr>
            </w:pPr>
          </w:p>
        </w:tc>
        <w:tc>
          <w:tcPr>
            <w:tcW w:w="6030" w:type="dxa"/>
            <w:gridSpan w:val="7"/>
            <w:tcBorders>
              <w:top w:val="nil"/>
              <w:bottom w:val="nil"/>
            </w:tcBorders>
            <w:vAlign w:val="bottom"/>
          </w:tcPr>
          <w:p w14:paraId="3AE76BCC" w14:textId="77777777" w:rsidR="00F4060F" w:rsidRPr="00275F42" w:rsidRDefault="00F4060F" w:rsidP="00977F51">
            <w:pPr>
              <w:pStyle w:val="acctfourfigures"/>
              <w:spacing w:line="240" w:lineRule="atLeast"/>
              <w:jc w:val="center"/>
              <w:rPr>
                <w:i/>
                <w:iCs/>
              </w:rPr>
            </w:pPr>
            <w:r w:rsidRPr="00275F42">
              <w:rPr>
                <w:i/>
                <w:iCs/>
              </w:rPr>
              <w:t>(</w:t>
            </w:r>
            <w:r w:rsidRPr="00275F42">
              <w:rPr>
                <w:rFonts w:cs="Angsana New"/>
                <w:i/>
                <w:iCs/>
                <w:szCs w:val="28"/>
              </w:rPr>
              <w:t xml:space="preserve">in </w:t>
            </w:r>
            <w:r w:rsidRPr="00275F42">
              <w:rPr>
                <w:i/>
                <w:iCs/>
              </w:rPr>
              <w:t>thousand Baht)</w:t>
            </w:r>
          </w:p>
        </w:tc>
      </w:tr>
      <w:tr w:rsidR="004263FE" w:rsidRPr="00275F42" w14:paraId="1C33F69C" w14:textId="77777777" w:rsidTr="00F4060F">
        <w:tblPrEx>
          <w:tblCellMar>
            <w:left w:w="79" w:type="dxa"/>
            <w:right w:w="79" w:type="dxa"/>
          </w:tblCellMar>
        </w:tblPrEx>
        <w:trPr>
          <w:cantSplit/>
          <w:trHeight w:val="171"/>
        </w:trPr>
        <w:tc>
          <w:tcPr>
            <w:tcW w:w="3326" w:type="dxa"/>
            <w:shd w:val="clear" w:color="auto" w:fill="auto"/>
          </w:tcPr>
          <w:p w14:paraId="129C6CFA" w14:textId="4D47216D" w:rsidR="004263FE" w:rsidRPr="00275F42" w:rsidRDefault="004263FE" w:rsidP="004263FE">
            <w:pPr>
              <w:spacing w:line="240" w:lineRule="atLeast"/>
              <w:rPr>
                <w:b/>
                <w:bCs/>
                <w:i/>
                <w:iCs/>
              </w:rPr>
            </w:pPr>
            <w:r w:rsidRPr="00275F42">
              <w:rPr>
                <w:b/>
                <w:bCs/>
                <w:i/>
                <w:iCs/>
              </w:rPr>
              <w:t>Commitments with related parties</w:t>
            </w:r>
          </w:p>
        </w:tc>
        <w:tc>
          <w:tcPr>
            <w:tcW w:w="6030" w:type="dxa"/>
            <w:gridSpan w:val="7"/>
            <w:shd w:val="clear" w:color="auto" w:fill="auto"/>
          </w:tcPr>
          <w:p w14:paraId="160D6DA4" w14:textId="77777777" w:rsidR="004263FE" w:rsidRPr="00275F42" w:rsidRDefault="004263FE" w:rsidP="004263FE">
            <w:pPr>
              <w:pStyle w:val="acctfourfigures"/>
              <w:spacing w:line="240" w:lineRule="atLeast"/>
              <w:jc w:val="center"/>
              <w:rPr>
                <w:i/>
                <w:iCs/>
              </w:rPr>
            </w:pPr>
          </w:p>
        </w:tc>
      </w:tr>
      <w:tr w:rsidR="004E3FF1" w:rsidRPr="00275F42" w14:paraId="37A7C3B6" w14:textId="77777777" w:rsidTr="00F4060F">
        <w:tblPrEx>
          <w:tblCellMar>
            <w:left w:w="79" w:type="dxa"/>
            <w:right w:w="79" w:type="dxa"/>
          </w:tblCellMar>
        </w:tblPrEx>
        <w:trPr>
          <w:cantSplit/>
          <w:trHeight w:val="171"/>
        </w:trPr>
        <w:tc>
          <w:tcPr>
            <w:tcW w:w="3326" w:type="dxa"/>
            <w:shd w:val="clear" w:color="auto" w:fill="auto"/>
          </w:tcPr>
          <w:p w14:paraId="652C6FD6" w14:textId="7114FE73" w:rsidR="004E3FF1" w:rsidRPr="00275F42" w:rsidRDefault="004E3FF1" w:rsidP="004E3FF1">
            <w:pPr>
              <w:spacing w:line="240" w:lineRule="atLeast"/>
              <w:ind w:right="-169"/>
              <w:rPr>
                <w:b/>
                <w:bCs/>
                <w:i/>
                <w:iCs/>
              </w:rPr>
            </w:pPr>
            <w:r w:rsidRPr="00275F42">
              <w:rPr>
                <w:b/>
                <w:bCs/>
                <w:i/>
                <w:iCs/>
              </w:rPr>
              <w:t xml:space="preserve">Future minimum payments </w:t>
            </w:r>
          </w:p>
        </w:tc>
        <w:tc>
          <w:tcPr>
            <w:tcW w:w="6030" w:type="dxa"/>
            <w:gridSpan w:val="7"/>
            <w:shd w:val="clear" w:color="auto" w:fill="auto"/>
          </w:tcPr>
          <w:p w14:paraId="74CB55CE" w14:textId="77777777" w:rsidR="004E3FF1" w:rsidRPr="00275F42" w:rsidRDefault="004E3FF1" w:rsidP="004E3FF1">
            <w:pPr>
              <w:pStyle w:val="acctfourfigures"/>
              <w:spacing w:line="240" w:lineRule="atLeast"/>
              <w:jc w:val="center"/>
              <w:rPr>
                <w:i/>
                <w:iCs/>
              </w:rPr>
            </w:pPr>
          </w:p>
        </w:tc>
      </w:tr>
      <w:tr w:rsidR="004E3FF1" w:rsidRPr="00275F42" w14:paraId="5C5525BB" w14:textId="77777777" w:rsidTr="00F4060F">
        <w:tblPrEx>
          <w:tblCellMar>
            <w:left w:w="79" w:type="dxa"/>
            <w:right w:w="79" w:type="dxa"/>
          </w:tblCellMar>
        </w:tblPrEx>
        <w:trPr>
          <w:cantSplit/>
          <w:trHeight w:val="171"/>
        </w:trPr>
        <w:tc>
          <w:tcPr>
            <w:tcW w:w="3326" w:type="dxa"/>
            <w:shd w:val="clear" w:color="auto" w:fill="auto"/>
          </w:tcPr>
          <w:p w14:paraId="3A0BEAF8" w14:textId="26D2563D" w:rsidR="004E3FF1" w:rsidRPr="00275F42" w:rsidRDefault="004E3FF1" w:rsidP="004E3FF1">
            <w:pPr>
              <w:spacing w:line="240" w:lineRule="atLeast"/>
              <w:ind w:right="-169"/>
              <w:rPr>
                <w:b/>
                <w:bCs/>
                <w:i/>
                <w:iCs/>
              </w:rPr>
            </w:pPr>
            <w:r w:rsidRPr="00275F42">
              <w:rPr>
                <w:rFonts w:cs="Angsana New"/>
                <w:b/>
                <w:bCs/>
                <w:i/>
                <w:iCs/>
                <w:cs/>
              </w:rPr>
              <w:t xml:space="preserve">   </w:t>
            </w:r>
            <w:r w:rsidRPr="00275F42">
              <w:rPr>
                <w:rFonts w:cs="Angsana New"/>
                <w:b/>
                <w:bCs/>
                <w:i/>
                <w:iCs/>
              </w:rPr>
              <w:t>under non-cancellable agreements</w:t>
            </w:r>
          </w:p>
        </w:tc>
        <w:tc>
          <w:tcPr>
            <w:tcW w:w="6030" w:type="dxa"/>
            <w:gridSpan w:val="7"/>
            <w:shd w:val="clear" w:color="auto" w:fill="auto"/>
          </w:tcPr>
          <w:p w14:paraId="7641FB5D" w14:textId="77777777" w:rsidR="004E3FF1" w:rsidRPr="00275F42" w:rsidRDefault="004E3FF1" w:rsidP="004E3FF1">
            <w:pPr>
              <w:pStyle w:val="acctfourfigures"/>
              <w:spacing w:line="240" w:lineRule="atLeast"/>
              <w:jc w:val="center"/>
              <w:rPr>
                <w:i/>
                <w:iCs/>
              </w:rPr>
            </w:pPr>
          </w:p>
        </w:tc>
      </w:tr>
      <w:tr w:rsidR="00F7268E" w:rsidRPr="00275F42" w14:paraId="62C799EF" w14:textId="77777777" w:rsidTr="00F4060F">
        <w:tblPrEx>
          <w:tblCellMar>
            <w:left w:w="79" w:type="dxa"/>
            <w:right w:w="79" w:type="dxa"/>
          </w:tblCellMar>
        </w:tblPrEx>
        <w:trPr>
          <w:cantSplit/>
        </w:trPr>
        <w:tc>
          <w:tcPr>
            <w:tcW w:w="3326" w:type="dxa"/>
            <w:shd w:val="clear" w:color="auto" w:fill="auto"/>
          </w:tcPr>
          <w:p w14:paraId="49955604" w14:textId="77777777" w:rsidR="00F7268E" w:rsidRPr="00275F42" w:rsidRDefault="00F7268E" w:rsidP="00F7268E">
            <w:pPr>
              <w:spacing w:line="240" w:lineRule="atLeast"/>
            </w:pPr>
            <w:r w:rsidRPr="00275F42">
              <w:t>Within 1 year</w:t>
            </w:r>
          </w:p>
        </w:tc>
        <w:tc>
          <w:tcPr>
            <w:tcW w:w="1350" w:type="dxa"/>
            <w:tcBorders>
              <w:top w:val="nil"/>
              <w:left w:val="nil"/>
              <w:bottom w:val="double" w:sz="4" w:space="0" w:color="auto"/>
              <w:right w:val="nil"/>
            </w:tcBorders>
          </w:tcPr>
          <w:p w14:paraId="0111C48E" w14:textId="709D88F9" w:rsidR="00F7268E" w:rsidRPr="00F7268E" w:rsidRDefault="00696364" w:rsidP="00F7268E">
            <w:pPr>
              <w:pStyle w:val="BodyText"/>
              <w:tabs>
                <w:tab w:val="decimal" w:pos="970"/>
              </w:tabs>
              <w:spacing w:after="0"/>
              <w:ind w:right="70"/>
              <w:rPr>
                <w:rFonts w:cstheme="minorBidi"/>
                <w:b/>
                <w:bCs/>
                <w:lang w:val="en-US"/>
              </w:rPr>
            </w:pPr>
            <w:r w:rsidRPr="00696364">
              <w:rPr>
                <w:rFonts w:cstheme="minorBidi"/>
                <w:b/>
                <w:bCs/>
                <w:lang w:val="en-US"/>
              </w:rPr>
              <w:t>49</w:t>
            </w:r>
          </w:p>
        </w:tc>
        <w:tc>
          <w:tcPr>
            <w:tcW w:w="270" w:type="dxa"/>
            <w:shd w:val="clear" w:color="auto" w:fill="auto"/>
          </w:tcPr>
          <w:p w14:paraId="21AE1AAF" w14:textId="77777777" w:rsidR="00F7268E" w:rsidRPr="00275F42" w:rsidRDefault="00F7268E" w:rsidP="00F7268E">
            <w:pPr>
              <w:pStyle w:val="BodyText"/>
              <w:tabs>
                <w:tab w:val="decimal" w:pos="700"/>
                <w:tab w:val="decimal" w:pos="1002"/>
              </w:tabs>
              <w:spacing w:after="0" w:line="240" w:lineRule="auto"/>
              <w:ind w:right="-150"/>
              <w:jc w:val="both"/>
              <w:rPr>
                <w:b/>
                <w:bCs/>
              </w:rPr>
            </w:pPr>
          </w:p>
        </w:tc>
        <w:tc>
          <w:tcPr>
            <w:tcW w:w="1260" w:type="dxa"/>
            <w:tcBorders>
              <w:bottom w:val="double" w:sz="4" w:space="0" w:color="auto"/>
            </w:tcBorders>
            <w:shd w:val="clear" w:color="auto" w:fill="auto"/>
          </w:tcPr>
          <w:p w14:paraId="2F426DAA" w14:textId="5F155794" w:rsidR="00F7268E" w:rsidRPr="00275F42" w:rsidRDefault="00F7268E" w:rsidP="00F7268E">
            <w:pPr>
              <w:pStyle w:val="BodyText"/>
              <w:tabs>
                <w:tab w:val="decimal" w:pos="970"/>
              </w:tabs>
              <w:spacing w:after="0"/>
              <w:ind w:right="70"/>
              <w:rPr>
                <w:rFonts w:cstheme="minorBidi"/>
                <w:b/>
                <w:bCs/>
                <w:lang w:val="en-US"/>
              </w:rPr>
            </w:pPr>
            <w:r w:rsidRPr="00275F42">
              <w:rPr>
                <w:rFonts w:cstheme="minorBidi"/>
                <w:b/>
                <w:bCs/>
                <w:lang w:val="en-US"/>
              </w:rPr>
              <w:t>348</w:t>
            </w:r>
          </w:p>
        </w:tc>
        <w:tc>
          <w:tcPr>
            <w:tcW w:w="270" w:type="dxa"/>
            <w:shd w:val="clear" w:color="auto" w:fill="auto"/>
          </w:tcPr>
          <w:p w14:paraId="2275D9AE"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350" w:type="dxa"/>
            <w:tcBorders>
              <w:bottom w:val="double" w:sz="4" w:space="0" w:color="auto"/>
            </w:tcBorders>
            <w:shd w:val="clear" w:color="auto" w:fill="auto"/>
          </w:tcPr>
          <w:p w14:paraId="1E2CABE9" w14:textId="2304D62C" w:rsidR="00F7268E" w:rsidRPr="00275F42" w:rsidRDefault="00696364" w:rsidP="00F7268E">
            <w:pPr>
              <w:pStyle w:val="BodyText"/>
              <w:tabs>
                <w:tab w:val="decimal" w:pos="696"/>
              </w:tabs>
              <w:spacing w:after="0"/>
              <w:ind w:left="-108" w:right="-203"/>
              <w:rPr>
                <w:rFonts w:cs="Angsana New"/>
                <w:szCs w:val="28"/>
                <w:lang w:val="en-US"/>
              </w:rPr>
            </w:pPr>
            <w:r w:rsidRPr="00696364">
              <w:rPr>
                <w:rFonts w:cs="Angsana New"/>
                <w:szCs w:val="28"/>
                <w:lang w:val="en-US"/>
              </w:rPr>
              <w:t>-</w:t>
            </w:r>
          </w:p>
        </w:tc>
        <w:tc>
          <w:tcPr>
            <w:tcW w:w="270" w:type="dxa"/>
            <w:shd w:val="clear" w:color="auto" w:fill="auto"/>
          </w:tcPr>
          <w:p w14:paraId="32CBD49D"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260" w:type="dxa"/>
            <w:tcBorders>
              <w:bottom w:val="double" w:sz="4" w:space="0" w:color="auto"/>
            </w:tcBorders>
            <w:shd w:val="clear" w:color="auto" w:fill="auto"/>
          </w:tcPr>
          <w:p w14:paraId="50A84764" w14:textId="7D879318" w:rsidR="00F7268E" w:rsidRPr="00275F42" w:rsidRDefault="00F7268E" w:rsidP="00F7268E">
            <w:pPr>
              <w:pStyle w:val="BodyText"/>
              <w:tabs>
                <w:tab w:val="decimal" w:pos="696"/>
              </w:tabs>
              <w:spacing w:after="0"/>
              <w:ind w:left="-108" w:right="-203"/>
            </w:pPr>
            <w:r w:rsidRPr="00275F42">
              <w:t>-</w:t>
            </w:r>
          </w:p>
        </w:tc>
      </w:tr>
      <w:tr w:rsidR="00F7268E" w:rsidRPr="00275F42" w14:paraId="586D73C3" w14:textId="77777777" w:rsidTr="00F4060F">
        <w:tblPrEx>
          <w:tblCellMar>
            <w:left w:w="79" w:type="dxa"/>
            <w:right w:w="79" w:type="dxa"/>
          </w:tblCellMar>
        </w:tblPrEx>
        <w:trPr>
          <w:cantSplit/>
        </w:trPr>
        <w:tc>
          <w:tcPr>
            <w:tcW w:w="3326" w:type="dxa"/>
            <w:shd w:val="clear" w:color="auto" w:fill="auto"/>
          </w:tcPr>
          <w:p w14:paraId="4611F46E" w14:textId="77777777" w:rsidR="00F7268E" w:rsidRPr="00275F42" w:rsidRDefault="00F7268E" w:rsidP="00F7268E">
            <w:pPr>
              <w:spacing w:line="240" w:lineRule="atLeast"/>
            </w:pPr>
          </w:p>
        </w:tc>
        <w:tc>
          <w:tcPr>
            <w:tcW w:w="1350" w:type="dxa"/>
            <w:tcBorders>
              <w:top w:val="double" w:sz="4" w:space="0" w:color="auto"/>
            </w:tcBorders>
            <w:shd w:val="clear" w:color="auto" w:fill="auto"/>
          </w:tcPr>
          <w:p w14:paraId="39DB0112" w14:textId="77777777" w:rsidR="00F7268E" w:rsidRPr="00275F42" w:rsidRDefault="00F7268E" w:rsidP="00F7268E">
            <w:pPr>
              <w:tabs>
                <w:tab w:val="decimal" w:pos="910"/>
              </w:tabs>
              <w:spacing w:line="240" w:lineRule="auto"/>
              <w:ind w:right="-156"/>
              <w:rPr>
                <w:b/>
                <w:bCs/>
              </w:rPr>
            </w:pPr>
          </w:p>
        </w:tc>
        <w:tc>
          <w:tcPr>
            <w:tcW w:w="270" w:type="dxa"/>
            <w:shd w:val="clear" w:color="auto" w:fill="auto"/>
          </w:tcPr>
          <w:p w14:paraId="21C4D29A" w14:textId="77777777" w:rsidR="00F7268E" w:rsidRPr="00275F42" w:rsidRDefault="00F7268E" w:rsidP="00F7268E">
            <w:pPr>
              <w:pStyle w:val="BodyText"/>
              <w:tabs>
                <w:tab w:val="decimal" w:pos="700"/>
                <w:tab w:val="decimal" w:pos="1002"/>
              </w:tabs>
              <w:spacing w:after="0" w:line="240" w:lineRule="auto"/>
              <w:ind w:right="-150"/>
              <w:jc w:val="both"/>
              <w:rPr>
                <w:b/>
                <w:bCs/>
              </w:rPr>
            </w:pPr>
          </w:p>
        </w:tc>
        <w:tc>
          <w:tcPr>
            <w:tcW w:w="1260" w:type="dxa"/>
            <w:shd w:val="clear" w:color="auto" w:fill="auto"/>
          </w:tcPr>
          <w:p w14:paraId="16D0273A" w14:textId="77777777" w:rsidR="00F7268E" w:rsidRPr="00275F42" w:rsidRDefault="00F7268E" w:rsidP="00F7268E">
            <w:pPr>
              <w:pStyle w:val="BodyText"/>
              <w:tabs>
                <w:tab w:val="decimal" w:pos="970"/>
              </w:tabs>
              <w:spacing w:after="0"/>
              <w:ind w:right="70"/>
              <w:rPr>
                <w:rFonts w:cstheme="minorBidi"/>
                <w:b/>
                <w:bCs/>
                <w:lang w:val="en-US"/>
              </w:rPr>
            </w:pPr>
          </w:p>
        </w:tc>
        <w:tc>
          <w:tcPr>
            <w:tcW w:w="270" w:type="dxa"/>
            <w:shd w:val="clear" w:color="auto" w:fill="auto"/>
          </w:tcPr>
          <w:p w14:paraId="4A7DA846"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350" w:type="dxa"/>
            <w:shd w:val="clear" w:color="auto" w:fill="auto"/>
          </w:tcPr>
          <w:p w14:paraId="51AD54DA" w14:textId="77777777" w:rsidR="00F7268E" w:rsidRPr="00275F42" w:rsidRDefault="00F7268E" w:rsidP="00F7268E">
            <w:pPr>
              <w:pStyle w:val="BodyText"/>
              <w:tabs>
                <w:tab w:val="decimal" w:pos="696"/>
              </w:tabs>
              <w:spacing w:after="0"/>
              <w:ind w:left="-108" w:right="-203"/>
              <w:rPr>
                <w:rFonts w:cs="Angsana New"/>
                <w:szCs w:val="28"/>
                <w:lang w:val="en-US"/>
              </w:rPr>
            </w:pPr>
          </w:p>
        </w:tc>
        <w:tc>
          <w:tcPr>
            <w:tcW w:w="270" w:type="dxa"/>
            <w:shd w:val="clear" w:color="auto" w:fill="auto"/>
          </w:tcPr>
          <w:p w14:paraId="019D1DB8"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260" w:type="dxa"/>
            <w:shd w:val="clear" w:color="auto" w:fill="auto"/>
          </w:tcPr>
          <w:p w14:paraId="0389CC40" w14:textId="77777777" w:rsidR="00F7268E" w:rsidRPr="00275F42" w:rsidRDefault="00F7268E" w:rsidP="00F7268E">
            <w:pPr>
              <w:pStyle w:val="BodyText"/>
              <w:tabs>
                <w:tab w:val="decimal" w:pos="696"/>
              </w:tabs>
              <w:spacing w:after="0"/>
              <w:ind w:left="-108" w:right="-203"/>
            </w:pPr>
          </w:p>
        </w:tc>
      </w:tr>
      <w:tr w:rsidR="00696364" w:rsidRPr="00275F42" w14:paraId="447A191E" w14:textId="77777777" w:rsidTr="00F4060F">
        <w:tblPrEx>
          <w:tblCellMar>
            <w:left w:w="79" w:type="dxa"/>
            <w:right w:w="79" w:type="dxa"/>
          </w:tblCellMar>
        </w:tblPrEx>
        <w:trPr>
          <w:cantSplit/>
        </w:trPr>
        <w:tc>
          <w:tcPr>
            <w:tcW w:w="3326" w:type="dxa"/>
            <w:shd w:val="clear" w:color="auto" w:fill="auto"/>
          </w:tcPr>
          <w:p w14:paraId="57990B39" w14:textId="6EDE1F5F" w:rsidR="00696364" w:rsidRPr="00EC1ABC" w:rsidRDefault="00696364" w:rsidP="00F7268E">
            <w:pPr>
              <w:spacing w:line="240" w:lineRule="atLeast"/>
              <w:rPr>
                <w:b/>
                <w:bCs/>
                <w:highlight w:val="yellow"/>
              </w:rPr>
            </w:pPr>
            <w:r w:rsidRPr="004A5701">
              <w:rPr>
                <w:b/>
                <w:bCs/>
                <w:i/>
                <w:iCs/>
              </w:rPr>
              <w:t>Other commitments</w:t>
            </w:r>
          </w:p>
        </w:tc>
        <w:tc>
          <w:tcPr>
            <w:tcW w:w="1350" w:type="dxa"/>
            <w:shd w:val="clear" w:color="auto" w:fill="auto"/>
          </w:tcPr>
          <w:p w14:paraId="25507814" w14:textId="77777777" w:rsidR="00696364" w:rsidRPr="00275F42" w:rsidRDefault="00696364" w:rsidP="00F7268E">
            <w:pPr>
              <w:tabs>
                <w:tab w:val="decimal" w:pos="910"/>
              </w:tabs>
              <w:spacing w:line="240" w:lineRule="auto"/>
              <w:ind w:right="-156"/>
              <w:rPr>
                <w:b/>
                <w:bCs/>
              </w:rPr>
            </w:pPr>
          </w:p>
        </w:tc>
        <w:tc>
          <w:tcPr>
            <w:tcW w:w="270" w:type="dxa"/>
            <w:shd w:val="clear" w:color="auto" w:fill="auto"/>
          </w:tcPr>
          <w:p w14:paraId="1B1B6019" w14:textId="77777777" w:rsidR="00696364" w:rsidRPr="00275F42" w:rsidRDefault="00696364" w:rsidP="00F7268E">
            <w:pPr>
              <w:pStyle w:val="BodyText"/>
              <w:tabs>
                <w:tab w:val="decimal" w:pos="700"/>
                <w:tab w:val="decimal" w:pos="1002"/>
              </w:tabs>
              <w:spacing w:after="0" w:line="240" w:lineRule="auto"/>
              <w:ind w:right="-150"/>
              <w:jc w:val="both"/>
              <w:rPr>
                <w:b/>
                <w:bCs/>
              </w:rPr>
            </w:pPr>
          </w:p>
        </w:tc>
        <w:tc>
          <w:tcPr>
            <w:tcW w:w="1260" w:type="dxa"/>
            <w:shd w:val="clear" w:color="auto" w:fill="auto"/>
          </w:tcPr>
          <w:p w14:paraId="044267D7" w14:textId="77777777" w:rsidR="00696364" w:rsidRPr="00275F42" w:rsidRDefault="00696364" w:rsidP="00696364">
            <w:pPr>
              <w:pStyle w:val="BodyText"/>
              <w:tabs>
                <w:tab w:val="decimal" w:pos="706"/>
              </w:tabs>
              <w:spacing w:after="0"/>
              <w:ind w:left="-108" w:right="-293"/>
              <w:rPr>
                <w:rFonts w:cstheme="minorBidi"/>
                <w:b/>
                <w:bCs/>
                <w:cs/>
                <w:lang w:val="en-US"/>
              </w:rPr>
            </w:pPr>
          </w:p>
        </w:tc>
        <w:tc>
          <w:tcPr>
            <w:tcW w:w="270" w:type="dxa"/>
            <w:shd w:val="clear" w:color="auto" w:fill="auto"/>
          </w:tcPr>
          <w:p w14:paraId="029664E6" w14:textId="77777777" w:rsidR="00696364" w:rsidRPr="00275F42" w:rsidRDefault="00696364" w:rsidP="00F7268E">
            <w:pPr>
              <w:pStyle w:val="BodyText"/>
              <w:tabs>
                <w:tab w:val="decimal" w:pos="700"/>
                <w:tab w:val="decimal" w:pos="970"/>
                <w:tab w:val="decimal" w:pos="1002"/>
              </w:tabs>
              <w:spacing w:after="0" w:line="240" w:lineRule="auto"/>
              <w:ind w:right="70"/>
              <w:rPr>
                <w:b/>
                <w:bCs/>
              </w:rPr>
            </w:pPr>
          </w:p>
        </w:tc>
        <w:tc>
          <w:tcPr>
            <w:tcW w:w="1350" w:type="dxa"/>
            <w:shd w:val="clear" w:color="auto" w:fill="auto"/>
          </w:tcPr>
          <w:p w14:paraId="5EA96B19" w14:textId="77777777" w:rsidR="00696364" w:rsidRPr="00275F42" w:rsidRDefault="00696364" w:rsidP="00F7268E">
            <w:pPr>
              <w:pStyle w:val="BodyText"/>
              <w:tabs>
                <w:tab w:val="decimal" w:pos="696"/>
              </w:tabs>
              <w:spacing w:after="0"/>
              <w:ind w:left="-108" w:right="-203"/>
              <w:rPr>
                <w:rFonts w:cs="Angsana New"/>
                <w:szCs w:val="28"/>
                <w:lang w:val="en-US"/>
              </w:rPr>
            </w:pPr>
          </w:p>
        </w:tc>
        <w:tc>
          <w:tcPr>
            <w:tcW w:w="270" w:type="dxa"/>
            <w:shd w:val="clear" w:color="auto" w:fill="auto"/>
          </w:tcPr>
          <w:p w14:paraId="247E89FC" w14:textId="77777777" w:rsidR="00696364" w:rsidRPr="00275F42" w:rsidRDefault="00696364" w:rsidP="00F7268E">
            <w:pPr>
              <w:pStyle w:val="BodyText"/>
              <w:tabs>
                <w:tab w:val="decimal" w:pos="700"/>
                <w:tab w:val="decimal" w:pos="970"/>
                <w:tab w:val="decimal" w:pos="1002"/>
              </w:tabs>
              <w:spacing w:after="0" w:line="240" w:lineRule="auto"/>
              <w:ind w:right="70"/>
              <w:rPr>
                <w:b/>
                <w:bCs/>
              </w:rPr>
            </w:pPr>
          </w:p>
        </w:tc>
        <w:tc>
          <w:tcPr>
            <w:tcW w:w="1260" w:type="dxa"/>
            <w:shd w:val="clear" w:color="auto" w:fill="auto"/>
          </w:tcPr>
          <w:p w14:paraId="2580423E" w14:textId="77777777" w:rsidR="00696364" w:rsidRPr="00275F42" w:rsidRDefault="00696364" w:rsidP="00F7268E">
            <w:pPr>
              <w:pStyle w:val="BodyText"/>
              <w:tabs>
                <w:tab w:val="decimal" w:pos="696"/>
              </w:tabs>
              <w:spacing w:after="0"/>
              <w:ind w:left="-108" w:right="-203"/>
            </w:pPr>
          </w:p>
        </w:tc>
      </w:tr>
      <w:tr w:rsidR="00696364" w:rsidRPr="00275F42" w14:paraId="282997ED" w14:textId="77777777" w:rsidTr="00F4060F">
        <w:tblPrEx>
          <w:tblCellMar>
            <w:left w:w="79" w:type="dxa"/>
            <w:right w:w="79" w:type="dxa"/>
          </w:tblCellMar>
        </w:tblPrEx>
        <w:trPr>
          <w:cantSplit/>
        </w:trPr>
        <w:tc>
          <w:tcPr>
            <w:tcW w:w="3326" w:type="dxa"/>
            <w:shd w:val="clear" w:color="auto" w:fill="auto"/>
          </w:tcPr>
          <w:p w14:paraId="2A381F3C" w14:textId="446D9C6D" w:rsidR="00696364" w:rsidRPr="00C2436C" w:rsidRDefault="004A5701" w:rsidP="004A5701">
            <w:pPr>
              <w:spacing w:line="240" w:lineRule="atLeast"/>
              <w:ind w:left="100" w:hanging="100"/>
              <w:rPr>
                <w:rFonts w:cstheme="minorBidi"/>
                <w:highlight w:val="yellow"/>
                <w:cs/>
              </w:rPr>
            </w:pPr>
            <w:r w:rsidRPr="004A5701">
              <w:rPr>
                <w:rFonts w:cstheme="minorBidi"/>
              </w:rPr>
              <w:t>Purchase orders for goods and supplies</w:t>
            </w:r>
          </w:p>
        </w:tc>
        <w:tc>
          <w:tcPr>
            <w:tcW w:w="1350" w:type="dxa"/>
            <w:tcBorders>
              <w:bottom w:val="double" w:sz="4" w:space="0" w:color="000000"/>
            </w:tcBorders>
            <w:shd w:val="clear" w:color="auto" w:fill="auto"/>
          </w:tcPr>
          <w:p w14:paraId="1E6358D1" w14:textId="77777777" w:rsidR="001D06ED" w:rsidRDefault="001D06ED" w:rsidP="000309E8">
            <w:pPr>
              <w:tabs>
                <w:tab w:val="decimal" w:pos="1005"/>
              </w:tabs>
              <w:spacing w:line="240" w:lineRule="auto"/>
              <w:ind w:right="-156"/>
              <w:rPr>
                <w:rFonts w:cstheme="minorBidi"/>
                <w:b/>
                <w:bCs/>
              </w:rPr>
            </w:pPr>
          </w:p>
          <w:p w14:paraId="46130BE0" w14:textId="5438B422" w:rsidR="00696364" w:rsidRPr="00275F42" w:rsidRDefault="00696364" w:rsidP="000309E8">
            <w:pPr>
              <w:tabs>
                <w:tab w:val="decimal" w:pos="1005"/>
              </w:tabs>
              <w:spacing w:line="240" w:lineRule="auto"/>
              <w:ind w:right="-156"/>
              <w:rPr>
                <w:b/>
                <w:bCs/>
              </w:rPr>
            </w:pPr>
            <w:r>
              <w:rPr>
                <w:rFonts w:cstheme="minorBidi"/>
                <w:b/>
                <w:bCs/>
              </w:rPr>
              <w:t>526</w:t>
            </w:r>
          </w:p>
        </w:tc>
        <w:tc>
          <w:tcPr>
            <w:tcW w:w="270" w:type="dxa"/>
            <w:shd w:val="clear" w:color="auto" w:fill="auto"/>
          </w:tcPr>
          <w:p w14:paraId="63BB6A5D" w14:textId="77777777" w:rsidR="00696364" w:rsidRPr="00275F42" w:rsidRDefault="00696364" w:rsidP="00696364">
            <w:pPr>
              <w:pStyle w:val="BodyText"/>
              <w:tabs>
                <w:tab w:val="decimal" w:pos="700"/>
                <w:tab w:val="decimal" w:pos="1002"/>
              </w:tabs>
              <w:spacing w:after="0" w:line="240" w:lineRule="auto"/>
              <w:ind w:right="-150"/>
              <w:jc w:val="both"/>
              <w:rPr>
                <w:b/>
                <w:bCs/>
              </w:rPr>
            </w:pPr>
          </w:p>
        </w:tc>
        <w:tc>
          <w:tcPr>
            <w:tcW w:w="1260" w:type="dxa"/>
            <w:tcBorders>
              <w:bottom w:val="double" w:sz="4" w:space="0" w:color="000000"/>
            </w:tcBorders>
            <w:shd w:val="clear" w:color="auto" w:fill="auto"/>
          </w:tcPr>
          <w:p w14:paraId="5FA4E085" w14:textId="77777777" w:rsidR="001D06ED" w:rsidRDefault="001D06ED" w:rsidP="00696364">
            <w:pPr>
              <w:pStyle w:val="BodyText"/>
              <w:tabs>
                <w:tab w:val="decimal" w:pos="706"/>
              </w:tabs>
              <w:spacing w:after="0"/>
              <w:ind w:left="-108" w:right="-293"/>
              <w:rPr>
                <w:rFonts w:cstheme="minorBidi"/>
              </w:rPr>
            </w:pPr>
          </w:p>
          <w:p w14:paraId="27EC5165" w14:textId="645302F2" w:rsidR="00696364" w:rsidRPr="00696364" w:rsidRDefault="00696364" w:rsidP="00696364">
            <w:pPr>
              <w:pStyle w:val="BodyText"/>
              <w:tabs>
                <w:tab w:val="decimal" w:pos="706"/>
              </w:tabs>
              <w:spacing w:after="0"/>
              <w:ind w:left="-108" w:right="-293"/>
            </w:pPr>
            <w:r w:rsidRPr="00696364">
              <w:t>-</w:t>
            </w:r>
          </w:p>
        </w:tc>
        <w:tc>
          <w:tcPr>
            <w:tcW w:w="270" w:type="dxa"/>
            <w:shd w:val="clear" w:color="auto" w:fill="auto"/>
          </w:tcPr>
          <w:p w14:paraId="2FFB60D7" w14:textId="77777777" w:rsidR="00696364" w:rsidRPr="00696364" w:rsidRDefault="00696364" w:rsidP="00696364">
            <w:pPr>
              <w:pStyle w:val="BodyText"/>
              <w:tabs>
                <w:tab w:val="decimal" w:pos="706"/>
                <w:tab w:val="decimal" w:pos="1002"/>
              </w:tabs>
              <w:spacing w:after="0" w:line="240" w:lineRule="auto"/>
              <w:ind w:left="-108" w:right="-293"/>
            </w:pPr>
          </w:p>
        </w:tc>
        <w:tc>
          <w:tcPr>
            <w:tcW w:w="1350" w:type="dxa"/>
            <w:tcBorders>
              <w:bottom w:val="double" w:sz="4" w:space="0" w:color="000000"/>
            </w:tcBorders>
            <w:shd w:val="clear" w:color="auto" w:fill="auto"/>
          </w:tcPr>
          <w:p w14:paraId="64BB5682" w14:textId="77777777" w:rsidR="001D06ED" w:rsidRDefault="001D06ED" w:rsidP="00696364">
            <w:pPr>
              <w:pStyle w:val="BodyText"/>
              <w:tabs>
                <w:tab w:val="decimal" w:pos="696"/>
              </w:tabs>
              <w:spacing w:after="0"/>
              <w:ind w:left="-108" w:right="-203"/>
              <w:rPr>
                <w:rFonts w:cs="Angsana New"/>
                <w:szCs w:val="28"/>
                <w:lang w:val="en-US"/>
              </w:rPr>
            </w:pPr>
          </w:p>
          <w:p w14:paraId="59BEE714" w14:textId="014F92B2" w:rsidR="00696364" w:rsidRPr="00275F42" w:rsidRDefault="00696364" w:rsidP="00696364">
            <w:pPr>
              <w:pStyle w:val="BodyText"/>
              <w:tabs>
                <w:tab w:val="decimal" w:pos="696"/>
              </w:tabs>
              <w:spacing w:after="0"/>
              <w:ind w:left="-108" w:right="-203"/>
              <w:rPr>
                <w:rFonts w:cs="Angsana New"/>
                <w:szCs w:val="28"/>
                <w:lang w:val="en-US"/>
              </w:rPr>
            </w:pPr>
            <w:r w:rsidRPr="00696364">
              <w:rPr>
                <w:rFonts w:cs="Angsana New"/>
                <w:szCs w:val="28"/>
                <w:lang w:val="en-US"/>
              </w:rPr>
              <w:t>-</w:t>
            </w:r>
          </w:p>
        </w:tc>
        <w:tc>
          <w:tcPr>
            <w:tcW w:w="270" w:type="dxa"/>
            <w:shd w:val="clear" w:color="auto" w:fill="auto"/>
          </w:tcPr>
          <w:p w14:paraId="0BB3D557" w14:textId="77777777" w:rsidR="00696364" w:rsidRPr="00275F42" w:rsidRDefault="00696364" w:rsidP="00696364">
            <w:pPr>
              <w:pStyle w:val="BodyText"/>
              <w:tabs>
                <w:tab w:val="decimal" w:pos="700"/>
                <w:tab w:val="decimal" w:pos="970"/>
                <w:tab w:val="decimal" w:pos="1002"/>
              </w:tabs>
              <w:spacing w:after="0" w:line="240" w:lineRule="auto"/>
              <w:ind w:right="70"/>
              <w:rPr>
                <w:b/>
                <w:bCs/>
              </w:rPr>
            </w:pPr>
          </w:p>
        </w:tc>
        <w:tc>
          <w:tcPr>
            <w:tcW w:w="1260" w:type="dxa"/>
            <w:tcBorders>
              <w:bottom w:val="double" w:sz="4" w:space="0" w:color="000000"/>
            </w:tcBorders>
            <w:shd w:val="clear" w:color="auto" w:fill="auto"/>
          </w:tcPr>
          <w:p w14:paraId="53232340" w14:textId="77777777" w:rsidR="001D06ED" w:rsidRDefault="001D06ED" w:rsidP="00696364">
            <w:pPr>
              <w:pStyle w:val="BodyText"/>
              <w:tabs>
                <w:tab w:val="decimal" w:pos="696"/>
              </w:tabs>
              <w:spacing w:after="0"/>
              <w:ind w:left="-108" w:right="-203"/>
              <w:rPr>
                <w:rFonts w:cstheme="minorBidi"/>
              </w:rPr>
            </w:pPr>
          </w:p>
          <w:p w14:paraId="0D0C33BD" w14:textId="01F29AA3" w:rsidR="00696364" w:rsidRPr="00275F42" w:rsidRDefault="00696364" w:rsidP="00696364">
            <w:pPr>
              <w:pStyle w:val="BodyText"/>
              <w:tabs>
                <w:tab w:val="decimal" w:pos="696"/>
              </w:tabs>
              <w:spacing w:after="0"/>
              <w:ind w:left="-108" w:right="-203"/>
            </w:pPr>
            <w:r w:rsidRPr="00275F42">
              <w:t>-</w:t>
            </w:r>
          </w:p>
        </w:tc>
      </w:tr>
      <w:tr w:rsidR="00696364" w:rsidRPr="00275F42" w14:paraId="3174C42F" w14:textId="77777777" w:rsidTr="00F4060F">
        <w:tblPrEx>
          <w:tblCellMar>
            <w:left w:w="79" w:type="dxa"/>
            <w:right w:w="79" w:type="dxa"/>
          </w:tblCellMar>
        </w:tblPrEx>
        <w:trPr>
          <w:cantSplit/>
        </w:trPr>
        <w:tc>
          <w:tcPr>
            <w:tcW w:w="3326" w:type="dxa"/>
            <w:shd w:val="clear" w:color="auto" w:fill="auto"/>
          </w:tcPr>
          <w:p w14:paraId="0808BEB0" w14:textId="77777777" w:rsidR="00696364" w:rsidRPr="00275F42" w:rsidRDefault="00696364" w:rsidP="00696364">
            <w:pPr>
              <w:spacing w:line="240" w:lineRule="atLeast"/>
            </w:pPr>
          </w:p>
        </w:tc>
        <w:tc>
          <w:tcPr>
            <w:tcW w:w="1350" w:type="dxa"/>
            <w:tcBorders>
              <w:top w:val="double" w:sz="4" w:space="0" w:color="000000"/>
            </w:tcBorders>
            <w:shd w:val="clear" w:color="auto" w:fill="auto"/>
          </w:tcPr>
          <w:p w14:paraId="52882028" w14:textId="77777777" w:rsidR="00696364" w:rsidRPr="00275F42" w:rsidRDefault="00696364" w:rsidP="00696364">
            <w:pPr>
              <w:tabs>
                <w:tab w:val="decimal" w:pos="910"/>
              </w:tabs>
              <w:spacing w:line="240" w:lineRule="auto"/>
              <w:ind w:right="-156"/>
              <w:rPr>
                <w:b/>
                <w:bCs/>
              </w:rPr>
            </w:pPr>
          </w:p>
        </w:tc>
        <w:tc>
          <w:tcPr>
            <w:tcW w:w="270" w:type="dxa"/>
            <w:shd w:val="clear" w:color="auto" w:fill="auto"/>
          </w:tcPr>
          <w:p w14:paraId="4B467D8A" w14:textId="77777777" w:rsidR="00696364" w:rsidRPr="00275F42" w:rsidRDefault="00696364" w:rsidP="00696364">
            <w:pPr>
              <w:pStyle w:val="BodyText"/>
              <w:tabs>
                <w:tab w:val="decimal" w:pos="700"/>
                <w:tab w:val="decimal" w:pos="1002"/>
              </w:tabs>
              <w:spacing w:after="0" w:line="240" w:lineRule="auto"/>
              <w:ind w:right="-150"/>
              <w:jc w:val="both"/>
              <w:rPr>
                <w:b/>
                <w:bCs/>
              </w:rPr>
            </w:pPr>
          </w:p>
        </w:tc>
        <w:tc>
          <w:tcPr>
            <w:tcW w:w="1260" w:type="dxa"/>
            <w:tcBorders>
              <w:top w:val="double" w:sz="4" w:space="0" w:color="000000"/>
            </w:tcBorders>
            <w:shd w:val="clear" w:color="auto" w:fill="auto"/>
          </w:tcPr>
          <w:p w14:paraId="6A4AFD42" w14:textId="77777777" w:rsidR="00696364" w:rsidRPr="00275F42" w:rsidRDefault="00696364" w:rsidP="00696364">
            <w:pPr>
              <w:pStyle w:val="BodyText"/>
              <w:tabs>
                <w:tab w:val="decimal" w:pos="970"/>
              </w:tabs>
              <w:spacing w:after="0"/>
              <w:ind w:right="70"/>
              <w:rPr>
                <w:rFonts w:cstheme="minorBidi"/>
                <w:b/>
                <w:bCs/>
                <w:lang w:val="en-US"/>
              </w:rPr>
            </w:pPr>
          </w:p>
        </w:tc>
        <w:tc>
          <w:tcPr>
            <w:tcW w:w="270" w:type="dxa"/>
            <w:shd w:val="clear" w:color="auto" w:fill="auto"/>
          </w:tcPr>
          <w:p w14:paraId="59E2BCEB" w14:textId="77777777" w:rsidR="00696364" w:rsidRPr="00275F42" w:rsidRDefault="00696364" w:rsidP="00696364">
            <w:pPr>
              <w:pStyle w:val="BodyText"/>
              <w:tabs>
                <w:tab w:val="decimal" w:pos="700"/>
                <w:tab w:val="decimal" w:pos="970"/>
                <w:tab w:val="decimal" w:pos="1002"/>
              </w:tabs>
              <w:spacing w:after="0" w:line="240" w:lineRule="auto"/>
              <w:ind w:right="70"/>
              <w:rPr>
                <w:b/>
                <w:bCs/>
              </w:rPr>
            </w:pPr>
          </w:p>
        </w:tc>
        <w:tc>
          <w:tcPr>
            <w:tcW w:w="1350" w:type="dxa"/>
            <w:tcBorders>
              <w:top w:val="double" w:sz="4" w:space="0" w:color="000000"/>
            </w:tcBorders>
            <w:shd w:val="clear" w:color="auto" w:fill="auto"/>
          </w:tcPr>
          <w:p w14:paraId="6A766B72" w14:textId="77777777" w:rsidR="00696364" w:rsidRPr="00275F42" w:rsidRDefault="00696364" w:rsidP="00696364">
            <w:pPr>
              <w:pStyle w:val="BodyText"/>
              <w:tabs>
                <w:tab w:val="decimal" w:pos="696"/>
              </w:tabs>
              <w:spacing w:after="0"/>
              <w:ind w:left="-108" w:right="-203"/>
              <w:rPr>
                <w:rFonts w:cs="Angsana New"/>
                <w:szCs w:val="28"/>
                <w:lang w:val="en-US"/>
              </w:rPr>
            </w:pPr>
          </w:p>
        </w:tc>
        <w:tc>
          <w:tcPr>
            <w:tcW w:w="270" w:type="dxa"/>
            <w:shd w:val="clear" w:color="auto" w:fill="auto"/>
          </w:tcPr>
          <w:p w14:paraId="5C04D9B7" w14:textId="77777777" w:rsidR="00696364" w:rsidRPr="00275F42" w:rsidRDefault="00696364" w:rsidP="00696364">
            <w:pPr>
              <w:pStyle w:val="BodyText"/>
              <w:tabs>
                <w:tab w:val="decimal" w:pos="700"/>
                <w:tab w:val="decimal" w:pos="970"/>
                <w:tab w:val="decimal" w:pos="1002"/>
              </w:tabs>
              <w:spacing w:after="0" w:line="240" w:lineRule="auto"/>
              <w:ind w:right="70"/>
              <w:rPr>
                <w:b/>
                <w:bCs/>
              </w:rPr>
            </w:pPr>
          </w:p>
        </w:tc>
        <w:tc>
          <w:tcPr>
            <w:tcW w:w="1260" w:type="dxa"/>
            <w:tcBorders>
              <w:top w:val="double" w:sz="4" w:space="0" w:color="000000"/>
            </w:tcBorders>
            <w:shd w:val="clear" w:color="auto" w:fill="auto"/>
          </w:tcPr>
          <w:p w14:paraId="41213180" w14:textId="77777777" w:rsidR="00696364" w:rsidRPr="00275F42" w:rsidRDefault="00696364" w:rsidP="00696364">
            <w:pPr>
              <w:pStyle w:val="BodyText"/>
              <w:tabs>
                <w:tab w:val="decimal" w:pos="696"/>
              </w:tabs>
              <w:spacing w:after="0"/>
              <w:ind w:left="-108" w:right="-203"/>
            </w:pPr>
          </w:p>
        </w:tc>
      </w:tr>
      <w:tr w:rsidR="00696364" w:rsidRPr="00275F42" w14:paraId="4ED3D272" w14:textId="77777777" w:rsidTr="00F4060F">
        <w:tblPrEx>
          <w:tblCellMar>
            <w:left w:w="79" w:type="dxa"/>
            <w:right w:w="79" w:type="dxa"/>
          </w:tblCellMar>
        </w:tblPrEx>
        <w:trPr>
          <w:cantSplit/>
        </w:trPr>
        <w:tc>
          <w:tcPr>
            <w:tcW w:w="3326" w:type="dxa"/>
            <w:shd w:val="clear" w:color="auto" w:fill="auto"/>
          </w:tcPr>
          <w:p w14:paraId="077499F6" w14:textId="090F3E3F" w:rsidR="00696364" w:rsidRPr="00275F42" w:rsidRDefault="00696364" w:rsidP="00696364">
            <w:pPr>
              <w:spacing w:line="240" w:lineRule="atLeast"/>
              <w:rPr>
                <w:b/>
                <w:bCs/>
                <w:i/>
                <w:iCs/>
              </w:rPr>
            </w:pPr>
            <w:r w:rsidRPr="00275F42">
              <w:rPr>
                <w:b/>
                <w:bCs/>
                <w:i/>
                <w:iCs/>
              </w:rPr>
              <w:t>Capital commitments</w:t>
            </w:r>
          </w:p>
        </w:tc>
        <w:tc>
          <w:tcPr>
            <w:tcW w:w="1350" w:type="dxa"/>
            <w:shd w:val="clear" w:color="auto" w:fill="auto"/>
          </w:tcPr>
          <w:p w14:paraId="1F433847" w14:textId="77777777" w:rsidR="00696364" w:rsidRPr="00275F42" w:rsidRDefault="00696364" w:rsidP="00696364">
            <w:pPr>
              <w:tabs>
                <w:tab w:val="decimal" w:pos="910"/>
              </w:tabs>
              <w:spacing w:line="240" w:lineRule="auto"/>
              <w:ind w:right="-156"/>
              <w:rPr>
                <w:b/>
                <w:bCs/>
              </w:rPr>
            </w:pPr>
          </w:p>
        </w:tc>
        <w:tc>
          <w:tcPr>
            <w:tcW w:w="270" w:type="dxa"/>
            <w:shd w:val="clear" w:color="auto" w:fill="auto"/>
          </w:tcPr>
          <w:p w14:paraId="70D2C153" w14:textId="77777777" w:rsidR="00696364" w:rsidRPr="00275F42" w:rsidRDefault="00696364" w:rsidP="00696364">
            <w:pPr>
              <w:pStyle w:val="BodyText"/>
              <w:tabs>
                <w:tab w:val="decimal" w:pos="700"/>
                <w:tab w:val="decimal" w:pos="1002"/>
              </w:tabs>
              <w:spacing w:after="0" w:line="240" w:lineRule="auto"/>
              <w:ind w:right="-150"/>
              <w:jc w:val="both"/>
              <w:rPr>
                <w:b/>
                <w:bCs/>
              </w:rPr>
            </w:pPr>
          </w:p>
        </w:tc>
        <w:tc>
          <w:tcPr>
            <w:tcW w:w="1260" w:type="dxa"/>
            <w:shd w:val="clear" w:color="auto" w:fill="auto"/>
          </w:tcPr>
          <w:p w14:paraId="604F7C92" w14:textId="77777777" w:rsidR="00696364" w:rsidRPr="00275F42" w:rsidRDefault="00696364" w:rsidP="00696364">
            <w:pPr>
              <w:pStyle w:val="BodyText"/>
              <w:tabs>
                <w:tab w:val="decimal" w:pos="970"/>
              </w:tabs>
              <w:spacing w:after="0"/>
              <w:ind w:right="70"/>
              <w:rPr>
                <w:rFonts w:cstheme="minorBidi"/>
                <w:b/>
                <w:bCs/>
                <w:lang w:val="en-US"/>
              </w:rPr>
            </w:pPr>
          </w:p>
        </w:tc>
        <w:tc>
          <w:tcPr>
            <w:tcW w:w="270" w:type="dxa"/>
            <w:shd w:val="clear" w:color="auto" w:fill="auto"/>
          </w:tcPr>
          <w:p w14:paraId="646ACAC6" w14:textId="77777777" w:rsidR="00696364" w:rsidRPr="00275F42" w:rsidRDefault="00696364" w:rsidP="00696364">
            <w:pPr>
              <w:pStyle w:val="BodyText"/>
              <w:tabs>
                <w:tab w:val="decimal" w:pos="700"/>
                <w:tab w:val="decimal" w:pos="970"/>
                <w:tab w:val="decimal" w:pos="1002"/>
              </w:tabs>
              <w:spacing w:after="0" w:line="240" w:lineRule="auto"/>
              <w:ind w:right="70"/>
              <w:rPr>
                <w:b/>
                <w:bCs/>
              </w:rPr>
            </w:pPr>
          </w:p>
        </w:tc>
        <w:tc>
          <w:tcPr>
            <w:tcW w:w="1350" w:type="dxa"/>
            <w:shd w:val="clear" w:color="auto" w:fill="auto"/>
          </w:tcPr>
          <w:p w14:paraId="6FF1F0AF" w14:textId="77777777" w:rsidR="00696364" w:rsidRPr="00275F42" w:rsidRDefault="00696364" w:rsidP="00696364">
            <w:pPr>
              <w:pStyle w:val="BodyText"/>
              <w:tabs>
                <w:tab w:val="decimal" w:pos="696"/>
              </w:tabs>
              <w:spacing w:after="0"/>
              <w:ind w:left="-108" w:right="-203"/>
              <w:rPr>
                <w:rFonts w:cs="Angsana New"/>
                <w:szCs w:val="28"/>
                <w:lang w:val="en-US"/>
              </w:rPr>
            </w:pPr>
          </w:p>
        </w:tc>
        <w:tc>
          <w:tcPr>
            <w:tcW w:w="270" w:type="dxa"/>
            <w:shd w:val="clear" w:color="auto" w:fill="auto"/>
          </w:tcPr>
          <w:p w14:paraId="2FAB52DA" w14:textId="77777777" w:rsidR="00696364" w:rsidRPr="00275F42" w:rsidRDefault="00696364" w:rsidP="00696364">
            <w:pPr>
              <w:pStyle w:val="BodyText"/>
              <w:tabs>
                <w:tab w:val="decimal" w:pos="700"/>
                <w:tab w:val="decimal" w:pos="970"/>
                <w:tab w:val="decimal" w:pos="1002"/>
              </w:tabs>
              <w:spacing w:after="0" w:line="240" w:lineRule="auto"/>
              <w:ind w:right="70"/>
              <w:rPr>
                <w:b/>
                <w:bCs/>
              </w:rPr>
            </w:pPr>
          </w:p>
        </w:tc>
        <w:tc>
          <w:tcPr>
            <w:tcW w:w="1260" w:type="dxa"/>
            <w:shd w:val="clear" w:color="auto" w:fill="auto"/>
          </w:tcPr>
          <w:p w14:paraId="5A96309D" w14:textId="77777777" w:rsidR="00696364" w:rsidRPr="00275F42" w:rsidRDefault="00696364" w:rsidP="00696364">
            <w:pPr>
              <w:pStyle w:val="BodyText"/>
              <w:tabs>
                <w:tab w:val="decimal" w:pos="696"/>
              </w:tabs>
              <w:spacing w:after="0"/>
              <w:ind w:left="-108" w:right="-203"/>
            </w:pPr>
          </w:p>
        </w:tc>
      </w:tr>
      <w:tr w:rsidR="00696364" w:rsidRPr="00F73937" w14:paraId="5029F953" w14:textId="77777777" w:rsidTr="00F4060F">
        <w:tblPrEx>
          <w:tblCellMar>
            <w:left w:w="79" w:type="dxa"/>
            <w:right w:w="79" w:type="dxa"/>
          </w:tblCellMar>
        </w:tblPrEx>
        <w:trPr>
          <w:cantSplit/>
        </w:trPr>
        <w:tc>
          <w:tcPr>
            <w:tcW w:w="3326" w:type="dxa"/>
            <w:shd w:val="clear" w:color="auto" w:fill="auto"/>
          </w:tcPr>
          <w:p w14:paraId="62381808" w14:textId="28D3AE69" w:rsidR="00696364" w:rsidRPr="00275F42" w:rsidRDefault="00696364" w:rsidP="00696364">
            <w:pPr>
              <w:spacing w:line="240" w:lineRule="atLeast"/>
            </w:pPr>
            <w:r w:rsidRPr="00275F42">
              <w:t>System development costs</w:t>
            </w:r>
          </w:p>
        </w:tc>
        <w:tc>
          <w:tcPr>
            <w:tcW w:w="1350" w:type="dxa"/>
            <w:tcBorders>
              <w:bottom w:val="double" w:sz="4" w:space="0" w:color="auto"/>
            </w:tcBorders>
            <w:shd w:val="clear" w:color="auto" w:fill="auto"/>
          </w:tcPr>
          <w:p w14:paraId="1CFEE3EB" w14:textId="3A1E68B0" w:rsidR="00696364" w:rsidRPr="00275F42" w:rsidRDefault="00696364" w:rsidP="000309E8">
            <w:pPr>
              <w:tabs>
                <w:tab w:val="decimal" w:pos="1005"/>
              </w:tabs>
              <w:spacing w:line="240" w:lineRule="auto"/>
              <w:ind w:right="-156"/>
              <w:rPr>
                <w:rFonts w:cstheme="minorBidi"/>
                <w:b/>
                <w:bCs/>
              </w:rPr>
            </w:pPr>
            <w:r w:rsidRPr="00696364">
              <w:rPr>
                <w:rFonts w:cstheme="minorBidi"/>
                <w:b/>
                <w:bCs/>
              </w:rPr>
              <w:t>9</w:t>
            </w:r>
            <w:r>
              <w:rPr>
                <w:rFonts w:cstheme="minorBidi"/>
                <w:b/>
                <w:bCs/>
              </w:rPr>
              <w:t>,</w:t>
            </w:r>
            <w:r w:rsidRPr="00696364">
              <w:rPr>
                <w:rFonts w:cstheme="minorBidi"/>
                <w:b/>
                <w:bCs/>
              </w:rPr>
              <w:t>000</w:t>
            </w:r>
          </w:p>
        </w:tc>
        <w:tc>
          <w:tcPr>
            <w:tcW w:w="270" w:type="dxa"/>
            <w:shd w:val="clear" w:color="auto" w:fill="auto"/>
          </w:tcPr>
          <w:p w14:paraId="797A6F41" w14:textId="77777777" w:rsidR="00696364" w:rsidRPr="00275F42" w:rsidRDefault="00696364" w:rsidP="00696364">
            <w:pPr>
              <w:tabs>
                <w:tab w:val="decimal" w:pos="910"/>
              </w:tabs>
              <w:spacing w:line="240" w:lineRule="auto"/>
              <w:ind w:right="-156"/>
              <w:rPr>
                <w:rFonts w:cstheme="minorBidi"/>
                <w:b/>
                <w:bCs/>
              </w:rPr>
            </w:pPr>
          </w:p>
        </w:tc>
        <w:tc>
          <w:tcPr>
            <w:tcW w:w="1260" w:type="dxa"/>
            <w:tcBorders>
              <w:bottom w:val="double" w:sz="4" w:space="0" w:color="auto"/>
            </w:tcBorders>
            <w:shd w:val="clear" w:color="auto" w:fill="auto"/>
          </w:tcPr>
          <w:p w14:paraId="690B1C5A" w14:textId="58161E86" w:rsidR="00696364" w:rsidRPr="00275F42" w:rsidRDefault="00696364" w:rsidP="00696364">
            <w:pPr>
              <w:pStyle w:val="BodyText"/>
              <w:tabs>
                <w:tab w:val="decimal" w:pos="970"/>
              </w:tabs>
              <w:spacing w:after="0"/>
              <w:ind w:right="70"/>
              <w:rPr>
                <w:rFonts w:cstheme="minorBidi"/>
                <w:b/>
                <w:bCs/>
                <w:lang w:val="en-US"/>
              </w:rPr>
            </w:pPr>
            <w:r w:rsidRPr="00275F42">
              <w:rPr>
                <w:rFonts w:cstheme="minorBidi"/>
                <w:b/>
                <w:bCs/>
                <w:lang w:val="en-US"/>
              </w:rPr>
              <w:t>15,000</w:t>
            </w:r>
          </w:p>
        </w:tc>
        <w:tc>
          <w:tcPr>
            <w:tcW w:w="270" w:type="dxa"/>
            <w:shd w:val="clear" w:color="auto" w:fill="auto"/>
          </w:tcPr>
          <w:p w14:paraId="6A4B9FC1" w14:textId="77777777" w:rsidR="00696364" w:rsidRPr="00275F42" w:rsidRDefault="00696364" w:rsidP="00696364">
            <w:pPr>
              <w:pStyle w:val="BodyText"/>
              <w:tabs>
                <w:tab w:val="decimal" w:pos="970"/>
              </w:tabs>
              <w:spacing w:after="0"/>
              <w:ind w:right="70"/>
              <w:rPr>
                <w:rFonts w:cstheme="minorBidi"/>
                <w:b/>
                <w:bCs/>
                <w:lang w:val="en-US"/>
              </w:rPr>
            </w:pPr>
          </w:p>
        </w:tc>
        <w:tc>
          <w:tcPr>
            <w:tcW w:w="1350" w:type="dxa"/>
            <w:tcBorders>
              <w:bottom w:val="double" w:sz="4" w:space="0" w:color="auto"/>
            </w:tcBorders>
            <w:shd w:val="clear" w:color="auto" w:fill="auto"/>
          </w:tcPr>
          <w:p w14:paraId="723CA100" w14:textId="552D9950" w:rsidR="00696364" w:rsidRPr="00F7268E" w:rsidRDefault="00696364" w:rsidP="00696364">
            <w:pPr>
              <w:pStyle w:val="BodyText"/>
              <w:tabs>
                <w:tab w:val="decimal" w:pos="696"/>
              </w:tabs>
              <w:spacing w:after="0"/>
              <w:ind w:left="-108" w:right="-203"/>
              <w:rPr>
                <w:rFonts w:cstheme="minorBidi"/>
                <w:lang w:val="en-US"/>
              </w:rPr>
            </w:pPr>
            <w:r w:rsidRPr="00696364">
              <w:rPr>
                <w:rFonts w:cs="Angsana New"/>
                <w:szCs w:val="28"/>
                <w:lang w:val="en-US"/>
              </w:rPr>
              <w:t>-</w:t>
            </w:r>
          </w:p>
        </w:tc>
        <w:tc>
          <w:tcPr>
            <w:tcW w:w="270" w:type="dxa"/>
            <w:shd w:val="clear" w:color="auto" w:fill="auto"/>
          </w:tcPr>
          <w:p w14:paraId="1AF980CD" w14:textId="77777777" w:rsidR="00696364" w:rsidRPr="00F7268E" w:rsidRDefault="00696364" w:rsidP="00696364">
            <w:pPr>
              <w:pStyle w:val="BodyText"/>
              <w:tabs>
                <w:tab w:val="decimal" w:pos="970"/>
              </w:tabs>
              <w:spacing w:after="0"/>
              <w:ind w:right="70"/>
              <w:rPr>
                <w:rFonts w:cstheme="minorBidi"/>
                <w:lang w:val="en-US"/>
              </w:rPr>
            </w:pPr>
          </w:p>
        </w:tc>
        <w:tc>
          <w:tcPr>
            <w:tcW w:w="1260" w:type="dxa"/>
            <w:tcBorders>
              <w:bottom w:val="double" w:sz="4" w:space="0" w:color="auto"/>
            </w:tcBorders>
            <w:shd w:val="clear" w:color="auto" w:fill="auto"/>
          </w:tcPr>
          <w:p w14:paraId="70CEFF6D" w14:textId="21DB06CF" w:rsidR="00696364" w:rsidRPr="00F7268E" w:rsidRDefault="00696364" w:rsidP="00696364">
            <w:pPr>
              <w:pStyle w:val="BodyText"/>
              <w:tabs>
                <w:tab w:val="decimal" w:pos="696"/>
              </w:tabs>
              <w:spacing w:after="0"/>
              <w:ind w:left="-108" w:right="-203"/>
            </w:pPr>
            <w:r w:rsidRPr="00F7268E">
              <w:t>-</w:t>
            </w:r>
          </w:p>
        </w:tc>
      </w:tr>
    </w:tbl>
    <w:p w14:paraId="5A455C68" w14:textId="55F186D5" w:rsidR="008A747F" w:rsidRDefault="008A747F" w:rsidP="00CE19FD">
      <w:pPr>
        <w:spacing w:line="240" w:lineRule="auto"/>
        <w:ind w:left="562"/>
        <w:jc w:val="both"/>
      </w:pPr>
    </w:p>
    <w:p w14:paraId="547FDDCF" w14:textId="3E448158" w:rsidR="00763611" w:rsidRDefault="00E644F7" w:rsidP="00EC007C">
      <w:pPr>
        <w:pStyle w:val="BodyText"/>
        <w:spacing w:after="0"/>
        <w:ind w:firstLine="562"/>
        <w:rPr>
          <w:b/>
          <w:bCs/>
          <w:i/>
          <w:iCs/>
        </w:rPr>
      </w:pPr>
      <w:r w:rsidRPr="00CE19FD">
        <w:rPr>
          <w:b/>
          <w:bCs/>
          <w:i/>
          <w:iCs/>
        </w:rPr>
        <w:t>Significant agreements with related parties</w:t>
      </w:r>
    </w:p>
    <w:p w14:paraId="6522EB4E" w14:textId="77777777" w:rsidR="00D628B9" w:rsidRPr="00D628B9" w:rsidRDefault="00D628B9" w:rsidP="00D628B9">
      <w:pPr>
        <w:pStyle w:val="BodyText"/>
        <w:spacing w:after="0"/>
        <w:ind w:firstLine="562"/>
        <w:rPr>
          <w:lang w:val="en-GB" w:eastAsia="x-none"/>
        </w:rPr>
      </w:pPr>
    </w:p>
    <w:p w14:paraId="4DA92146" w14:textId="01DE405A" w:rsidR="0035260B" w:rsidRPr="00561661" w:rsidRDefault="00166C80" w:rsidP="00931D7F">
      <w:pPr>
        <w:pStyle w:val="BodyText"/>
        <w:spacing w:after="0"/>
        <w:ind w:firstLine="562"/>
        <w:rPr>
          <w:rFonts w:cs="Angsana New"/>
          <w:i/>
          <w:iCs/>
          <w:szCs w:val="28"/>
          <w:lang w:val="en-US" w:eastAsia="x-none"/>
        </w:rPr>
      </w:pPr>
      <w:r w:rsidRPr="00561661">
        <w:rPr>
          <w:rFonts w:cs="Angsana New"/>
          <w:i/>
          <w:iCs/>
          <w:szCs w:val="28"/>
          <w:lang w:val="en-US" w:eastAsia="x-none"/>
        </w:rPr>
        <w:t>Loan agreements</w:t>
      </w:r>
    </w:p>
    <w:p w14:paraId="46577F88" w14:textId="77777777" w:rsidR="00931D7F" w:rsidRPr="00561661" w:rsidRDefault="00931D7F" w:rsidP="00931D7F">
      <w:pPr>
        <w:pStyle w:val="BodyText"/>
        <w:spacing w:after="0"/>
        <w:ind w:firstLine="562"/>
        <w:rPr>
          <w:lang w:val="en-GB" w:eastAsia="x-none"/>
        </w:rPr>
      </w:pPr>
    </w:p>
    <w:p w14:paraId="6D4C0E34" w14:textId="036B7C8C" w:rsidR="00166C80" w:rsidRPr="00561661" w:rsidRDefault="00166C80" w:rsidP="00931D7F">
      <w:pPr>
        <w:pStyle w:val="block"/>
        <w:spacing w:after="0" w:line="240" w:lineRule="auto"/>
        <w:ind w:hanging="5"/>
        <w:jc w:val="both"/>
      </w:pPr>
      <w:r w:rsidRPr="00561661">
        <w:t>The Company entered into short-term loan agreements</w:t>
      </w:r>
      <w:r w:rsidR="00473BAA" w:rsidRPr="00561661">
        <w:t xml:space="preserve"> with</w:t>
      </w:r>
      <w:r w:rsidRPr="00561661">
        <w:t xml:space="preserve"> </w:t>
      </w:r>
      <w:r w:rsidR="00B01C57">
        <w:rPr>
          <w:rFonts w:cs="Angsana New"/>
          <w:szCs w:val="28"/>
          <w:lang w:val="en-US"/>
        </w:rPr>
        <w:t xml:space="preserve">several </w:t>
      </w:r>
      <w:r w:rsidRPr="00561661">
        <w:t>subsidiaries, bearing interest rate</w:t>
      </w:r>
      <w:r w:rsidR="00B01C57">
        <w:t>s</w:t>
      </w:r>
      <w:r w:rsidRPr="00561661">
        <w:t xml:space="preserve"> </w:t>
      </w:r>
      <w:r w:rsidRPr="009E04B4">
        <w:t xml:space="preserve">at </w:t>
      </w:r>
      <w:r w:rsidR="009E04B4" w:rsidRPr="009E04B4">
        <w:rPr>
          <w:lang w:val="en-US"/>
        </w:rPr>
        <w:t>6</w:t>
      </w:r>
      <w:r w:rsidR="008B27CE" w:rsidRPr="009E04B4">
        <w:t>.</w:t>
      </w:r>
      <w:r w:rsidR="009E04B4" w:rsidRPr="009E04B4">
        <w:t>23</w:t>
      </w:r>
      <w:r w:rsidR="008B27CE" w:rsidRPr="009E04B4">
        <w:t>%</w:t>
      </w:r>
      <w:r w:rsidR="00C224DB" w:rsidRPr="009E04B4">
        <w:t xml:space="preserve"> and 6.2</w:t>
      </w:r>
      <w:r w:rsidR="009E04B4" w:rsidRPr="009E04B4">
        <w:t>7</w:t>
      </w:r>
      <w:r w:rsidR="00C224DB" w:rsidRPr="009E04B4">
        <w:t>%</w:t>
      </w:r>
      <w:r w:rsidRPr="009E04B4">
        <w:t xml:space="preserve"> per annum. The loans are repayable within </w:t>
      </w:r>
      <w:r w:rsidR="009E04B4" w:rsidRPr="009E04B4">
        <w:t>Dec</w:t>
      </w:r>
      <w:r w:rsidR="00C224DB" w:rsidRPr="009E04B4">
        <w:t>ember</w:t>
      </w:r>
      <w:r w:rsidRPr="009E04B4">
        <w:t xml:space="preserve"> 202</w:t>
      </w:r>
      <w:r w:rsidR="009650FF" w:rsidRPr="009E04B4">
        <w:t>3</w:t>
      </w:r>
      <w:r w:rsidRPr="009E04B4">
        <w:t>.</w:t>
      </w:r>
    </w:p>
    <w:p w14:paraId="15C6774A" w14:textId="77777777" w:rsidR="00A75FCC" w:rsidRPr="00561661" w:rsidRDefault="00A75FCC" w:rsidP="00931D7F">
      <w:pPr>
        <w:pStyle w:val="block"/>
        <w:spacing w:after="0" w:line="240" w:lineRule="auto"/>
        <w:ind w:hanging="5"/>
        <w:jc w:val="both"/>
      </w:pPr>
    </w:p>
    <w:p w14:paraId="1EA0B996" w14:textId="0CD45D90" w:rsidR="00166C80" w:rsidRPr="00561661" w:rsidRDefault="00166C80" w:rsidP="00931D7F">
      <w:pPr>
        <w:pStyle w:val="block"/>
        <w:spacing w:after="0" w:line="240" w:lineRule="auto"/>
        <w:ind w:hanging="5"/>
        <w:jc w:val="both"/>
      </w:pPr>
      <w:r w:rsidRPr="00561661">
        <w:t>The Company entered into</w:t>
      </w:r>
      <w:r w:rsidR="00EB6887" w:rsidRPr="00561661">
        <w:t xml:space="preserve"> a</w:t>
      </w:r>
      <w:r w:rsidRPr="00561661">
        <w:t xml:space="preserve"> long-term loan agreement</w:t>
      </w:r>
      <w:r w:rsidR="00EB6887" w:rsidRPr="00561661">
        <w:t xml:space="preserve"> </w:t>
      </w:r>
      <w:r w:rsidRPr="00561661">
        <w:t xml:space="preserve">to a subsidiary, bearing interest rate at MLR </w:t>
      </w:r>
      <w:r w:rsidRPr="009E04B4">
        <w:t xml:space="preserve">minus 1.75% per annum. The loan </w:t>
      </w:r>
      <w:r w:rsidR="001437E6" w:rsidRPr="009E04B4">
        <w:t>is</w:t>
      </w:r>
      <w:r w:rsidRPr="009E04B4">
        <w:t xml:space="preserve"> repayable within February 2024.</w:t>
      </w:r>
    </w:p>
    <w:p w14:paraId="62E7805C" w14:textId="77777777" w:rsidR="00042960" w:rsidRPr="00A05C36" w:rsidRDefault="00042960" w:rsidP="00042960">
      <w:pPr>
        <w:pStyle w:val="block"/>
        <w:spacing w:after="0" w:line="240" w:lineRule="auto"/>
        <w:ind w:left="0"/>
        <w:jc w:val="both"/>
        <w:rPr>
          <w:rFonts w:cstheme="minorBidi"/>
        </w:rPr>
      </w:pPr>
    </w:p>
    <w:p w14:paraId="1B687908" w14:textId="556DAC51" w:rsidR="00401EF9" w:rsidRPr="00561661" w:rsidRDefault="00166C80" w:rsidP="00931D7F">
      <w:pPr>
        <w:pStyle w:val="block"/>
        <w:spacing w:after="0" w:line="240" w:lineRule="auto"/>
        <w:ind w:hanging="5"/>
        <w:jc w:val="both"/>
        <w:rPr>
          <w:i/>
          <w:iCs/>
        </w:rPr>
      </w:pPr>
      <w:r w:rsidRPr="00561661">
        <w:rPr>
          <w:i/>
          <w:iCs/>
        </w:rPr>
        <w:t>Borrowing agreements</w:t>
      </w:r>
    </w:p>
    <w:p w14:paraId="36CE761A" w14:textId="77777777" w:rsidR="00A75FCC" w:rsidRPr="00561661" w:rsidRDefault="00A75FCC" w:rsidP="00931D7F">
      <w:pPr>
        <w:pStyle w:val="block"/>
        <w:spacing w:after="0" w:line="240" w:lineRule="auto"/>
        <w:ind w:hanging="5"/>
        <w:jc w:val="both"/>
      </w:pPr>
    </w:p>
    <w:p w14:paraId="43F960BC" w14:textId="1CDCA232" w:rsidR="00D0182D" w:rsidRDefault="00166C80" w:rsidP="00A265B6">
      <w:pPr>
        <w:pStyle w:val="block"/>
        <w:spacing w:after="0" w:line="240" w:lineRule="auto"/>
        <w:ind w:hanging="5"/>
        <w:jc w:val="both"/>
        <w:rPr>
          <w:rFonts w:cstheme="minorBidi"/>
        </w:rPr>
      </w:pPr>
      <w:r w:rsidRPr="00561661">
        <w:t xml:space="preserve">The Company </w:t>
      </w:r>
      <w:r w:rsidR="001F76F8" w:rsidRPr="00561661">
        <w:t xml:space="preserve">entered into short-term loan agreements </w:t>
      </w:r>
      <w:r w:rsidRPr="00561661">
        <w:t>with</w:t>
      </w:r>
      <w:r w:rsidR="00A75FCC" w:rsidRPr="00561661">
        <w:t xml:space="preserve"> </w:t>
      </w:r>
      <w:r w:rsidR="00B01C57">
        <w:t>several</w:t>
      </w:r>
      <w:r w:rsidR="007E4C92" w:rsidRPr="00561661">
        <w:t xml:space="preserve"> </w:t>
      </w:r>
      <w:r w:rsidRPr="00561661">
        <w:t>subsidiaries</w:t>
      </w:r>
      <w:r w:rsidR="007E4C92" w:rsidRPr="00561661">
        <w:t>, joint ventures</w:t>
      </w:r>
      <w:r w:rsidR="008C1C63" w:rsidRPr="00561661">
        <w:t xml:space="preserve"> and</w:t>
      </w:r>
      <w:r w:rsidR="00453626" w:rsidRPr="00561661">
        <w:t xml:space="preserve"> </w:t>
      </w:r>
      <w:r w:rsidR="00453626" w:rsidRPr="00561661">
        <w:rPr>
          <w:color w:val="000000"/>
        </w:rPr>
        <w:t>other related parties</w:t>
      </w:r>
      <w:r w:rsidRPr="00561661">
        <w:t xml:space="preserve">, bearing interest rate at </w:t>
      </w:r>
      <w:r w:rsidR="004A6D83" w:rsidRPr="004A6D83">
        <w:t>6</w:t>
      </w:r>
      <w:r w:rsidR="00AB1C5B" w:rsidRPr="004A6D83">
        <w:t>.</w:t>
      </w:r>
      <w:r w:rsidR="004A6D83" w:rsidRPr="004A6D83">
        <w:t>23</w:t>
      </w:r>
      <w:r w:rsidRPr="004A6D83">
        <w:t>%</w:t>
      </w:r>
      <w:r w:rsidR="00F7268E" w:rsidRPr="004A6D83">
        <w:t xml:space="preserve"> to </w:t>
      </w:r>
      <w:r w:rsidR="00AB1C5B" w:rsidRPr="004A6D83">
        <w:t>6.25</w:t>
      </w:r>
      <w:r w:rsidR="00453626" w:rsidRPr="004A6D83">
        <w:t>%</w:t>
      </w:r>
      <w:r w:rsidR="00EB6887" w:rsidRPr="004A6D83">
        <w:t xml:space="preserve"> </w:t>
      </w:r>
      <w:r w:rsidRPr="004A6D83">
        <w:t>per annum</w:t>
      </w:r>
      <w:r w:rsidR="00100A9F" w:rsidRPr="004A6D83">
        <w:t>. The loan</w:t>
      </w:r>
      <w:r w:rsidR="001437E6" w:rsidRPr="004A6D83">
        <w:t>s</w:t>
      </w:r>
      <w:r w:rsidRPr="004A6D83">
        <w:t xml:space="preserve"> are repayable within</w:t>
      </w:r>
      <w:r w:rsidR="002A716B" w:rsidRPr="004A6D83">
        <w:t xml:space="preserve"> </w:t>
      </w:r>
      <w:r w:rsidR="004A6D83" w:rsidRPr="004A6D83">
        <w:t>Dec</w:t>
      </w:r>
      <w:r w:rsidR="00BE2A5F" w:rsidRPr="004A6D83">
        <w:t>ember</w:t>
      </w:r>
      <w:r w:rsidR="002A716B" w:rsidRPr="004A6D83">
        <w:t xml:space="preserve"> 2023.</w:t>
      </w:r>
    </w:p>
    <w:p w14:paraId="7DCE5E3E" w14:textId="77777777" w:rsidR="00042960" w:rsidRPr="00042960" w:rsidRDefault="00042960" w:rsidP="00A265B6">
      <w:pPr>
        <w:pStyle w:val="block"/>
        <w:spacing w:after="0" w:line="240" w:lineRule="auto"/>
        <w:ind w:hanging="5"/>
        <w:jc w:val="both"/>
        <w:rPr>
          <w:rFonts w:cstheme="minorBidi"/>
        </w:rPr>
      </w:pPr>
    </w:p>
    <w:p w14:paraId="7A872DA7" w14:textId="02651EE7" w:rsidR="00E54A28" w:rsidRPr="004454AC" w:rsidRDefault="00E54A28"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Trade accounts receivable</w:t>
      </w:r>
    </w:p>
    <w:p w14:paraId="4EE96930" w14:textId="77777777" w:rsidR="009E7BDE" w:rsidRPr="00473BAA" w:rsidRDefault="009E7BDE" w:rsidP="009E7BDE">
      <w:pPr>
        <w:spacing w:line="240" w:lineRule="auto"/>
        <w:ind w:left="562"/>
        <w:jc w:val="both"/>
      </w:pPr>
    </w:p>
    <w:tbl>
      <w:tblPr>
        <w:tblW w:w="9359" w:type="dxa"/>
        <w:tblInd w:w="450" w:type="dxa"/>
        <w:tblLayout w:type="fixed"/>
        <w:tblCellMar>
          <w:left w:w="79" w:type="dxa"/>
          <w:right w:w="79" w:type="dxa"/>
        </w:tblCellMar>
        <w:tblLook w:val="04A0" w:firstRow="1" w:lastRow="0" w:firstColumn="1" w:lastColumn="0" w:noHBand="0" w:noVBand="1"/>
      </w:tblPr>
      <w:tblGrid>
        <w:gridCol w:w="2160"/>
        <w:gridCol w:w="990"/>
        <w:gridCol w:w="540"/>
        <w:gridCol w:w="1256"/>
        <w:gridCol w:w="184"/>
        <w:gridCol w:w="1260"/>
        <w:gridCol w:w="180"/>
        <w:gridCol w:w="1257"/>
        <w:gridCol w:w="183"/>
        <w:gridCol w:w="1343"/>
        <w:gridCol w:w="6"/>
      </w:tblGrid>
      <w:tr w:rsidR="003F768A" w:rsidRPr="00F73937" w14:paraId="5F957A5C" w14:textId="77777777" w:rsidTr="00863F59">
        <w:trPr>
          <w:cantSplit/>
          <w:tblHeader/>
        </w:trPr>
        <w:tc>
          <w:tcPr>
            <w:tcW w:w="2160" w:type="dxa"/>
            <w:vAlign w:val="bottom"/>
            <w:hideMark/>
          </w:tcPr>
          <w:p w14:paraId="16AC6DB1"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6FF8EB80" w14:textId="77777777" w:rsidR="003F768A" w:rsidRPr="00F73937" w:rsidRDefault="003F768A" w:rsidP="009E7BDE">
            <w:pPr>
              <w:pStyle w:val="acctmergecolhdg"/>
              <w:spacing w:line="240" w:lineRule="auto"/>
              <w:ind w:left="-83" w:firstLine="4"/>
              <w:rPr>
                <w:b w:val="0"/>
                <w:bCs/>
                <w:cs/>
              </w:rPr>
            </w:pPr>
          </w:p>
        </w:tc>
        <w:tc>
          <w:tcPr>
            <w:tcW w:w="540" w:type="dxa"/>
          </w:tcPr>
          <w:p w14:paraId="3B6F834A" w14:textId="77777777" w:rsidR="003F768A" w:rsidRPr="00F73937" w:rsidRDefault="003F768A" w:rsidP="009E7BDE">
            <w:pPr>
              <w:pStyle w:val="acctmergecolhdg"/>
              <w:spacing w:line="240" w:lineRule="auto"/>
              <w:ind w:left="-83" w:firstLine="4"/>
              <w:rPr>
                <w:b w:val="0"/>
                <w:bCs/>
                <w:cs/>
              </w:rPr>
            </w:pPr>
          </w:p>
        </w:tc>
        <w:tc>
          <w:tcPr>
            <w:tcW w:w="2700" w:type="dxa"/>
            <w:gridSpan w:val="3"/>
          </w:tcPr>
          <w:p w14:paraId="400C760A" w14:textId="77777777" w:rsidR="003F768A" w:rsidRPr="00F73937" w:rsidRDefault="003F768A" w:rsidP="009E7BDE">
            <w:pPr>
              <w:pStyle w:val="acctmergecolhdg"/>
              <w:spacing w:line="240" w:lineRule="auto"/>
              <w:ind w:left="-83" w:firstLine="4"/>
              <w:rPr>
                <w:b w:val="0"/>
                <w:bCs/>
              </w:rPr>
            </w:pPr>
            <w:r w:rsidRPr="00F73937">
              <w:rPr>
                <w:bCs/>
                <w:lang w:val="en-GB"/>
              </w:rPr>
              <w:t>Consolidated</w:t>
            </w:r>
          </w:p>
        </w:tc>
        <w:tc>
          <w:tcPr>
            <w:tcW w:w="180" w:type="dxa"/>
          </w:tcPr>
          <w:p w14:paraId="39193467" w14:textId="77777777" w:rsidR="003F768A" w:rsidRPr="00F73937" w:rsidRDefault="003F768A" w:rsidP="009E7BDE">
            <w:pPr>
              <w:pStyle w:val="acctmergecolhdg"/>
              <w:spacing w:line="240" w:lineRule="auto"/>
              <w:ind w:left="-83" w:right="-79" w:firstLine="4"/>
              <w:rPr>
                <w:b w:val="0"/>
                <w:bCs/>
              </w:rPr>
            </w:pPr>
          </w:p>
        </w:tc>
        <w:tc>
          <w:tcPr>
            <w:tcW w:w="2789" w:type="dxa"/>
            <w:gridSpan w:val="4"/>
          </w:tcPr>
          <w:p w14:paraId="16FC13EF" w14:textId="77777777" w:rsidR="003F768A" w:rsidRPr="00F73937" w:rsidRDefault="003F768A" w:rsidP="009E7BDE">
            <w:pPr>
              <w:pStyle w:val="acctmergecolhdg"/>
              <w:spacing w:line="240" w:lineRule="auto"/>
              <w:ind w:left="-83" w:right="-79" w:firstLine="4"/>
              <w:rPr>
                <w:b w:val="0"/>
                <w:bCs/>
              </w:rPr>
            </w:pPr>
            <w:r w:rsidRPr="00F73937">
              <w:rPr>
                <w:bCs/>
                <w:lang w:val="en-GB"/>
              </w:rPr>
              <w:t>Separate</w:t>
            </w:r>
          </w:p>
        </w:tc>
      </w:tr>
      <w:tr w:rsidR="003F768A" w:rsidRPr="00F73937" w14:paraId="381D8344" w14:textId="77777777" w:rsidTr="00863F59">
        <w:trPr>
          <w:cantSplit/>
          <w:tblHeader/>
        </w:trPr>
        <w:tc>
          <w:tcPr>
            <w:tcW w:w="2160" w:type="dxa"/>
            <w:vAlign w:val="bottom"/>
          </w:tcPr>
          <w:p w14:paraId="048400A7" w14:textId="77777777" w:rsidR="003F768A" w:rsidRPr="00F73937" w:rsidRDefault="003F768A" w:rsidP="009E7BDE">
            <w:pPr>
              <w:pStyle w:val="acctfourfigures"/>
              <w:tabs>
                <w:tab w:val="left" w:pos="720"/>
              </w:tabs>
              <w:spacing w:line="240" w:lineRule="auto"/>
              <w:rPr>
                <w:b/>
                <w:bCs/>
                <w:i/>
                <w:iCs/>
                <w:cs/>
              </w:rPr>
            </w:pPr>
          </w:p>
        </w:tc>
        <w:tc>
          <w:tcPr>
            <w:tcW w:w="990" w:type="dxa"/>
          </w:tcPr>
          <w:p w14:paraId="5719C95A" w14:textId="77777777" w:rsidR="003F768A" w:rsidRPr="00F73937" w:rsidRDefault="003F768A" w:rsidP="009E7BDE">
            <w:pPr>
              <w:pStyle w:val="acctmergecolhdg"/>
              <w:spacing w:line="240" w:lineRule="auto"/>
              <w:ind w:left="-83" w:right="-79" w:firstLine="4"/>
              <w:rPr>
                <w:b w:val="0"/>
                <w:i/>
                <w:iCs/>
                <w:cs/>
              </w:rPr>
            </w:pPr>
          </w:p>
        </w:tc>
        <w:tc>
          <w:tcPr>
            <w:tcW w:w="540" w:type="dxa"/>
          </w:tcPr>
          <w:p w14:paraId="134E74DD" w14:textId="77777777" w:rsidR="003F768A" w:rsidRPr="00F73937" w:rsidRDefault="003F768A" w:rsidP="009E7BDE">
            <w:pPr>
              <w:pStyle w:val="acctmergecolhdg"/>
              <w:spacing w:line="240" w:lineRule="auto"/>
              <w:ind w:left="-83" w:right="-79" w:firstLine="4"/>
              <w:rPr>
                <w:b w:val="0"/>
              </w:rPr>
            </w:pPr>
          </w:p>
        </w:tc>
        <w:tc>
          <w:tcPr>
            <w:tcW w:w="2700" w:type="dxa"/>
            <w:gridSpan w:val="3"/>
          </w:tcPr>
          <w:p w14:paraId="43E5FCBB" w14:textId="77777777" w:rsidR="003F768A" w:rsidRPr="00F73937" w:rsidRDefault="003F768A" w:rsidP="009E7BDE">
            <w:pPr>
              <w:pStyle w:val="acctmergecolhdg"/>
              <w:spacing w:line="240" w:lineRule="auto"/>
              <w:ind w:right="-77"/>
              <w:rPr>
                <w:b w:val="0"/>
              </w:rPr>
            </w:pPr>
            <w:r w:rsidRPr="00F73937">
              <w:rPr>
                <w:bCs/>
                <w:lang w:val="en-GB"/>
              </w:rPr>
              <w:t>financial statements</w:t>
            </w:r>
          </w:p>
        </w:tc>
        <w:tc>
          <w:tcPr>
            <w:tcW w:w="180" w:type="dxa"/>
          </w:tcPr>
          <w:p w14:paraId="691D5F7B" w14:textId="77777777" w:rsidR="003F768A" w:rsidRPr="00F73937" w:rsidRDefault="003F768A" w:rsidP="009E7BDE">
            <w:pPr>
              <w:pStyle w:val="acctmergecolhdg"/>
              <w:spacing w:line="240" w:lineRule="auto"/>
              <w:ind w:left="-83" w:right="-79" w:firstLine="4"/>
              <w:rPr>
                <w:b w:val="0"/>
              </w:rPr>
            </w:pPr>
          </w:p>
        </w:tc>
        <w:tc>
          <w:tcPr>
            <w:tcW w:w="2789" w:type="dxa"/>
            <w:gridSpan w:val="4"/>
          </w:tcPr>
          <w:p w14:paraId="26E4F1D0" w14:textId="77777777" w:rsidR="003F768A" w:rsidRPr="00F73937" w:rsidRDefault="003F768A" w:rsidP="009E7BDE">
            <w:pPr>
              <w:pStyle w:val="acctmergecolhdg"/>
              <w:spacing w:line="240" w:lineRule="auto"/>
              <w:rPr>
                <w:b w:val="0"/>
              </w:rPr>
            </w:pPr>
            <w:r w:rsidRPr="00F73937">
              <w:rPr>
                <w:bCs/>
                <w:lang w:val="en-GB"/>
              </w:rPr>
              <w:t>financial statements</w:t>
            </w:r>
          </w:p>
        </w:tc>
      </w:tr>
      <w:tr w:rsidR="00655934" w:rsidRPr="00F73937" w14:paraId="162D6D71" w14:textId="77777777" w:rsidTr="00863F59">
        <w:trPr>
          <w:cantSplit/>
          <w:tblHeader/>
        </w:trPr>
        <w:tc>
          <w:tcPr>
            <w:tcW w:w="2160" w:type="dxa"/>
            <w:vAlign w:val="bottom"/>
          </w:tcPr>
          <w:p w14:paraId="5F41A536" w14:textId="69D72297" w:rsidR="00655934" w:rsidRPr="00F73937" w:rsidRDefault="00655934" w:rsidP="00655934">
            <w:pPr>
              <w:pStyle w:val="acctfourfigures"/>
              <w:tabs>
                <w:tab w:val="left" w:pos="720"/>
              </w:tabs>
              <w:spacing w:line="240" w:lineRule="auto"/>
              <w:rPr>
                <w:b/>
                <w:bCs/>
                <w:i/>
                <w:iCs/>
                <w:color w:val="0000FF"/>
                <w:cs/>
              </w:rPr>
            </w:pPr>
          </w:p>
        </w:tc>
        <w:tc>
          <w:tcPr>
            <w:tcW w:w="990" w:type="dxa"/>
          </w:tcPr>
          <w:p w14:paraId="746BFCD4" w14:textId="7914668C" w:rsidR="00655934" w:rsidRPr="00F73937" w:rsidRDefault="00655934" w:rsidP="00655934">
            <w:pPr>
              <w:pStyle w:val="acctmergecolhdg"/>
              <w:spacing w:line="240" w:lineRule="auto"/>
              <w:ind w:left="-83" w:right="-79" w:firstLine="4"/>
              <w:rPr>
                <w:b w:val="0"/>
                <w:i/>
                <w:iCs/>
                <w:cs/>
              </w:rPr>
            </w:pPr>
          </w:p>
        </w:tc>
        <w:tc>
          <w:tcPr>
            <w:tcW w:w="540" w:type="dxa"/>
          </w:tcPr>
          <w:p w14:paraId="6DCF46A7" w14:textId="77777777" w:rsidR="00655934" w:rsidRPr="00F73937" w:rsidRDefault="00655934" w:rsidP="00655934">
            <w:pPr>
              <w:pStyle w:val="acctmergecolhdg"/>
              <w:spacing w:line="240" w:lineRule="auto"/>
              <w:ind w:left="-83" w:right="-79" w:firstLine="4"/>
              <w:rPr>
                <w:b w:val="0"/>
              </w:rPr>
            </w:pPr>
          </w:p>
        </w:tc>
        <w:tc>
          <w:tcPr>
            <w:tcW w:w="1256" w:type="dxa"/>
            <w:vAlign w:val="bottom"/>
          </w:tcPr>
          <w:p w14:paraId="48EA86C2" w14:textId="10C7C91D" w:rsidR="00655934" w:rsidRDefault="00164BE7" w:rsidP="00655934">
            <w:pPr>
              <w:pStyle w:val="acctmergecolhdg"/>
              <w:spacing w:line="240" w:lineRule="auto"/>
              <w:ind w:left="-83" w:right="-79" w:firstLine="4"/>
              <w:rPr>
                <w:b w:val="0"/>
              </w:rPr>
            </w:pPr>
            <w:r>
              <w:rPr>
                <w:b w:val="0"/>
              </w:rPr>
              <w:t>30 June</w:t>
            </w:r>
          </w:p>
          <w:p w14:paraId="43D65567" w14:textId="02237974" w:rsidR="005856C2" w:rsidRPr="00F73937" w:rsidRDefault="005856C2" w:rsidP="00655934">
            <w:pPr>
              <w:pStyle w:val="acctmergecolhdg"/>
              <w:spacing w:line="240" w:lineRule="auto"/>
              <w:ind w:left="-83" w:right="-79" w:firstLine="4"/>
              <w:rPr>
                <w:b w:val="0"/>
                <w:cs/>
              </w:rPr>
            </w:pPr>
            <w:r>
              <w:rPr>
                <w:b w:val="0"/>
              </w:rPr>
              <w:t>2023</w:t>
            </w:r>
          </w:p>
        </w:tc>
        <w:tc>
          <w:tcPr>
            <w:tcW w:w="184" w:type="dxa"/>
            <w:vAlign w:val="bottom"/>
          </w:tcPr>
          <w:p w14:paraId="10971714" w14:textId="77777777" w:rsidR="00655934" w:rsidRPr="00F73937" w:rsidRDefault="00655934" w:rsidP="00655934">
            <w:pPr>
              <w:pStyle w:val="acctmergecolhdg"/>
              <w:spacing w:line="240" w:lineRule="auto"/>
              <w:ind w:left="-83" w:firstLine="4"/>
              <w:rPr>
                <w:b w:val="0"/>
              </w:rPr>
            </w:pPr>
          </w:p>
        </w:tc>
        <w:tc>
          <w:tcPr>
            <w:tcW w:w="1260" w:type="dxa"/>
            <w:vAlign w:val="bottom"/>
          </w:tcPr>
          <w:p w14:paraId="0F5D18C2" w14:textId="120E7930" w:rsidR="00655934" w:rsidRPr="00F73937" w:rsidRDefault="00655934" w:rsidP="00655934">
            <w:pPr>
              <w:pStyle w:val="acctmergecolhdg"/>
              <w:spacing w:line="240" w:lineRule="auto"/>
              <w:ind w:right="-77"/>
              <w:rPr>
                <w:b w:val="0"/>
                <w:cs/>
              </w:rPr>
            </w:pPr>
            <w:r w:rsidRPr="00F73937">
              <w:rPr>
                <w:b w:val="0"/>
              </w:rPr>
              <w:t>31 December 202</w:t>
            </w:r>
            <w:r w:rsidR="005856C2">
              <w:rPr>
                <w:b w:val="0"/>
              </w:rPr>
              <w:t>2</w:t>
            </w:r>
          </w:p>
        </w:tc>
        <w:tc>
          <w:tcPr>
            <w:tcW w:w="180" w:type="dxa"/>
            <w:vAlign w:val="bottom"/>
          </w:tcPr>
          <w:p w14:paraId="018B90B0" w14:textId="77777777" w:rsidR="00655934" w:rsidRPr="00F73937" w:rsidRDefault="00655934" w:rsidP="00655934">
            <w:pPr>
              <w:pStyle w:val="acctmergecolhdg"/>
              <w:spacing w:line="240" w:lineRule="auto"/>
              <w:ind w:left="-83" w:right="-79" w:firstLine="4"/>
              <w:rPr>
                <w:b w:val="0"/>
              </w:rPr>
            </w:pPr>
          </w:p>
        </w:tc>
        <w:tc>
          <w:tcPr>
            <w:tcW w:w="1257" w:type="dxa"/>
          </w:tcPr>
          <w:p w14:paraId="13F31E78" w14:textId="77777777" w:rsidR="00164BE7" w:rsidRDefault="00164BE7" w:rsidP="005856C2">
            <w:pPr>
              <w:spacing w:line="240" w:lineRule="auto"/>
              <w:ind w:left="-53" w:right="-55"/>
              <w:jc w:val="center"/>
              <w:rPr>
                <w:bCs/>
              </w:rPr>
            </w:pPr>
            <w:r>
              <w:rPr>
                <w:bCs/>
              </w:rPr>
              <w:t>30 June</w:t>
            </w:r>
          </w:p>
          <w:p w14:paraId="623A6AFB" w14:textId="5F0D1533" w:rsidR="00655934" w:rsidRPr="005856C2" w:rsidRDefault="005856C2" w:rsidP="005856C2">
            <w:pPr>
              <w:spacing w:line="240" w:lineRule="auto"/>
              <w:ind w:left="-53" w:right="-55"/>
              <w:jc w:val="center"/>
              <w:rPr>
                <w:bCs/>
                <w:cs/>
              </w:rPr>
            </w:pPr>
            <w:r w:rsidRPr="005856C2">
              <w:rPr>
                <w:bCs/>
              </w:rPr>
              <w:t>2023</w:t>
            </w:r>
          </w:p>
        </w:tc>
        <w:tc>
          <w:tcPr>
            <w:tcW w:w="183" w:type="dxa"/>
          </w:tcPr>
          <w:p w14:paraId="7626FE1E" w14:textId="77777777" w:rsidR="00655934" w:rsidRPr="00F73937" w:rsidRDefault="00655934" w:rsidP="00655934">
            <w:pPr>
              <w:pStyle w:val="acctmergecolhdg"/>
              <w:spacing w:line="240" w:lineRule="auto"/>
              <w:rPr>
                <w:b w:val="0"/>
              </w:rPr>
            </w:pPr>
          </w:p>
        </w:tc>
        <w:tc>
          <w:tcPr>
            <w:tcW w:w="1349" w:type="dxa"/>
            <w:gridSpan w:val="2"/>
          </w:tcPr>
          <w:p w14:paraId="50EFAF85" w14:textId="614EB6E1" w:rsidR="00655934" w:rsidRPr="00F73937" w:rsidRDefault="00655934" w:rsidP="00655934">
            <w:pPr>
              <w:pStyle w:val="acctmergecolhdg"/>
              <w:spacing w:line="240" w:lineRule="auto"/>
              <w:rPr>
                <w:b w:val="0"/>
                <w:cs/>
              </w:rPr>
            </w:pPr>
            <w:r w:rsidRPr="00F73937">
              <w:rPr>
                <w:b w:val="0"/>
              </w:rPr>
              <w:t>31 December 202</w:t>
            </w:r>
            <w:r w:rsidR="005856C2">
              <w:rPr>
                <w:b w:val="0"/>
              </w:rPr>
              <w:t>2</w:t>
            </w:r>
          </w:p>
        </w:tc>
      </w:tr>
      <w:tr w:rsidR="003F768A" w:rsidRPr="00F73937" w14:paraId="52F27E35" w14:textId="77777777" w:rsidTr="00863F59">
        <w:trPr>
          <w:gridAfter w:val="1"/>
          <w:wAfter w:w="6" w:type="dxa"/>
          <w:cantSplit/>
          <w:tblHeader/>
        </w:trPr>
        <w:tc>
          <w:tcPr>
            <w:tcW w:w="2160" w:type="dxa"/>
            <w:vAlign w:val="bottom"/>
            <w:hideMark/>
          </w:tcPr>
          <w:p w14:paraId="67CC3FA5"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21B2949B" w14:textId="77777777" w:rsidR="003F768A" w:rsidRPr="00F73937" w:rsidRDefault="003F768A" w:rsidP="009E7BDE">
            <w:pPr>
              <w:pStyle w:val="acctmergecolhdg"/>
              <w:spacing w:line="240" w:lineRule="auto"/>
              <w:ind w:left="-83" w:right="-79" w:firstLine="4"/>
              <w:rPr>
                <w:i/>
                <w:iCs/>
                <w:cs/>
              </w:rPr>
            </w:pPr>
          </w:p>
        </w:tc>
        <w:tc>
          <w:tcPr>
            <w:tcW w:w="540" w:type="dxa"/>
          </w:tcPr>
          <w:p w14:paraId="5AFBB4DB" w14:textId="77777777" w:rsidR="003F768A" w:rsidRPr="00F73937" w:rsidRDefault="003F768A" w:rsidP="009E7BDE">
            <w:pPr>
              <w:pStyle w:val="acctmergecolhdg"/>
              <w:spacing w:line="240" w:lineRule="auto"/>
              <w:ind w:left="-83" w:right="-79" w:firstLine="4"/>
              <w:rPr>
                <w:i/>
                <w:iCs/>
                <w:cs/>
              </w:rPr>
            </w:pPr>
          </w:p>
        </w:tc>
        <w:tc>
          <w:tcPr>
            <w:tcW w:w="5663" w:type="dxa"/>
            <w:gridSpan w:val="7"/>
            <w:vAlign w:val="bottom"/>
            <w:hideMark/>
          </w:tcPr>
          <w:p w14:paraId="05561865" w14:textId="0BB4BDA1" w:rsidR="003F768A" w:rsidRPr="00F73937" w:rsidRDefault="00962DD9" w:rsidP="00962DD9">
            <w:pPr>
              <w:pStyle w:val="acctmergecolhdg"/>
              <w:spacing w:line="240" w:lineRule="auto"/>
              <w:ind w:left="-83" w:right="-79" w:firstLine="4"/>
              <w:rPr>
                <w:b w:val="0"/>
                <w:bCs/>
              </w:rPr>
            </w:pPr>
            <w:r>
              <w:rPr>
                <w:rFonts w:cstheme="minorBidi"/>
                <w:b w:val="0"/>
                <w:bCs/>
                <w:i/>
                <w:iCs/>
              </w:rPr>
              <w:t>(</w:t>
            </w:r>
            <w:r w:rsidR="003F768A" w:rsidRPr="00F73937">
              <w:rPr>
                <w:b w:val="0"/>
                <w:bCs/>
                <w:i/>
                <w:iCs/>
              </w:rPr>
              <w:t>in thousand Bah</w:t>
            </w:r>
            <w:r>
              <w:rPr>
                <w:b w:val="0"/>
                <w:bCs/>
                <w:i/>
                <w:iCs/>
              </w:rPr>
              <w:t>t)</w:t>
            </w:r>
          </w:p>
        </w:tc>
      </w:tr>
      <w:tr w:rsidR="000830B6" w:rsidRPr="00F73937" w14:paraId="2C2F2669" w14:textId="77777777" w:rsidTr="00863F59">
        <w:trPr>
          <w:cantSplit/>
        </w:trPr>
        <w:tc>
          <w:tcPr>
            <w:tcW w:w="3690" w:type="dxa"/>
            <w:gridSpan w:val="3"/>
            <w:hideMark/>
          </w:tcPr>
          <w:p w14:paraId="3BE094D7" w14:textId="77777777" w:rsidR="000830B6" w:rsidRPr="00F73937" w:rsidRDefault="000830B6" w:rsidP="000830B6">
            <w:pPr>
              <w:spacing w:line="240" w:lineRule="auto"/>
            </w:pPr>
            <w:r w:rsidRPr="00F73937">
              <w:t>Within credit terms</w:t>
            </w:r>
          </w:p>
        </w:tc>
        <w:tc>
          <w:tcPr>
            <w:tcW w:w="1256" w:type="dxa"/>
          </w:tcPr>
          <w:p w14:paraId="31BAD0ED" w14:textId="5510E29A" w:rsidR="000830B6" w:rsidRPr="00F73937" w:rsidRDefault="000830B6" w:rsidP="000830B6">
            <w:pPr>
              <w:pStyle w:val="acctfourfigures"/>
              <w:tabs>
                <w:tab w:val="clear" w:pos="765"/>
                <w:tab w:val="decimal" w:pos="1000"/>
              </w:tabs>
              <w:spacing w:line="240" w:lineRule="auto"/>
              <w:ind w:right="-95"/>
            </w:pPr>
            <w:r w:rsidRPr="000830B6">
              <w:rPr>
                <w:rFonts w:hint="cs"/>
              </w:rPr>
              <w:t>7</w:t>
            </w:r>
            <w:r w:rsidR="00463399">
              <w:t>38,115</w:t>
            </w:r>
          </w:p>
        </w:tc>
        <w:tc>
          <w:tcPr>
            <w:tcW w:w="184" w:type="dxa"/>
          </w:tcPr>
          <w:p w14:paraId="66EDDF40" w14:textId="77777777" w:rsidR="000830B6" w:rsidRPr="00F73937" w:rsidRDefault="000830B6" w:rsidP="000830B6">
            <w:pPr>
              <w:pStyle w:val="acctfourfigures"/>
              <w:tabs>
                <w:tab w:val="decimal" w:pos="731"/>
              </w:tabs>
              <w:spacing w:line="240" w:lineRule="auto"/>
              <w:ind w:left="-83" w:right="11" w:firstLine="4"/>
            </w:pPr>
          </w:p>
        </w:tc>
        <w:tc>
          <w:tcPr>
            <w:tcW w:w="1260" w:type="dxa"/>
          </w:tcPr>
          <w:p w14:paraId="4E9A7B35" w14:textId="03B36A10" w:rsidR="000830B6" w:rsidRPr="00F73937" w:rsidRDefault="000830B6" w:rsidP="000830B6">
            <w:pPr>
              <w:pStyle w:val="acctfourfigures"/>
              <w:tabs>
                <w:tab w:val="clear" w:pos="765"/>
                <w:tab w:val="decimal" w:pos="1000"/>
              </w:tabs>
              <w:spacing w:line="240" w:lineRule="auto"/>
              <w:ind w:right="-95"/>
            </w:pPr>
            <w:r w:rsidRPr="002D5267">
              <w:t>617,870</w:t>
            </w:r>
          </w:p>
        </w:tc>
        <w:tc>
          <w:tcPr>
            <w:tcW w:w="180" w:type="dxa"/>
          </w:tcPr>
          <w:p w14:paraId="17757BBF" w14:textId="77777777" w:rsidR="000830B6" w:rsidRPr="00F73937" w:rsidRDefault="000830B6" w:rsidP="000830B6">
            <w:pPr>
              <w:pStyle w:val="acctfourfigures"/>
              <w:tabs>
                <w:tab w:val="decimal" w:pos="731"/>
              </w:tabs>
              <w:spacing w:line="240" w:lineRule="auto"/>
              <w:ind w:left="-79" w:right="-72"/>
            </w:pPr>
          </w:p>
        </w:tc>
        <w:tc>
          <w:tcPr>
            <w:tcW w:w="1257" w:type="dxa"/>
          </w:tcPr>
          <w:p w14:paraId="1118F98C" w14:textId="150DA034" w:rsidR="000830B6" w:rsidRPr="00F73937" w:rsidRDefault="000830B6" w:rsidP="000830B6">
            <w:pPr>
              <w:pStyle w:val="acctfourfigures"/>
              <w:tabs>
                <w:tab w:val="clear" w:pos="765"/>
                <w:tab w:val="decimal" w:pos="1090"/>
              </w:tabs>
              <w:spacing w:line="240" w:lineRule="auto"/>
              <w:ind w:right="-95"/>
            </w:pPr>
            <w:r w:rsidRPr="004A6D83">
              <w:rPr>
                <w:rFonts w:hint="cs"/>
              </w:rPr>
              <w:t>10,647</w:t>
            </w:r>
          </w:p>
        </w:tc>
        <w:tc>
          <w:tcPr>
            <w:tcW w:w="183" w:type="dxa"/>
          </w:tcPr>
          <w:p w14:paraId="062A3B51" w14:textId="77777777" w:rsidR="000830B6" w:rsidRPr="00F73937" w:rsidRDefault="000830B6" w:rsidP="000830B6">
            <w:pPr>
              <w:pStyle w:val="acctfourfigures"/>
              <w:spacing w:line="240" w:lineRule="auto"/>
            </w:pPr>
          </w:p>
        </w:tc>
        <w:tc>
          <w:tcPr>
            <w:tcW w:w="1349" w:type="dxa"/>
            <w:gridSpan w:val="2"/>
          </w:tcPr>
          <w:p w14:paraId="1D324288" w14:textId="33712906" w:rsidR="000830B6" w:rsidRPr="00F73937" w:rsidRDefault="000830B6" w:rsidP="000830B6">
            <w:pPr>
              <w:pStyle w:val="acctfourfigures"/>
              <w:tabs>
                <w:tab w:val="clear" w:pos="765"/>
                <w:tab w:val="decimal" w:pos="1090"/>
              </w:tabs>
              <w:spacing w:line="240" w:lineRule="auto"/>
              <w:ind w:right="-95"/>
            </w:pPr>
            <w:r w:rsidRPr="00042761">
              <w:t>18,300</w:t>
            </w:r>
          </w:p>
        </w:tc>
      </w:tr>
      <w:tr w:rsidR="000830B6" w:rsidRPr="00F73937" w14:paraId="4CBD964E" w14:textId="77777777" w:rsidTr="00863F59">
        <w:trPr>
          <w:cantSplit/>
        </w:trPr>
        <w:tc>
          <w:tcPr>
            <w:tcW w:w="3690" w:type="dxa"/>
            <w:gridSpan w:val="3"/>
            <w:hideMark/>
          </w:tcPr>
          <w:p w14:paraId="27E15D2B" w14:textId="77777777" w:rsidR="000830B6" w:rsidRPr="00F73937" w:rsidRDefault="000830B6" w:rsidP="000830B6">
            <w:pPr>
              <w:spacing w:line="240" w:lineRule="auto"/>
            </w:pPr>
            <w:r w:rsidRPr="00F73937">
              <w:t xml:space="preserve">Overdue: </w:t>
            </w:r>
          </w:p>
        </w:tc>
        <w:tc>
          <w:tcPr>
            <w:tcW w:w="1256" w:type="dxa"/>
          </w:tcPr>
          <w:p w14:paraId="0BBFF7FE" w14:textId="77777777" w:rsidR="000830B6" w:rsidRPr="00F73937" w:rsidRDefault="000830B6" w:rsidP="000830B6">
            <w:pPr>
              <w:pStyle w:val="acctfourfigures"/>
              <w:tabs>
                <w:tab w:val="clear" w:pos="765"/>
                <w:tab w:val="decimal" w:pos="1000"/>
              </w:tabs>
              <w:spacing w:line="240" w:lineRule="auto"/>
              <w:ind w:right="-95"/>
            </w:pPr>
          </w:p>
        </w:tc>
        <w:tc>
          <w:tcPr>
            <w:tcW w:w="184" w:type="dxa"/>
          </w:tcPr>
          <w:p w14:paraId="5E9975AE" w14:textId="77777777" w:rsidR="000830B6" w:rsidRPr="00F73937" w:rsidRDefault="000830B6" w:rsidP="000830B6">
            <w:pPr>
              <w:pStyle w:val="acctfourfigures"/>
              <w:tabs>
                <w:tab w:val="decimal" w:pos="731"/>
              </w:tabs>
              <w:spacing w:line="240" w:lineRule="auto"/>
              <w:ind w:left="-83" w:right="11" w:firstLine="4"/>
            </w:pPr>
          </w:p>
        </w:tc>
        <w:tc>
          <w:tcPr>
            <w:tcW w:w="1260" w:type="dxa"/>
          </w:tcPr>
          <w:p w14:paraId="40448D12" w14:textId="77777777" w:rsidR="000830B6" w:rsidRPr="00F73937" w:rsidRDefault="000830B6" w:rsidP="000830B6">
            <w:pPr>
              <w:pStyle w:val="acctfourfigures"/>
              <w:tabs>
                <w:tab w:val="clear" w:pos="765"/>
                <w:tab w:val="decimal" w:pos="1000"/>
              </w:tabs>
              <w:spacing w:line="240" w:lineRule="auto"/>
              <w:ind w:right="-95"/>
            </w:pPr>
          </w:p>
        </w:tc>
        <w:tc>
          <w:tcPr>
            <w:tcW w:w="180" w:type="dxa"/>
          </w:tcPr>
          <w:p w14:paraId="20E4C4DB" w14:textId="77777777" w:rsidR="000830B6" w:rsidRPr="00F73937" w:rsidRDefault="000830B6" w:rsidP="000830B6">
            <w:pPr>
              <w:pStyle w:val="acctfourfigures"/>
              <w:tabs>
                <w:tab w:val="decimal" w:pos="731"/>
              </w:tabs>
              <w:spacing w:line="240" w:lineRule="auto"/>
              <w:ind w:left="-79" w:right="-72"/>
            </w:pPr>
          </w:p>
        </w:tc>
        <w:tc>
          <w:tcPr>
            <w:tcW w:w="1257" w:type="dxa"/>
          </w:tcPr>
          <w:p w14:paraId="0360CCD2" w14:textId="77777777" w:rsidR="000830B6" w:rsidRPr="00F73937" w:rsidRDefault="000830B6" w:rsidP="000830B6">
            <w:pPr>
              <w:pStyle w:val="acctfourfigures"/>
              <w:tabs>
                <w:tab w:val="clear" w:pos="765"/>
                <w:tab w:val="decimal" w:pos="1090"/>
              </w:tabs>
              <w:spacing w:line="240" w:lineRule="auto"/>
              <w:ind w:right="-95"/>
            </w:pPr>
          </w:p>
        </w:tc>
        <w:tc>
          <w:tcPr>
            <w:tcW w:w="183" w:type="dxa"/>
          </w:tcPr>
          <w:p w14:paraId="339E3DCD" w14:textId="77777777" w:rsidR="000830B6" w:rsidRPr="00F73937" w:rsidRDefault="000830B6" w:rsidP="000830B6">
            <w:pPr>
              <w:pStyle w:val="acctfourfigures"/>
              <w:spacing w:line="240" w:lineRule="auto"/>
            </w:pPr>
          </w:p>
        </w:tc>
        <w:tc>
          <w:tcPr>
            <w:tcW w:w="1349" w:type="dxa"/>
            <w:gridSpan w:val="2"/>
          </w:tcPr>
          <w:p w14:paraId="58B5AD13" w14:textId="77777777" w:rsidR="000830B6" w:rsidRPr="00F73937" w:rsidRDefault="000830B6" w:rsidP="000830B6">
            <w:pPr>
              <w:pStyle w:val="acctfourfigures"/>
              <w:tabs>
                <w:tab w:val="clear" w:pos="765"/>
                <w:tab w:val="decimal" w:pos="1090"/>
              </w:tabs>
              <w:spacing w:line="240" w:lineRule="auto"/>
              <w:ind w:right="-95"/>
            </w:pPr>
          </w:p>
        </w:tc>
      </w:tr>
      <w:tr w:rsidR="000830B6" w:rsidRPr="00F73937" w14:paraId="0F60DF5B" w14:textId="77777777" w:rsidTr="00863F59">
        <w:trPr>
          <w:cantSplit/>
        </w:trPr>
        <w:tc>
          <w:tcPr>
            <w:tcW w:w="3690" w:type="dxa"/>
            <w:gridSpan w:val="3"/>
            <w:hideMark/>
          </w:tcPr>
          <w:p w14:paraId="203C1776" w14:textId="52D7BAAD" w:rsidR="000830B6" w:rsidRPr="00F73937" w:rsidRDefault="000830B6" w:rsidP="000830B6">
            <w:pPr>
              <w:spacing w:line="240" w:lineRule="auto"/>
              <w:rPr>
                <w:cs/>
              </w:rPr>
            </w:pPr>
            <w:r>
              <w:t xml:space="preserve">    </w:t>
            </w:r>
            <w:r w:rsidRPr="00F73937">
              <w:t>Less than 3 months</w:t>
            </w:r>
          </w:p>
        </w:tc>
        <w:tc>
          <w:tcPr>
            <w:tcW w:w="1256" w:type="dxa"/>
          </w:tcPr>
          <w:p w14:paraId="3C5CDDA3" w14:textId="28523E6A" w:rsidR="000830B6" w:rsidRPr="00F73937" w:rsidRDefault="000830B6" w:rsidP="000830B6">
            <w:pPr>
              <w:pStyle w:val="acctfourfigures"/>
              <w:tabs>
                <w:tab w:val="clear" w:pos="765"/>
                <w:tab w:val="decimal" w:pos="1000"/>
              </w:tabs>
              <w:spacing w:line="240" w:lineRule="auto"/>
              <w:ind w:right="-95"/>
            </w:pPr>
            <w:r w:rsidRPr="000830B6">
              <w:rPr>
                <w:rFonts w:hint="cs"/>
              </w:rPr>
              <w:t>2</w:t>
            </w:r>
            <w:r w:rsidR="00463399">
              <w:t>75,077</w:t>
            </w:r>
          </w:p>
        </w:tc>
        <w:tc>
          <w:tcPr>
            <w:tcW w:w="184" w:type="dxa"/>
          </w:tcPr>
          <w:p w14:paraId="51AF92E6" w14:textId="77777777" w:rsidR="000830B6" w:rsidRPr="00F73937" w:rsidRDefault="000830B6" w:rsidP="000830B6">
            <w:pPr>
              <w:pStyle w:val="acctfourfigures"/>
              <w:tabs>
                <w:tab w:val="decimal" w:pos="731"/>
              </w:tabs>
              <w:spacing w:line="240" w:lineRule="auto"/>
              <w:ind w:left="-83" w:right="11" w:firstLine="4"/>
            </w:pPr>
          </w:p>
        </w:tc>
        <w:tc>
          <w:tcPr>
            <w:tcW w:w="1260" w:type="dxa"/>
          </w:tcPr>
          <w:p w14:paraId="57A375D8" w14:textId="14F8882F" w:rsidR="000830B6" w:rsidRPr="00F73937" w:rsidRDefault="000830B6" w:rsidP="000830B6">
            <w:pPr>
              <w:pStyle w:val="acctfourfigures"/>
              <w:tabs>
                <w:tab w:val="clear" w:pos="765"/>
                <w:tab w:val="decimal" w:pos="1000"/>
              </w:tabs>
              <w:spacing w:line="240" w:lineRule="auto"/>
              <w:ind w:right="-95"/>
            </w:pPr>
            <w:r w:rsidRPr="002D5267">
              <w:t>290,901</w:t>
            </w:r>
          </w:p>
        </w:tc>
        <w:tc>
          <w:tcPr>
            <w:tcW w:w="180" w:type="dxa"/>
          </w:tcPr>
          <w:p w14:paraId="34ECB5B6" w14:textId="77777777" w:rsidR="000830B6" w:rsidRPr="00F73937" w:rsidRDefault="000830B6" w:rsidP="000830B6">
            <w:pPr>
              <w:pStyle w:val="acctfourfigures"/>
              <w:tabs>
                <w:tab w:val="decimal" w:pos="731"/>
              </w:tabs>
              <w:spacing w:line="240" w:lineRule="auto"/>
              <w:ind w:left="-79" w:right="-72"/>
            </w:pPr>
          </w:p>
        </w:tc>
        <w:tc>
          <w:tcPr>
            <w:tcW w:w="1257" w:type="dxa"/>
          </w:tcPr>
          <w:p w14:paraId="7803E393" w14:textId="46C7ABA1" w:rsidR="000830B6" w:rsidRPr="00F73937" w:rsidRDefault="000830B6" w:rsidP="000830B6">
            <w:pPr>
              <w:pStyle w:val="acctfourfigures"/>
              <w:tabs>
                <w:tab w:val="clear" w:pos="765"/>
                <w:tab w:val="decimal" w:pos="1090"/>
              </w:tabs>
              <w:spacing w:line="240" w:lineRule="auto"/>
              <w:ind w:right="-95"/>
            </w:pPr>
            <w:r w:rsidRPr="004A6D83">
              <w:rPr>
                <w:rFonts w:hint="cs"/>
              </w:rPr>
              <w:t>112</w:t>
            </w:r>
          </w:p>
        </w:tc>
        <w:tc>
          <w:tcPr>
            <w:tcW w:w="183" w:type="dxa"/>
          </w:tcPr>
          <w:p w14:paraId="483E8426" w14:textId="77777777" w:rsidR="000830B6" w:rsidRPr="00F73937" w:rsidRDefault="000830B6" w:rsidP="000830B6">
            <w:pPr>
              <w:pStyle w:val="acctfourfigures"/>
              <w:spacing w:line="240" w:lineRule="auto"/>
            </w:pPr>
          </w:p>
        </w:tc>
        <w:tc>
          <w:tcPr>
            <w:tcW w:w="1349" w:type="dxa"/>
            <w:gridSpan w:val="2"/>
          </w:tcPr>
          <w:p w14:paraId="2160887D" w14:textId="173F95BC" w:rsidR="000830B6" w:rsidRPr="00F73937" w:rsidRDefault="000830B6" w:rsidP="000830B6">
            <w:pPr>
              <w:pStyle w:val="acctfourfigures"/>
              <w:tabs>
                <w:tab w:val="clear" w:pos="765"/>
                <w:tab w:val="decimal" w:pos="1090"/>
              </w:tabs>
              <w:spacing w:line="240" w:lineRule="auto"/>
              <w:ind w:right="-95"/>
            </w:pPr>
            <w:r w:rsidRPr="00042761">
              <w:t>563</w:t>
            </w:r>
          </w:p>
        </w:tc>
      </w:tr>
      <w:tr w:rsidR="000830B6" w:rsidRPr="00F73937" w14:paraId="78232D7D" w14:textId="77777777" w:rsidTr="00863F59">
        <w:trPr>
          <w:cantSplit/>
        </w:trPr>
        <w:tc>
          <w:tcPr>
            <w:tcW w:w="3690" w:type="dxa"/>
            <w:gridSpan w:val="3"/>
            <w:hideMark/>
          </w:tcPr>
          <w:p w14:paraId="12656587" w14:textId="344FF61E" w:rsidR="000830B6" w:rsidRPr="00F73937" w:rsidRDefault="000830B6" w:rsidP="000830B6">
            <w:pPr>
              <w:spacing w:line="240" w:lineRule="auto"/>
            </w:pPr>
            <w:r>
              <w:t xml:space="preserve">    </w:t>
            </w:r>
            <w:r w:rsidRPr="00F73937">
              <w:t xml:space="preserve">3 </w:t>
            </w:r>
            <w:r>
              <w:t>-</w:t>
            </w:r>
            <w:r w:rsidRPr="00F73937">
              <w:t xml:space="preserve"> 6 months</w:t>
            </w:r>
          </w:p>
        </w:tc>
        <w:tc>
          <w:tcPr>
            <w:tcW w:w="1256" w:type="dxa"/>
          </w:tcPr>
          <w:p w14:paraId="56F499C0" w14:textId="4095AD5C" w:rsidR="000830B6" w:rsidRPr="00F73937" w:rsidRDefault="000830B6" w:rsidP="000830B6">
            <w:pPr>
              <w:pStyle w:val="acctfourfigures"/>
              <w:tabs>
                <w:tab w:val="clear" w:pos="765"/>
                <w:tab w:val="decimal" w:pos="1000"/>
              </w:tabs>
              <w:spacing w:line="240" w:lineRule="auto"/>
              <w:ind w:right="-95"/>
            </w:pPr>
            <w:r w:rsidRPr="000830B6">
              <w:rPr>
                <w:rFonts w:hint="cs"/>
              </w:rPr>
              <w:t>7</w:t>
            </w:r>
            <w:r w:rsidR="00463399">
              <w:t>8,675</w:t>
            </w:r>
          </w:p>
        </w:tc>
        <w:tc>
          <w:tcPr>
            <w:tcW w:w="184" w:type="dxa"/>
          </w:tcPr>
          <w:p w14:paraId="00BB2CF3" w14:textId="77777777" w:rsidR="000830B6" w:rsidRPr="00F73937" w:rsidRDefault="000830B6" w:rsidP="000830B6">
            <w:pPr>
              <w:pStyle w:val="acctfourfigures"/>
              <w:tabs>
                <w:tab w:val="decimal" w:pos="731"/>
              </w:tabs>
              <w:spacing w:line="240" w:lineRule="auto"/>
              <w:ind w:left="-83" w:right="11" w:firstLine="4"/>
            </w:pPr>
          </w:p>
        </w:tc>
        <w:tc>
          <w:tcPr>
            <w:tcW w:w="1260" w:type="dxa"/>
          </w:tcPr>
          <w:p w14:paraId="27B823B8" w14:textId="1D8D3889" w:rsidR="000830B6" w:rsidRPr="00F73937" w:rsidRDefault="000830B6" w:rsidP="000830B6">
            <w:pPr>
              <w:pStyle w:val="acctfourfigures"/>
              <w:tabs>
                <w:tab w:val="clear" w:pos="765"/>
                <w:tab w:val="decimal" w:pos="1000"/>
              </w:tabs>
              <w:spacing w:line="240" w:lineRule="auto"/>
              <w:ind w:right="-95"/>
            </w:pPr>
            <w:r w:rsidRPr="002D5267">
              <w:t>76,932</w:t>
            </w:r>
          </w:p>
        </w:tc>
        <w:tc>
          <w:tcPr>
            <w:tcW w:w="180" w:type="dxa"/>
          </w:tcPr>
          <w:p w14:paraId="5E3F2196" w14:textId="77777777" w:rsidR="000830B6" w:rsidRPr="00F73937" w:rsidRDefault="000830B6" w:rsidP="000830B6">
            <w:pPr>
              <w:pStyle w:val="acctfourfigures"/>
              <w:tabs>
                <w:tab w:val="decimal" w:pos="731"/>
              </w:tabs>
              <w:spacing w:line="240" w:lineRule="auto"/>
              <w:ind w:left="-79" w:right="-72"/>
            </w:pPr>
          </w:p>
        </w:tc>
        <w:tc>
          <w:tcPr>
            <w:tcW w:w="1257" w:type="dxa"/>
          </w:tcPr>
          <w:p w14:paraId="36F8515F" w14:textId="751016ED" w:rsidR="000830B6" w:rsidRPr="00F73937" w:rsidRDefault="000830B6" w:rsidP="000830B6">
            <w:pPr>
              <w:pStyle w:val="acctfourfigures"/>
              <w:tabs>
                <w:tab w:val="clear" w:pos="765"/>
                <w:tab w:val="decimal" w:pos="1090"/>
              </w:tabs>
              <w:spacing w:line="240" w:lineRule="auto"/>
              <w:ind w:right="-95"/>
            </w:pPr>
            <w:r w:rsidRPr="004A6D83">
              <w:rPr>
                <w:rFonts w:hint="cs"/>
              </w:rPr>
              <w:t>2</w:t>
            </w:r>
          </w:p>
        </w:tc>
        <w:tc>
          <w:tcPr>
            <w:tcW w:w="183" w:type="dxa"/>
          </w:tcPr>
          <w:p w14:paraId="6F566B72" w14:textId="77777777" w:rsidR="000830B6" w:rsidRPr="00F73937" w:rsidRDefault="000830B6" w:rsidP="000830B6">
            <w:pPr>
              <w:pStyle w:val="acctfourfigures"/>
              <w:spacing w:line="240" w:lineRule="auto"/>
            </w:pPr>
          </w:p>
        </w:tc>
        <w:tc>
          <w:tcPr>
            <w:tcW w:w="1349" w:type="dxa"/>
            <w:gridSpan w:val="2"/>
          </w:tcPr>
          <w:p w14:paraId="6164EE9F" w14:textId="7D601CDE" w:rsidR="000830B6" w:rsidRPr="00F73937" w:rsidRDefault="000830B6" w:rsidP="000830B6">
            <w:pPr>
              <w:pStyle w:val="acctfourfigures"/>
              <w:tabs>
                <w:tab w:val="clear" w:pos="765"/>
                <w:tab w:val="decimal" w:pos="1090"/>
              </w:tabs>
              <w:spacing w:line="240" w:lineRule="auto"/>
              <w:ind w:right="-95"/>
            </w:pPr>
            <w:r w:rsidRPr="00042761">
              <w:t>611</w:t>
            </w:r>
          </w:p>
        </w:tc>
      </w:tr>
      <w:tr w:rsidR="000830B6" w:rsidRPr="00F73937" w14:paraId="4811AFA0" w14:textId="77777777" w:rsidTr="00863F59">
        <w:trPr>
          <w:cantSplit/>
        </w:trPr>
        <w:tc>
          <w:tcPr>
            <w:tcW w:w="3690" w:type="dxa"/>
            <w:gridSpan w:val="3"/>
            <w:hideMark/>
          </w:tcPr>
          <w:p w14:paraId="78950B8B" w14:textId="4ED04274" w:rsidR="000830B6" w:rsidRPr="00F73937" w:rsidRDefault="000830B6" w:rsidP="000830B6">
            <w:pPr>
              <w:spacing w:line="240" w:lineRule="auto"/>
              <w:ind w:right="-79"/>
            </w:pPr>
            <w:r>
              <w:t xml:space="preserve">    </w:t>
            </w:r>
            <w:r w:rsidRPr="00F73937">
              <w:t xml:space="preserve">6 </w:t>
            </w:r>
            <w:r>
              <w:t>-</w:t>
            </w:r>
            <w:r w:rsidRPr="00F73937">
              <w:t xml:space="preserve"> 9 months</w:t>
            </w:r>
          </w:p>
        </w:tc>
        <w:tc>
          <w:tcPr>
            <w:tcW w:w="1256" w:type="dxa"/>
          </w:tcPr>
          <w:p w14:paraId="08E8CC82" w14:textId="33DC9882" w:rsidR="000830B6" w:rsidRPr="00F73937" w:rsidRDefault="00463399" w:rsidP="000830B6">
            <w:pPr>
              <w:pStyle w:val="acctfourfigures"/>
              <w:tabs>
                <w:tab w:val="clear" w:pos="765"/>
                <w:tab w:val="decimal" w:pos="1000"/>
              </w:tabs>
              <w:spacing w:line="240" w:lineRule="auto"/>
              <w:ind w:right="-95"/>
            </w:pPr>
            <w:r>
              <w:t>6,526</w:t>
            </w:r>
          </w:p>
        </w:tc>
        <w:tc>
          <w:tcPr>
            <w:tcW w:w="184" w:type="dxa"/>
          </w:tcPr>
          <w:p w14:paraId="65FA5830" w14:textId="77777777" w:rsidR="000830B6" w:rsidRPr="00F73937" w:rsidRDefault="000830B6" w:rsidP="000830B6">
            <w:pPr>
              <w:pStyle w:val="acctfourfigures"/>
              <w:tabs>
                <w:tab w:val="decimal" w:pos="731"/>
              </w:tabs>
              <w:spacing w:line="240" w:lineRule="auto"/>
              <w:ind w:left="-83" w:right="11" w:firstLine="4"/>
            </w:pPr>
          </w:p>
        </w:tc>
        <w:tc>
          <w:tcPr>
            <w:tcW w:w="1260" w:type="dxa"/>
          </w:tcPr>
          <w:p w14:paraId="501615C8" w14:textId="4DBEA1DB" w:rsidR="000830B6" w:rsidRPr="00F73937" w:rsidRDefault="000830B6" w:rsidP="000830B6">
            <w:pPr>
              <w:pStyle w:val="acctfourfigures"/>
              <w:tabs>
                <w:tab w:val="clear" w:pos="765"/>
                <w:tab w:val="decimal" w:pos="1000"/>
              </w:tabs>
              <w:spacing w:line="240" w:lineRule="auto"/>
              <w:ind w:right="-95"/>
            </w:pPr>
            <w:r w:rsidRPr="002D5267">
              <w:t>29,562</w:t>
            </w:r>
          </w:p>
        </w:tc>
        <w:tc>
          <w:tcPr>
            <w:tcW w:w="180" w:type="dxa"/>
          </w:tcPr>
          <w:p w14:paraId="7A4E8C85" w14:textId="77777777" w:rsidR="000830B6" w:rsidRPr="00F73937" w:rsidRDefault="000830B6" w:rsidP="000830B6">
            <w:pPr>
              <w:pStyle w:val="acctfourfigures"/>
              <w:tabs>
                <w:tab w:val="decimal" w:pos="731"/>
              </w:tabs>
              <w:spacing w:line="240" w:lineRule="auto"/>
              <w:ind w:left="-79" w:right="-72"/>
            </w:pPr>
          </w:p>
        </w:tc>
        <w:tc>
          <w:tcPr>
            <w:tcW w:w="1257" w:type="dxa"/>
          </w:tcPr>
          <w:p w14:paraId="3271B59D" w14:textId="054C8154" w:rsidR="000830B6" w:rsidRPr="00F73937" w:rsidRDefault="000830B6" w:rsidP="000830B6">
            <w:pPr>
              <w:pStyle w:val="acctfourfigures"/>
              <w:tabs>
                <w:tab w:val="clear" w:pos="765"/>
                <w:tab w:val="decimal" w:pos="729"/>
              </w:tabs>
              <w:spacing w:line="240" w:lineRule="auto"/>
              <w:ind w:right="-95"/>
            </w:pPr>
            <w:r w:rsidRPr="004A6D83">
              <w:rPr>
                <w:rFonts w:hint="cs"/>
              </w:rPr>
              <w:t>-</w:t>
            </w:r>
          </w:p>
        </w:tc>
        <w:tc>
          <w:tcPr>
            <w:tcW w:w="183" w:type="dxa"/>
          </w:tcPr>
          <w:p w14:paraId="4F512612" w14:textId="77777777" w:rsidR="000830B6" w:rsidRPr="00F73937" w:rsidRDefault="000830B6" w:rsidP="000830B6">
            <w:pPr>
              <w:pStyle w:val="acctfourfigures"/>
              <w:spacing w:line="240" w:lineRule="auto"/>
            </w:pPr>
          </w:p>
        </w:tc>
        <w:tc>
          <w:tcPr>
            <w:tcW w:w="1349" w:type="dxa"/>
            <w:gridSpan w:val="2"/>
          </w:tcPr>
          <w:p w14:paraId="772E58CD" w14:textId="6B406D1A" w:rsidR="000830B6" w:rsidRPr="00F73937" w:rsidRDefault="000830B6" w:rsidP="000830B6">
            <w:pPr>
              <w:pStyle w:val="acctfourfigures"/>
              <w:tabs>
                <w:tab w:val="clear" w:pos="765"/>
                <w:tab w:val="decimal" w:pos="1090"/>
              </w:tabs>
              <w:spacing w:line="240" w:lineRule="auto"/>
              <w:ind w:right="-95"/>
            </w:pPr>
            <w:r w:rsidRPr="00042761">
              <w:t>10</w:t>
            </w:r>
          </w:p>
        </w:tc>
      </w:tr>
      <w:tr w:rsidR="000830B6" w:rsidRPr="00F73937" w14:paraId="202F084B" w14:textId="77777777" w:rsidTr="00863F59">
        <w:trPr>
          <w:cantSplit/>
        </w:trPr>
        <w:tc>
          <w:tcPr>
            <w:tcW w:w="3690" w:type="dxa"/>
            <w:gridSpan w:val="3"/>
          </w:tcPr>
          <w:p w14:paraId="698B7067" w14:textId="4559851D" w:rsidR="000830B6" w:rsidRPr="00F73937" w:rsidRDefault="000830B6" w:rsidP="000830B6">
            <w:pPr>
              <w:spacing w:line="240" w:lineRule="auto"/>
              <w:ind w:right="-79"/>
            </w:pPr>
            <w:r>
              <w:t xml:space="preserve">    </w:t>
            </w:r>
            <w:r w:rsidRPr="00F73937">
              <w:t xml:space="preserve">9 </w:t>
            </w:r>
            <w:r>
              <w:t>-</w:t>
            </w:r>
            <w:r w:rsidRPr="00F73937">
              <w:t xml:space="preserve"> 12 months</w:t>
            </w:r>
          </w:p>
        </w:tc>
        <w:tc>
          <w:tcPr>
            <w:tcW w:w="1256" w:type="dxa"/>
          </w:tcPr>
          <w:p w14:paraId="2564131C" w14:textId="1CE034AD" w:rsidR="000830B6" w:rsidRPr="00F73937" w:rsidRDefault="00463399" w:rsidP="000830B6">
            <w:pPr>
              <w:pStyle w:val="acctfourfigures"/>
              <w:tabs>
                <w:tab w:val="clear" w:pos="765"/>
                <w:tab w:val="decimal" w:pos="1000"/>
              </w:tabs>
              <w:spacing w:line="240" w:lineRule="auto"/>
              <w:ind w:right="-95"/>
            </w:pPr>
            <w:r>
              <w:t>6,024</w:t>
            </w:r>
          </w:p>
        </w:tc>
        <w:tc>
          <w:tcPr>
            <w:tcW w:w="184" w:type="dxa"/>
          </w:tcPr>
          <w:p w14:paraId="0B3DDE09" w14:textId="77777777" w:rsidR="000830B6" w:rsidRPr="00F73937" w:rsidRDefault="000830B6" w:rsidP="000830B6">
            <w:pPr>
              <w:pStyle w:val="acctfourfigures"/>
              <w:tabs>
                <w:tab w:val="decimal" w:pos="731"/>
              </w:tabs>
              <w:spacing w:line="240" w:lineRule="auto"/>
              <w:ind w:left="-83" w:right="11" w:firstLine="4"/>
            </w:pPr>
          </w:p>
        </w:tc>
        <w:tc>
          <w:tcPr>
            <w:tcW w:w="1260" w:type="dxa"/>
          </w:tcPr>
          <w:p w14:paraId="5F7BAFF9" w14:textId="25543058" w:rsidR="000830B6" w:rsidRPr="00F73937" w:rsidRDefault="000830B6" w:rsidP="000830B6">
            <w:pPr>
              <w:pStyle w:val="acctfourfigures"/>
              <w:tabs>
                <w:tab w:val="clear" w:pos="765"/>
                <w:tab w:val="decimal" w:pos="1000"/>
              </w:tabs>
              <w:spacing w:line="240" w:lineRule="auto"/>
              <w:ind w:right="-95"/>
            </w:pPr>
            <w:r w:rsidRPr="002D5267">
              <w:t>13,606</w:t>
            </w:r>
          </w:p>
        </w:tc>
        <w:tc>
          <w:tcPr>
            <w:tcW w:w="180" w:type="dxa"/>
          </w:tcPr>
          <w:p w14:paraId="271ABFD8" w14:textId="77777777" w:rsidR="000830B6" w:rsidRPr="00F73937" w:rsidRDefault="000830B6" w:rsidP="000830B6">
            <w:pPr>
              <w:pStyle w:val="acctfourfigures"/>
              <w:tabs>
                <w:tab w:val="decimal" w:pos="731"/>
              </w:tabs>
              <w:spacing w:line="240" w:lineRule="auto"/>
              <w:ind w:left="-79" w:right="-72"/>
            </w:pPr>
          </w:p>
        </w:tc>
        <w:tc>
          <w:tcPr>
            <w:tcW w:w="1257" w:type="dxa"/>
          </w:tcPr>
          <w:p w14:paraId="483E99E2" w14:textId="630A3779" w:rsidR="000830B6" w:rsidRPr="00F73937" w:rsidRDefault="000830B6" w:rsidP="000830B6">
            <w:pPr>
              <w:pStyle w:val="acctfourfigures"/>
              <w:tabs>
                <w:tab w:val="clear" w:pos="765"/>
                <w:tab w:val="decimal" w:pos="729"/>
              </w:tabs>
              <w:spacing w:line="240" w:lineRule="auto"/>
              <w:ind w:right="-95"/>
            </w:pPr>
            <w:r w:rsidRPr="004A6D83">
              <w:rPr>
                <w:rFonts w:hint="cs"/>
              </w:rPr>
              <w:t>-</w:t>
            </w:r>
          </w:p>
        </w:tc>
        <w:tc>
          <w:tcPr>
            <w:tcW w:w="183" w:type="dxa"/>
          </w:tcPr>
          <w:p w14:paraId="24A259D5" w14:textId="77777777" w:rsidR="000830B6" w:rsidRPr="00F73937" w:rsidRDefault="000830B6" w:rsidP="000830B6">
            <w:pPr>
              <w:pStyle w:val="acctfourfigures"/>
              <w:spacing w:line="240" w:lineRule="auto"/>
              <w:ind w:firstLine="373"/>
            </w:pPr>
          </w:p>
        </w:tc>
        <w:tc>
          <w:tcPr>
            <w:tcW w:w="1349" w:type="dxa"/>
            <w:gridSpan w:val="2"/>
          </w:tcPr>
          <w:p w14:paraId="035CF4FC" w14:textId="21A67369" w:rsidR="000830B6" w:rsidRPr="00F73937" w:rsidRDefault="000830B6" w:rsidP="000830B6">
            <w:pPr>
              <w:pStyle w:val="acctfourfigures"/>
              <w:tabs>
                <w:tab w:val="clear" w:pos="765"/>
                <w:tab w:val="decimal" w:pos="1090"/>
              </w:tabs>
              <w:spacing w:line="240" w:lineRule="auto"/>
              <w:ind w:right="-95"/>
            </w:pPr>
            <w:r w:rsidRPr="00042761">
              <w:t>17</w:t>
            </w:r>
          </w:p>
        </w:tc>
      </w:tr>
      <w:tr w:rsidR="000830B6" w:rsidRPr="00F73937" w14:paraId="1B595776" w14:textId="77777777" w:rsidTr="002961B1">
        <w:trPr>
          <w:cantSplit/>
        </w:trPr>
        <w:tc>
          <w:tcPr>
            <w:tcW w:w="3690" w:type="dxa"/>
            <w:gridSpan w:val="3"/>
          </w:tcPr>
          <w:p w14:paraId="475DE72F" w14:textId="56C066E8" w:rsidR="000830B6" w:rsidRPr="00F73937" w:rsidRDefault="000830B6" w:rsidP="000830B6">
            <w:pPr>
              <w:spacing w:line="240" w:lineRule="auto"/>
              <w:ind w:right="-79"/>
            </w:pPr>
            <w:r>
              <w:t xml:space="preserve">    </w:t>
            </w:r>
            <w:r w:rsidRPr="00F73937">
              <w:t>Over 12 months</w:t>
            </w:r>
          </w:p>
        </w:tc>
        <w:tc>
          <w:tcPr>
            <w:tcW w:w="1256" w:type="dxa"/>
            <w:tcBorders>
              <w:top w:val="nil"/>
              <w:left w:val="nil"/>
              <w:bottom w:val="single" w:sz="4" w:space="0" w:color="auto"/>
              <w:right w:val="nil"/>
            </w:tcBorders>
          </w:tcPr>
          <w:p w14:paraId="787AC9EA" w14:textId="0C1929CB" w:rsidR="000830B6" w:rsidRPr="00F73937" w:rsidRDefault="00463399" w:rsidP="000830B6">
            <w:pPr>
              <w:pStyle w:val="acctfourfigures"/>
              <w:tabs>
                <w:tab w:val="clear" w:pos="765"/>
                <w:tab w:val="decimal" w:pos="1000"/>
              </w:tabs>
              <w:spacing w:line="240" w:lineRule="auto"/>
              <w:ind w:right="-95"/>
            </w:pPr>
            <w:r>
              <w:t>9,317</w:t>
            </w:r>
          </w:p>
        </w:tc>
        <w:tc>
          <w:tcPr>
            <w:tcW w:w="184" w:type="dxa"/>
          </w:tcPr>
          <w:p w14:paraId="19A12007" w14:textId="77777777" w:rsidR="000830B6" w:rsidRPr="00F73937" w:rsidRDefault="000830B6" w:rsidP="000830B6">
            <w:pPr>
              <w:pStyle w:val="acctfourfigures"/>
              <w:tabs>
                <w:tab w:val="decimal" w:pos="731"/>
              </w:tabs>
              <w:spacing w:line="240" w:lineRule="auto"/>
              <w:ind w:left="-83" w:right="11" w:firstLine="4"/>
            </w:pPr>
          </w:p>
        </w:tc>
        <w:tc>
          <w:tcPr>
            <w:tcW w:w="1260" w:type="dxa"/>
            <w:tcBorders>
              <w:bottom w:val="single" w:sz="4" w:space="0" w:color="auto"/>
            </w:tcBorders>
          </w:tcPr>
          <w:p w14:paraId="5556767F" w14:textId="29CF5505" w:rsidR="000830B6" w:rsidRPr="00F73937" w:rsidRDefault="000830B6" w:rsidP="000830B6">
            <w:pPr>
              <w:pStyle w:val="acctfourfigures"/>
              <w:tabs>
                <w:tab w:val="clear" w:pos="765"/>
                <w:tab w:val="decimal" w:pos="1000"/>
              </w:tabs>
              <w:spacing w:line="240" w:lineRule="auto"/>
              <w:ind w:right="-95"/>
            </w:pPr>
            <w:r w:rsidRPr="002D5267">
              <w:t>15,907</w:t>
            </w:r>
          </w:p>
        </w:tc>
        <w:tc>
          <w:tcPr>
            <w:tcW w:w="180" w:type="dxa"/>
          </w:tcPr>
          <w:p w14:paraId="710CCAB0" w14:textId="77777777" w:rsidR="000830B6" w:rsidRPr="00F73937" w:rsidRDefault="000830B6" w:rsidP="000830B6">
            <w:pPr>
              <w:pStyle w:val="acctfourfigures"/>
              <w:tabs>
                <w:tab w:val="decimal" w:pos="731"/>
              </w:tabs>
              <w:spacing w:line="240" w:lineRule="auto"/>
              <w:ind w:left="-79" w:right="-72"/>
            </w:pPr>
          </w:p>
        </w:tc>
        <w:tc>
          <w:tcPr>
            <w:tcW w:w="1257" w:type="dxa"/>
            <w:tcBorders>
              <w:top w:val="nil"/>
              <w:left w:val="nil"/>
              <w:bottom w:val="single" w:sz="4" w:space="0" w:color="auto"/>
              <w:right w:val="nil"/>
            </w:tcBorders>
          </w:tcPr>
          <w:p w14:paraId="12C8B900" w14:textId="19FF137F" w:rsidR="000830B6" w:rsidRPr="00F73937" w:rsidRDefault="000830B6" w:rsidP="000830B6">
            <w:pPr>
              <w:pStyle w:val="acctfourfigures"/>
              <w:tabs>
                <w:tab w:val="clear" w:pos="765"/>
                <w:tab w:val="decimal" w:pos="1090"/>
              </w:tabs>
              <w:spacing w:line="240" w:lineRule="auto"/>
              <w:ind w:right="-95"/>
            </w:pPr>
            <w:r w:rsidRPr="004A6D83">
              <w:rPr>
                <w:rFonts w:hint="cs"/>
              </w:rPr>
              <w:t>220</w:t>
            </w:r>
          </w:p>
        </w:tc>
        <w:tc>
          <w:tcPr>
            <w:tcW w:w="183" w:type="dxa"/>
          </w:tcPr>
          <w:p w14:paraId="396E009A" w14:textId="77777777" w:rsidR="000830B6" w:rsidRPr="00F73937" w:rsidRDefault="000830B6" w:rsidP="000830B6">
            <w:pPr>
              <w:pStyle w:val="acctfourfigures"/>
              <w:spacing w:line="240" w:lineRule="auto"/>
            </w:pPr>
          </w:p>
        </w:tc>
        <w:tc>
          <w:tcPr>
            <w:tcW w:w="1349" w:type="dxa"/>
            <w:gridSpan w:val="2"/>
            <w:tcBorders>
              <w:bottom w:val="single" w:sz="4" w:space="0" w:color="auto"/>
            </w:tcBorders>
          </w:tcPr>
          <w:p w14:paraId="4C19F859" w14:textId="09A64B74" w:rsidR="000830B6" w:rsidRPr="00F73937" w:rsidRDefault="000830B6" w:rsidP="000830B6">
            <w:pPr>
              <w:pStyle w:val="acctfourfigures"/>
              <w:tabs>
                <w:tab w:val="clear" w:pos="765"/>
                <w:tab w:val="decimal" w:pos="1090"/>
              </w:tabs>
              <w:spacing w:line="240" w:lineRule="auto"/>
              <w:ind w:right="-95"/>
            </w:pPr>
            <w:r w:rsidRPr="00042761">
              <w:t>216</w:t>
            </w:r>
          </w:p>
        </w:tc>
      </w:tr>
      <w:tr w:rsidR="000830B6" w:rsidRPr="00F73937" w14:paraId="259BA325" w14:textId="77777777" w:rsidTr="00863F59">
        <w:trPr>
          <w:cantSplit/>
        </w:trPr>
        <w:tc>
          <w:tcPr>
            <w:tcW w:w="3690" w:type="dxa"/>
            <w:gridSpan w:val="3"/>
            <w:hideMark/>
          </w:tcPr>
          <w:p w14:paraId="4D7CF746" w14:textId="77777777" w:rsidR="000830B6" w:rsidRPr="00F73937" w:rsidRDefault="000830B6" w:rsidP="000830B6">
            <w:pPr>
              <w:spacing w:line="240" w:lineRule="auto"/>
              <w:rPr>
                <w:cs/>
              </w:rPr>
            </w:pPr>
            <w:r w:rsidRPr="00F73937">
              <w:rPr>
                <w:b/>
                <w:bCs/>
              </w:rPr>
              <w:t>Total</w:t>
            </w:r>
          </w:p>
        </w:tc>
        <w:tc>
          <w:tcPr>
            <w:tcW w:w="1256" w:type="dxa"/>
            <w:tcBorders>
              <w:top w:val="single" w:sz="4" w:space="0" w:color="auto"/>
              <w:left w:val="nil"/>
              <w:bottom w:val="nil"/>
              <w:right w:val="nil"/>
            </w:tcBorders>
          </w:tcPr>
          <w:p w14:paraId="4E27151E" w14:textId="7D859ECE" w:rsidR="000830B6" w:rsidRPr="0018382F" w:rsidRDefault="000830B6" w:rsidP="000830B6">
            <w:pPr>
              <w:pStyle w:val="acctfourfigures"/>
              <w:tabs>
                <w:tab w:val="clear" w:pos="765"/>
                <w:tab w:val="decimal" w:pos="1000"/>
              </w:tabs>
              <w:spacing w:line="240" w:lineRule="auto"/>
              <w:ind w:right="-95"/>
              <w:rPr>
                <w:b/>
                <w:bCs/>
              </w:rPr>
            </w:pPr>
            <w:r w:rsidRPr="000830B6">
              <w:rPr>
                <w:b/>
                <w:bCs/>
              </w:rPr>
              <w:t>1,</w:t>
            </w:r>
            <w:r w:rsidR="00DA6FA4">
              <w:rPr>
                <w:b/>
                <w:bCs/>
              </w:rPr>
              <w:t>113,734</w:t>
            </w:r>
          </w:p>
        </w:tc>
        <w:tc>
          <w:tcPr>
            <w:tcW w:w="184" w:type="dxa"/>
          </w:tcPr>
          <w:p w14:paraId="4C61EDD3" w14:textId="77777777" w:rsidR="000830B6" w:rsidRPr="00C23865" w:rsidRDefault="000830B6" w:rsidP="000830B6">
            <w:pPr>
              <w:pStyle w:val="acctfourfigures"/>
              <w:tabs>
                <w:tab w:val="decimal" w:pos="731"/>
              </w:tabs>
              <w:spacing w:line="240" w:lineRule="auto"/>
              <w:ind w:left="-83" w:right="11" w:firstLine="4"/>
              <w:rPr>
                <w:b/>
                <w:bCs/>
              </w:rPr>
            </w:pPr>
          </w:p>
        </w:tc>
        <w:tc>
          <w:tcPr>
            <w:tcW w:w="1260" w:type="dxa"/>
            <w:tcBorders>
              <w:top w:val="single" w:sz="4" w:space="0" w:color="auto"/>
              <w:left w:val="nil"/>
              <w:right w:val="nil"/>
            </w:tcBorders>
          </w:tcPr>
          <w:p w14:paraId="63ED8DE5" w14:textId="10FC54FF" w:rsidR="000830B6" w:rsidRPr="00AC261C" w:rsidRDefault="000830B6" w:rsidP="000830B6">
            <w:pPr>
              <w:pStyle w:val="acctfourfigures"/>
              <w:tabs>
                <w:tab w:val="clear" w:pos="765"/>
                <w:tab w:val="decimal" w:pos="1000"/>
              </w:tabs>
              <w:spacing w:line="240" w:lineRule="auto"/>
              <w:ind w:right="-95"/>
              <w:rPr>
                <w:b/>
                <w:bCs/>
              </w:rPr>
            </w:pPr>
            <w:r w:rsidRPr="00B21E69">
              <w:rPr>
                <w:b/>
                <w:bCs/>
              </w:rPr>
              <w:t>1,044,778</w:t>
            </w:r>
          </w:p>
        </w:tc>
        <w:tc>
          <w:tcPr>
            <w:tcW w:w="180" w:type="dxa"/>
          </w:tcPr>
          <w:p w14:paraId="2B6966A8" w14:textId="77777777" w:rsidR="000830B6" w:rsidRPr="00C23865" w:rsidRDefault="000830B6" w:rsidP="000830B6">
            <w:pPr>
              <w:pStyle w:val="acctfourfigures"/>
              <w:tabs>
                <w:tab w:val="decimal" w:pos="731"/>
              </w:tabs>
              <w:spacing w:line="240" w:lineRule="auto"/>
              <w:ind w:left="-79" w:right="-72"/>
              <w:rPr>
                <w:b/>
                <w:bCs/>
              </w:rPr>
            </w:pPr>
          </w:p>
        </w:tc>
        <w:tc>
          <w:tcPr>
            <w:tcW w:w="1257" w:type="dxa"/>
            <w:tcBorders>
              <w:top w:val="single" w:sz="4" w:space="0" w:color="auto"/>
              <w:left w:val="nil"/>
              <w:right w:val="nil"/>
            </w:tcBorders>
          </w:tcPr>
          <w:p w14:paraId="0593F40E" w14:textId="7F3517D4" w:rsidR="000830B6" w:rsidRPr="003C6D5D" w:rsidRDefault="000830B6" w:rsidP="000830B6">
            <w:pPr>
              <w:pStyle w:val="acctfourfigures"/>
              <w:tabs>
                <w:tab w:val="clear" w:pos="765"/>
                <w:tab w:val="decimal" w:pos="1097"/>
              </w:tabs>
              <w:spacing w:line="240" w:lineRule="auto"/>
              <w:ind w:right="-95"/>
              <w:rPr>
                <w:b/>
                <w:bCs/>
              </w:rPr>
            </w:pPr>
            <w:r w:rsidRPr="004A6D83">
              <w:rPr>
                <w:b/>
                <w:bCs/>
              </w:rPr>
              <w:t>10,981</w:t>
            </w:r>
          </w:p>
        </w:tc>
        <w:tc>
          <w:tcPr>
            <w:tcW w:w="183" w:type="dxa"/>
          </w:tcPr>
          <w:p w14:paraId="18067955" w14:textId="77777777" w:rsidR="000830B6" w:rsidRPr="00C23865" w:rsidRDefault="000830B6" w:rsidP="000830B6">
            <w:pPr>
              <w:pStyle w:val="acctfourfigures"/>
              <w:spacing w:line="240" w:lineRule="auto"/>
              <w:rPr>
                <w:b/>
                <w:bCs/>
              </w:rPr>
            </w:pPr>
          </w:p>
        </w:tc>
        <w:tc>
          <w:tcPr>
            <w:tcW w:w="1349" w:type="dxa"/>
            <w:gridSpan w:val="2"/>
            <w:tcBorders>
              <w:top w:val="single" w:sz="4" w:space="0" w:color="auto"/>
              <w:left w:val="nil"/>
              <w:right w:val="nil"/>
            </w:tcBorders>
          </w:tcPr>
          <w:p w14:paraId="4B6966DA" w14:textId="4BA95F7B" w:rsidR="000830B6" w:rsidRPr="00BA67CA" w:rsidRDefault="000830B6" w:rsidP="000830B6">
            <w:pPr>
              <w:pStyle w:val="acctfourfigures"/>
              <w:tabs>
                <w:tab w:val="clear" w:pos="765"/>
                <w:tab w:val="decimal" w:pos="1090"/>
              </w:tabs>
              <w:spacing w:line="240" w:lineRule="auto"/>
              <w:ind w:right="-95"/>
              <w:rPr>
                <w:b/>
                <w:bCs/>
              </w:rPr>
            </w:pPr>
            <w:r w:rsidRPr="00BA67CA">
              <w:rPr>
                <w:b/>
                <w:bCs/>
              </w:rPr>
              <w:t>19,717</w:t>
            </w:r>
          </w:p>
        </w:tc>
      </w:tr>
      <w:tr w:rsidR="000830B6" w:rsidRPr="00F73937" w14:paraId="79835353" w14:textId="77777777" w:rsidTr="00863F59">
        <w:trPr>
          <w:cantSplit/>
        </w:trPr>
        <w:tc>
          <w:tcPr>
            <w:tcW w:w="3690" w:type="dxa"/>
            <w:gridSpan w:val="3"/>
            <w:hideMark/>
          </w:tcPr>
          <w:p w14:paraId="5ECE9622" w14:textId="77777777" w:rsidR="000830B6" w:rsidRPr="00F73937" w:rsidRDefault="000830B6" w:rsidP="000830B6">
            <w:pPr>
              <w:spacing w:line="240" w:lineRule="auto"/>
              <w:rPr>
                <w:b/>
                <w:bCs/>
              </w:rPr>
            </w:pPr>
            <w:r w:rsidRPr="00F73937">
              <w:rPr>
                <w:i/>
                <w:iCs/>
              </w:rPr>
              <w:t>Less</w:t>
            </w:r>
            <w:r w:rsidRPr="00F73937">
              <w:t xml:space="preserve"> allowance for</w:t>
            </w:r>
            <w:r w:rsidRPr="00F73937">
              <w:rPr>
                <w:cs/>
              </w:rPr>
              <w:t xml:space="preserve"> </w:t>
            </w:r>
            <w:r w:rsidRPr="00F73937">
              <w:t>expected credit loss</w:t>
            </w:r>
          </w:p>
        </w:tc>
        <w:tc>
          <w:tcPr>
            <w:tcW w:w="1256" w:type="dxa"/>
            <w:tcBorders>
              <w:left w:val="nil"/>
              <w:bottom w:val="single" w:sz="4" w:space="0" w:color="auto"/>
              <w:right w:val="nil"/>
            </w:tcBorders>
          </w:tcPr>
          <w:p w14:paraId="7E987E5E" w14:textId="68F0A2FA" w:rsidR="000830B6" w:rsidRPr="008064F5" w:rsidRDefault="000830B6" w:rsidP="000830B6">
            <w:pPr>
              <w:pStyle w:val="acctfourfigures"/>
              <w:tabs>
                <w:tab w:val="clear" w:pos="765"/>
                <w:tab w:val="decimal" w:pos="1000"/>
              </w:tabs>
              <w:spacing w:line="240" w:lineRule="auto"/>
              <w:ind w:right="-95"/>
              <w:rPr>
                <w:rFonts w:cstheme="minorBidi"/>
              </w:rPr>
            </w:pPr>
            <w:r w:rsidRPr="000830B6">
              <w:rPr>
                <w:rFonts w:cstheme="minorBidi"/>
              </w:rPr>
              <w:t>(1</w:t>
            </w:r>
            <w:r w:rsidR="00280A5B">
              <w:rPr>
                <w:rFonts w:cstheme="minorBidi"/>
              </w:rPr>
              <w:t>5,331</w:t>
            </w:r>
            <w:r w:rsidRPr="000830B6">
              <w:rPr>
                <w:rFonts w:cstheme="minorBidi"/>
              </w:rPr>
              <w:t>)</w:t>
            </w:r>
          </w:p>
        </w:tc>
        <w:tc>
          <w:tcPr>
            <w:tcW w:w="184" w:type="dxa"/>
          </w:tcPr>
          <w:p w14:paraId="3B34D861" w14:textId="77777777" w:rsidR="000830B6" w:rsidRPr="00F73937" w:rsidRDefault="000830B6" w:rsidP="000830B6">
            <w:pPr>
              <w:pStyle w:val="acctfourfigures"/>
              <w:tabs>
                <w:tab w:val="decimal" w:pos="731"/>
              </w:tabs>
              <w:spacing w:line="240" w:lineRule="auto"/>
              <w:ind w:left="-83" w:right="11" w:firstLine="4"/>
              <w:rPr>
                <w:b/>
                <w:bCs/>
              </w:rPr>
            </w:pPr>
          </w:p>
        </w:tc>
        <w:tc>
          <w:tcPr>
            <w:tcW w:w="1260" w:type="dxa"/>
            <w:tcBorders>
              <w:left w:val="nil"/>
              <w:bottom w:val="single" w:sz="4" w:space="0" w:color="auto"/>
              <w:right w:val="nil"/>
            </w:tcBorders>
            <w:shd w:val="clear" w:color="auto" w:fill="auto"/>
          </w:tcPr>
          <w:p w14:paraId="2D9BD513" w14:textId="3A3D91E8" w:rsidR="000830B6" w:rsidRPr="00F73937" w:rsidRDefault="000830B6" w:rsidP="000830B6">
            <w:pPr>
              <w:pStyle w:val="acctfourfigures"/>
              <w:tabs>
                <w:tab w:val="clear" w:pos="765"/>
                <w:tab w:val="decimal" w:pos="1000"/>
              </w:tabs>
              <w:spacing w:line="240" w:lineRule="auto"/>
              <w:ind w:right="-95"/>
            </w:pPr>
            <w:r w:rsidRPr="002D5267">
              <w:t>(9,482)</w:t>
            </w:r>
          </w:p>
        </w:tc>
        <w:tc>
          <w:tcPr>
            <w:tcW w:w="180" w:type="dxa"/>
          </w:tcPr>
          <w:p w14:paraId="4E4A128B" w14:textId="77777777" w:rsidR="000830B6" w:rsidRPr="00F73937" w:rsidRDefault="000830B6" w:rsidP="000830B6">
            <w:pPr>
              <w:pStyle w:val="acctfourfigures"/>
              <w:tabs>
                <w:tab w:val="clear" w:pos="765"/>
                <w:tab w:val="decimal" w:pos="1000"/>
              </w:tabs>
              <w:spacing w:line="240" w:lineRule="auto"/>
              <w:ind w:right="-95"/>
            </w:pPr>
          </w:p>
        </w:tc>
        <w:tc>
          <w:tcPr>
            <w:tcW w:w="1257" w:type="dxa"/>
            <w:tcBorders>
              <w:left w:val="nil"/>
              <w:bottom w:val="single" w:sz="4" w:space="0" w:color="auto"/>
              <w:right w:val="nil"/>
            </w:tcBorders>
          </w:tcPr>
          <w:p w14:paraId="0AECB4CE" w14:textId="2A1AA964" w:rsidR="000830B6" w:rsidRPr="00635F22" w:rsidRDefault="000830B6" w:rsidP="000830B6">
            <w:pPr>
              <w:pStyle w:val="acctfourfigures"/>
              <w:tabs>
                <w:tab w:val="clear" w:pos="765"/>
                <w:tab w:val="decimal" w:pos="1089"/>
              </w:tabs>
              <w:spacing w:line="240" w:lineRule="auto"/>
              <w:ind w:right="-95"/>
              <w:rPr>
                <w:rFonts w:cstheme="minorBidi"/>
              </w:rPr>
            </w:pPr>
            <w:r w:rsidRPr="004A6D83">
              <w:rPr>
                <w:rFonts w:cstheme="minorBidi"/>
              </w:rPr>
              <w:t>(19)</w:t>
            </w:r>
          </w:p>
        </w:tc>
        <w:tc>
          <w:tcPr>
            <w:tcW w:w="183" w:type="dxa"/>
          </w:tcPr>
          <w:p w14:paraId="35E10B11" w14:textId="77777777" w:rsidR="000830B6" w:rsidRPr="00F73937" w:rsidRDefault="000830B6" w:rsidP="000830B6">
            <w:pPr>
              <w:pStyle w:val="acctfourfigures"/>
              <w:spacing w:line="240" w:lineRule="auto"/>
            </w:pPr>
          </w:p>
        </w:tc>
        <w:tc>
          <w:tcPr>
            <w:tcW w:w="1349" w:type="dxa"/>
            <w:gridSpan w:val="2"/>
            <w:tcBorders>
              <w:left w:val="nil"/>
              <w:bottom w:val="single" w:sz="4" w:space="0" w:color="auto"/>
              <w:right w:val="nil"/>
            </w:tcBorders>
          </w:tcPr>
          <w:p w14:paraId="612F9566" w14:textId="59B1245F" w:rsidR="000830B6" w:rsidRPr="00F73937" w:rsidRDefault="000830B6" w:rsidP="000830B6">
            <w:pPr>
              <w:pStyle w:val="acctfourfigures"/>
              <w:tabs>
                <w:tab w:val="clear" w:pos="765"/>
                <w:tab w:val="decimal" w:pos="1090"/>
              </w:tabs>
              <w:spacing w:line="240" w:lineRule="auto"/>
              <w:ind w:right="-95"/>
            </w:pPr>
            <w:r w:rsidRPr="00042761">
              <w:t>(42)</w:t>
            </w:r>
          </w:p>
        </w:tc>
      </w:tr>
      <w:tr w:rsidR="000830B6" w:rsidRPr="00F73937" w14:paraId="2201BD2C" w14:textId="77777777" w:rsidTr="00863F59">
        <w:trPr>
          <w:cantSplit/>
          <w:trHeight w:val="71"/>
        </w:trPr>
        <w:tc>
          <w:tcPr>
            <w:tcW w:w="3690" w:type="dxa"/>
            <w:gridSpan w:val="3"/>
            <w:hideMark/>
          </w:tcPr>
          <w:p w14:paraId="3E209F39" w14:textId="77777777" w:rsidR="000830B6" w:rsidRPr="00F73937" w:rsidRDefault="000830B6" w:rsidP="000830B6">
            <w:pPr>
              <w:spacing w:line="240" w:lineRule="auto"/>
            </w:pPr>
            <w:r w:rsidRPr="00F73937">
              <w:rPr>
                <w:b/>
                <w:bCs/>
              </w:rPr>
              <w:t>Net</w:t>
            </w:r>
          </w:p>
        </w:tc>
        <w:tc>
          <w:tcPr>
            <w:tcW w:w="1256" w:type="dxa"/>
            <w:tcBorders>
              <w:top w:val="single" w:sz="4" w:space="0" w:color="auto"/>
              <w:left w:val="nil"/>
              <w:bottom w:val="double" w:sz="4" w:space="0" w:color="auto"/>
              <w:right w:val="nil"/>
            </w:tcBorders>
          </w:tcPr>
          <w:p w14:paraId="04892228" w14:textId="1E9CE7A9" w:rsidR="000830B6" w:rsidRPr="007703AB" w:rsidRDefault="000830B6" w:rsidP="000830B6">
            <w:pPr>
              <w:pStyle w:val="acctfourfigures"/>
              <w:tabs>
                <w:tab w:val="clear" w:pos="765"/>
                <w:tab w:val="decimal" w:pos="1000"/>
              </w:tabs>
              <w:spacing w:line="240" w:lineRule="auto"/>
              <w:ind w:right="-95"/>
              <w:rPr>
                <w:b/>
                <w:bCs/>
              </w:rPr>
            </w:pPr>
            <w:r w:rsidRPr="000830B6">
              <w:rPr>
                <w:b/>
                <w:bCs/>
              </w:rPr>
              <w:t>1,09</w:t>
            </w:r>
            <w:r w:rsidR="00280A5B">
              <w:rPr>
                <w:b/>
                <w:bCs/>
              </w:rPr>
              <w:t>8</w:t>
            </w:r>
            <w:r w:rsidRPr="000830B6">
              <w:rPr>
                <w:b/>
                <w:bCs/>
              </w:rPr>
              <w:t>,</w:t>
            </w:r>
            <w:r w:rsidR="00280A5B">
              <w:rPr>
                <w:b/>
                <w:bCs/>
              </w:rPr>
              <w:t>403</w:t>
            </w:r>
          </w:p>
        </w:tc>
        <w:tc>
          <w:tcPr>
            <w:tcW w:w="184" w:type="dxa"/>
            <w:vAlign w:val="bottom"/>
          </w:tcPr>
          <w:p w14:paraId="1BF000D8" w14:textId="77777777" w:rsidR="000830B6" w:rsidRPr="007703AB" w:rsidRDefault="000830B6" w:rsidP="000830B6">
            <w:pPr>
              <w:pStyle w:val="acctfourfigures"/>
              <w:tabs>
                <w:tab w:val="decimal" w:pos="731"/>
              </w:tabs>
              <w:spacing w:line="240" w:lineRule="auto"/>
              <w:ind w:left="-83" w:right="11" w:firstLine="4"/>
              <w:jc w:val="right"/>
              <w:rPr>
                <w:b/>
                <w:bCs/>
              </w:rPr>
            </w:pPr>
          </w:p>
        </w:tc>
        <w:tc>
          <w:tcPr>
            <w:tcW w:w="1260" w:type="dxa"/>
            <w:tcBorders>
              <w:top w:val="single" w:sz="4" w:space="0" w:color="auto"/>
              <w:left w:val="nil"/>
              <w:bottom w:val="double" w:sz="4" w:space="0" w:color="auto"/>
              <w:right w:val="nil"/>
            </w:tcBorders>
          </w:tcPr>
          <w:p w14:paraId="615D2DAB" w14:textId="7D677BE7" w:rsidR="000830B6" w:rsidRPr="00AC261C" w:rsidRDefault="000830B6" w:rsidP="000830B6">
            <w:pPr>
              <w:pStyle w:val="acctfourfigures"/>
              <w:tabs>
                <w:tab w:val="clear" w:pos="765"/>
                <w:tab w:val="decimal" w:pos="1000"/>
              </w:tabs>
              <w:spacing w:line="240" w:lineRule="auto"/>
              <w:ind w:right="-95"/>
              <w:rPr>
                <w:b/>
                <w:bCs/>
              </w:rPr>
            </w:pPr>
            <w:r w:rsidRPr="00AC261C">
              <w:rPr>
                <w:b/>
                <w:bCs/>
              </w:rPr>
              <w:t>1,035,296</w:t>
            </w:r>
          </w:p>
        </w:tc>
        <w:tc>
          <w:tcPr>
            <w:tcW w:w="180" w:type="dxa"/>
          </w:tcPr>
          <w:p w14:paraId="4EADD2BC" w14:textId="77777777" w:rsidR="000830B6" w:rsidRPr="00AC261C" w:rsidRDefault="000830B6" w:rsidP="000830B6">
            <w:pPr>
              <w:pStyle w:val="acctfourfigures"/>
              <w:tabs>
                <w:tab w:val="decimal" w:pos="731"/>
              </w:tabs>
              <w:spacing w:line="240" w:lineRule="auto"/>
              <w:ind w:left="-79" w:right="-72"/>
              <w:jc w:val="right"/>
              <w:rPr>
                <w:b/>
                <w:bCs/>
              </w:rPr>
            </w:pPr>
          </w:p>
        </w:tc>
        <w:tc>
          <w:tcPr>
            <w:tcW w:w="1257" w:type="dxa"/>
            <w:tcBorders>
              <w:top w:val="single" w:sz="4" w:space="0" w:color="auto"/>
              <w:left w:val="nil"/>
              <w:bottom w:val="double" w:sz="4" w:space="0" w:color="auto"/>
              <w:right w:val="nil"/>
            </w:tcBorders>
          </w:tcPr>
          <w:p w14:paraId="7D7A596C" w14:textId="220743B3" w:rsidR="000830B6" w:rsidRPr="007703AB" w:rsidRDefault="000830B6" w:rsidP="000830B6">
            <w:pPr>
              <w:pStyle w:val="acctfourfigures"/>
              <w:tabs>
                <w:tab w:val="clear" w:pos="765"/>
                <w:tab w:val="decimal" w:pos="1089"/>
              </w:tabs>
              <w:spacing w:line="240" w:lineRule="auto"/>
              <w:ind w:right="-95"/>
              <w:rPr>
                <w:rFonts w:cstheme="minorBidi"/>
                <w:b/>
                <w:bCs/>
              </w:rPr>
            </w:pPr>
            <w:r w:rsidRPr="004A6D83">
              <w:rPr>
                <w:rFonts w:cstheme="minorBidi"/>
                <w:b/>
                <w:bCs/>
              </w:rPr>
              <w:t>10,962</w:t>
            </w:r>
          </w:p>
        </w:tc>
        <w:tc>
          <w:tcPr>
            <w:tcW w:w="183" w:type="dxa"/>
          </w:tcPr>
          <w:p w14:paraId="59C59059" w14:textId="77777777" w:rsidR="000830B6" w:rsidRPr="007703AB" w:rsidRDefault="000830B6" w:rsidP="000830B6">
            <w:pPr>
              <w:pStyle w:val="acctfourfigures"/>
              <w:spacing w:line="240" w:lineRule="auto"/>
              <w:jc w:val="right"/>
              <w:rPr>
                <w:b/>
                <w:bCs/>
              </w:rPr>
            </w:pPr>
          </w:p>
        </w:tc>
        <w:tc>
          <w:tcPr>
            <w:tcW w:w="1349" w:type="dxa"/>
            <w:gridSpan w:val="2"/>
            <w:tcBorders>
              <w:top w:val="single" w:sz="4" w:space="0" w:color="auto"/>
              <w:left w:val="nil"/>
              <w:bottom w:val="double" w:sz="4" w:space="0" w:color="auto"/>
              <w:right w:val="nil"/>
            </w:tcBorders>
          </w:tcPr>
          <w:p w14:paraId="0B3F99F3" w14:textId="31D4A0BA" w:rsidR="000830B6" w:rsidRPr="00BA67CA" w:rsidRDefault="000830B6" w:rsidP="000830B6">
            <w:pPr>
              <w:pStyle w:val="acctfourfigures"/>
              <w:tabs>
                <w:tab w:val="clear" w:pos="765"/>
                <w:tab w:val="decimal" w:pos="1090"/>
              </w:tabs>
              <w:spacing w:line="240" w:lineRule="auto"/>
              <w:ind w:right="-95"/>
              <w:rPr>
                <w:b/>
                <w:bCs/>
              </w:rPr>
            </w:pPr>
            <w:r w:rsidRPr="00BA67CA">
              <w:rPr>
                <w:b/>
                <w:bCs/>
              </w:rPr>
              <w:t>19,675</w:t>
            </w:r>
          </w:p>
        </w:tc>
      </w:tr>
    </w:tbl>
    <w:p w14:paraId="51B0F512" w14:textId="77777777" w:rsidR="00337B1C" w:rsidRDefault="00337B1C" w:rsidP="00610528">
      <w:pPr>
        <w:pStyle w:val="BodyText"/>
        <w:rPr>
          <w:rFonts w:cstheme="minorBidi"/>
          <w:lang w:val="en-GB" w:eastAsia="x-none"/>
        </w:rPr>
      </w:pPr>
      <w:bookmarkStart w:id="0" w:name="_Hlk70946991"/>
    </w:p>
    <w:p w14:paraId="08FC7D4F" w14:textId="78835653" w:rsidR="001641A3" w:rsidRPr="00C616FF" w:rsidRDefault="00E86C29" w:rsidP="004B73D6">
      <w:pPr>
        <w:pStyle w:val="Heading1"/>
        <w:numPr>
          <w:ilvl w:val="0"/>
          <w:numId w:val="13"/>
        </w:numPr>
        <w:spacing w:before="0" w:after="0" w:line="240" w:lineRule="auto"/>
        <w:ind w:hanging="540"/>
        <w:jc w:val="both"/>
        <w:rPr>
          <w:b/>
          <w:bCs/>
          <w:i w:val="0"/>
          <w:iCs/>
          <w:szCs w:val="24"/>
        </w:rPr>
      </w:pPr>
      <w:r w:rsidRPr="00C616FF">
        <w:rPr>
          <w:b/>
          <w:bCs/>
          <w:i w:val="0"/>
          <w:iCs/>
          <w:szCs w:val="24"/>
        </w:rPr>
        <w:lastRenderedPageBreak/>
        <w:t xml:space="preserve">Investments in </w:t>
      </w:r>
      <w:r w:rsidR="00D27F00" w:rsidRPr="00C616FF">
        <w:rPr>
          <w:b/>
          <w:bCs/>
          <w:i w:val="0"/>
          <w:iCs/>
          <w:szCs w:val="24"/>
        </w:rPr>
        <w:t>equity instruments</w:t>
      </w:r>
    </w:p>
    <w:p w14:paraId="2CE8EEAD" w14:textId="77777777" w:rsidR="00A93385" w:rsidRPr="00164BE7" w:rsidRDefault="00A93385" w:rsidP="007F0C74">
      <w:pPr>
        <w:pStyle w:val="BodyText"/>
        <w:spacing w:after="0"/>
        <w:rPr>
          <w:rFonts w:cstheme="minorBidi"/>
          <w:highlight w:val="yellow"/>
          <w:cs/>
          <w:lang w:val="en-GB" w:eastAsia="x-none"/>
        </w:rPr>
      </w:pPr>
    </w:p>
    <w:tbl>
      <w:tblPr>
        <w:tblStyle w:val="TableGrid"/>
        <w:tblW w:w="981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80"/>
        <w:gridCol w:w="270"/>
        <w:gridCol w:w="1078"/>
        <w:gridCol w:w="241"/>
        <w:gridCol w:w="1111"/>
        <w:gridCol w:w="270"/>
        <w:gridCol w:w="1170"/>
        <w:gridCol w:w="236"/>
        <w:gridCol w:w="934"/>
        <w:gridCol w:w="236"/>
        <w:gridCol w:w="1028"/>
      </w:tblGrid>
      <w:tr w:rsidR="00CB76C7" w:rsidRPr="00FE786B" w14:paraId="12D83C1F" w14:textId="77777777" w:rsidTr="00EA794F">
        <w:trPr>
          <w:tblHeader/>
        </w:trPr>
        <w:tc>
          <w:tcPr>
            <w:tcW w:w="2160" w:type="dxa"/>
          </w:tcPr>
          <w:p w14:paraId="67A45052" w14:textId="77777777" w:rsidR="00CB76C7" w:rsidRPr="00FE786B" w:rsidRDefault="00CB76C7" w:rsidP="00EE7144">
            <w:pPr>
              <w:spacing w:line="240" w:lineRule="auto"/>
              <w:jc w:val="both"/>
              <w:rPr>
                <w:sz w:val="20"/>
                <w:szCs w:val="20"/>
                <w:highlight w:val="yellow"/>
              </w:rPr>
            </w:pPr>
          </w:p>
        </w:tc>
        <w:tc>
          <w:tcPr>
            <w:tcW w:w="7654" w:type="dxa"/>
            <w:gridSpan w:val="11"/>
          </w:tcPr>
          <w:p w14:paraId="25AA56FF" w14:textId="65769870" w:rsidR="00CB76C7" w:rsidRPr="00FE786B" w:rsidRDefault="00CB76C7" w:rsidP="00EE7144">
            <w:pPr>
              <w:spacing w:line="240" w:lineRule="auto"/>
              <w:jc w:val="center"/>
              <w:rPr>
                <w:b/>
                <w:bCs/>
                <w:sz w:val="20"/>
                <w:szCs w:val="20"/>
              </w:rPr>
            </w:pPr>
            <w:r w:rsidRPr="00FE786B">
              <w:rPr>
                <w:b/>
                <w:bCs/>
                <w:sz w:val="20"/>
                <w:szCs w:val="20"/>
              </w:rPr>
              <w:t>Consolidated financial statements</w:t>
            </w:r>
          </w:p>
        </w:tc>
      </w:tr>
      <w:tr w:rsidR="00827E9F" w:rsidRPr="00FE786B" w14:paraId="6BD65E9E" w14:textId="77777777" w:rsidTr="00EA794F">
        <w:trPr>
          <w:tblHeader/>
        </w:trPr>
        <w:tc>
          <w:tcPr>
            <w:tcW w:w="2160" w:type="dxa"/>
            <w:vAlign w:val="bottom"/>
          </w:tcPr>
          <w:p w14:paraId="0C872FAE" w14:textId="77777777" w:rsidR="00827E9F" w:rsidRPr="00FE786B" w:rsidRDefault="00827E9F" w:rsidP="00EE7144">
            <w:pPr>
              <w:spacing w:line="240" w:lineRule="auto"/>
              <w:ind w:left="159" w:hanging="159"/>
              <w:rPr>
                <w:b/>
                <w:bCs/>
                <w:i/>
                <w:iCs/>
                <w:sz w:val="20"/>
                <w:szCs w:val="20"/>
              </w:rPr>
            </w:pPr>
          </w:p>
        </w:tc>
        <w:tc>
          <w:tcPr>
            <w:tcW w:w="1080" w:type="dxa"/>
            <w:vAlign w:val="bottom"/>
          </w:tcPr>
          <w:p w14:paraId="393CE573" w14:textId="77777777" w:rsidR="00827E9F" w:rsidRPr="00FE786B" w:rsidRDefault="00827E9F" w:rsidP="00EE7144">
            <w:pPr>
              <w:spacing w:line="240" w:lineRule="auto"/>
              <w:ind w:left="-107" w:right="-100"/>
              <w:jc w:val="center"/>
              <w:rPr>
                <w:sz w:val="20"/>
                <w:szCs w:val="20"/>
              </w:rPr>
            </w:pPr>
            <w:r w:rsidRPr="00FE786B">
              <w:rPr>
                <w:sz w:val="20"/>
                <w:szCs w:val="20"/>
              </w:rPr>
              <w:t xml:space="preserve">At </w:t>
            </w:r>
          </w:p>
          <w:p w14:paraId="703B524D" w14:textId="77777777" w:rsidR="00827E9F" w:rsidRPr="00FE786B" w:rsidRDefault="00827E9F" w:rsidP="00EE7144">
            <w:pPr>
              <w:spacing w:line="240" w:lineRule="auto"/>
              <w:ind w:left="-107" w:right="-100"/>
              <w:jc w:val="center"/>
              <w:rPr>
                <w:sz w:val="20"/>
                <w:szCs w:val="20"/>
              </w:rPr>
            </w:pPr>
            <w:r w:rsidRPr="00FE786B">
              <w:rPr>
                <w:sz w:val="20"/>
                <w:szCs w:val="20"/>
              </w:rPr>
              <w:t>1 January</w:t>
            </w:r>
          </w:p>
        </w:tc>
        <w:tc>
          <w:tcPr>
            <w:tcW w:w="270" w:type="dxa"/>
            <w:vAlign w:val="bottom"/>
          </w:tcPr>
          <w:p w14:paraId="2ED158E6" w14:textId="77777777" w:rsidR="00827E9F" w:rsidRPr="00FE786B" w:rsidRDefault="00827E9F" w:rsidP="00EE7144">
            <w:pPr>
              <w:spacing w:line="240" w:lineRule="auto"/>
              <w:jc w:val="center"/>
              <w:rPr>
                <w:sz w:val="20"/>
                <w:szCs w:val="20"/>
              </w:rPr>
            </w:pPr>
          </w:p>
        </w:tc>
        <w:tc>
          <w:tcPr>
            <w:tcW w:w="1078" w:type="dxa"/>
            <w:vAlign w:val="bottom"/>
          </w:tcPr>
          <w:p w14:paraId="304C2C06" w14:textId="77777777" w:rsidR="00827E9F" w:rsidRPr="00FE786B" w:rsidRDefault="00827E9F" w:rsidP="00EE7144">
            <w:pPr>
              <w:spacing w:line="240" w:lineRule="auto"/>
              <w:jc w:val="center"/>
              <w:rPr>
                <w:sz w:val="20"/>
                <w:szCs w:val="20"/>
              </w:rPr>
            </w:pPr>
            <w:r w:rsidRPr="00FE786B">
              <w:rPr>
                <w:sz w:val="20"/>
                <w:szCs w:val="20"/>
              </w:rPr>
              <w:t>Purchase</w:t>
            </w:r>
          </w:p>
        </w:tc>
        <w:tc>
          <w:tcPr>
            <w:tcW w:w="241" w:type="dxa"/>
            <w:vAlign w:val="bottom"/>
          </w:tcPr>
          <w:p w14:paraId="7541AC0E" w14:textId="77777777" w:rsidR="00827E9F" w:rsidRPr="00FE786B" w:rsidRDefault="00827E9F" w:rsidP="00EE7144">
            <w:pPr>
              <w:spacing w:line="240" w:lineRule="auto"/>
              <w:jc w:val="center"/>
              <w:rPr>
                <w:sz w:val="20"/>
                <w:szCs w:val="20"/>
              </w:rPr>
            </w:pPr>
          </w:p>
        </w:tc>
        <w:tc>
          <w:tcPr>
            <w:tcW w:w="1111" w:type="dxa"/>
          </w:tcPr>
          <w:p w14:paraId="10EB9FF4" w14:textId="77777777" w:rsidR="00827E9F" w:rsidRPr="00FE786B" w:rsidRDefault="00827E9F" w:rsidP="00EE7144">
            <w:pPr>
              <w:spacing w:line="240" w:lineRule="auto"/>
              <w:ind w:left="-80" w:right="-110"/>
              <w:jc w:val="center"/>
              <w:rPr>
                <w:sz w:val="20"/>
                <w:szCs w:val="20"/>
              </w:rPr>
            </w:pPr>
          </w:p>
          <w:p w14:paraId="29AB847F" w14:textId="77777777" w:rsidR="007653CB" w:rsidRPr="00FE786B" w:rsidRDefault="007653CB" w:rsidP="00EE7144">
            <w:pPr>
              <w:spacing w:line="240" w:lineRule="auto"/>
              <w:ind w:left="-80" w:right="-110"/>
              <w:jc w:val="center"/>
              <w:rPr>
                <w:sz w:val="20"/>
                <w:szCs w:val="20"/>
              </w:rPr>
            </w:pPr>
          </w:p>
          <w:p w14:paraId="01D93133" w14:textId="77777777" w:rsidR="007653CB" w:rsidRPr="00FE786B" w:rsidRDefault="007653CB" w:rsidP="00EE7144">
            <w:pPr>
              <w:spacing w:line="240" w:lineRule="auto"/>
              <w:ind w:left="-80" w:right="-110"/>
              <w:jc w:val="center"/>
              <w:rPr>
                <w:sz w:val="20"/>
                <w:szCs w:val="20"/>
              </w:rPr>
            </w:pPr>
          </w:p>
          <w:p w14:paraId="52048B3C" w14:textId="77777777" w:rsidR="007653CB" w:rsidRPr="00FE786B" w:rsidRDefault="007653CB" w:rsidP="00EE7144">
            <w:pPr>
              <w:spacing w:line="240" w:lineRule="auto"/>
              <w:ind w:left="-80" w:right="-110"/>
              <w:jc w:val="center"/>
              <w:rPr>
                <w:sz w:val="20"/>
                <w:szCs w:val="20"/>
              </w:rPr>
            </w:pPr>
          </w:p>
          <w:p w14:paraId="737CC4EC" w14:textId="6211AE70" w:rsidR="007653CB" w:rsidRPr="00FE786B" w:rsidRDefault="00C956E5" w:rsidP="00EE7144">
            <w:pPr>
              <w:spacing w:line="240" w:lineRule="auto"/>
              <w:ind w:left="-80" w:right="-110"/>
              <w:jc w:val="center"/>
              <w:rPr>
                <w:sz w:val="20"/>
                <w:szCs w:val="20"/>
              </w:rPr>
            </w:pPr>
            <w:r w:rsidRPr="00FE786B">
              <w:rPr>
                <w:sz w:val="20"/>
                <w:szCs w:val="20"/>
              </w:rPr>
              <w:t>Sale</w:t>
            </w:r>
          </w:p>
        </w:tc>
        <w:tc>
          <w:tcPr>
            <w:tcW w:w="270" w:type="dxa"/>
          </w:tcPr>
          <w:p w14:paraId="52E85184" w14:textId="77777777" w:rsidR="00827E9F" w:rsidRPr="00FE786B" w:rsidRDefault="00827E9F" w:rsidP="00EE7144">
            <w:pPr>
              <w:spacing w:line="240" w:lineRule="auto"/>
              <w:ind w:left="-80" w:right="-110"/>
              <w:jc w:val="center"/>
              <w:rPr>
                <w:sz w:val="20"/>
                <w:szCs w:val="20"/>
              </w:rPr>
            </w:pPr>
          </w:p>
        </w:tc>
        <w:tc>
          <w:tcPr>
            <w:tcW w:w="1170" w:type="dxa"/>
            <w:vAlign w:val="bottom"/>
          </w:tcPr>
          <w:p w14:paraId="73729908" w14:textId="777E6E4F" w:rsidR="00827E9F" w:rsidRPr="00FE786B" w:rsidRDefault="00827E9F" w:rsidP="00EE7144">
            <w:pPr>
              <w:spacing w:line="240" w:lineRule="auto"/>
              <w:ind w:left="-80" w:right="-110"/>
              <w:jc w:val="center"/>
              <w:rPr>
                <w:sz w:val="20"/>
                <w:szCs w:val="25"/>
              </w:rPr>
            </w:pPr>
            <w:r w:rsidRPr="00FE786B">
              <w:rPr>
                <w:sz w:val="20"/>
                <w:szCs w:val="20"/>
              </w:rPr>
              <w:t xml:space="preserve">Transfer from change in status to investment in </w:t>
            </w:r>
            <w:r w:rsidR="00AD3772" w:rsidRPr="00FE786B">
              <w:rPr>
                <w:sz w:val="20"/>
                <w:szCs w:val="25"/>
              </w:rPr>
              <w:t>associates</w:t>
            </w:r>
          </w:p>
        </w:tc>
        <w:tc>
          <w:tcPr>
            <w:tcW w:w="236" w:type="dxa"/>
            <w:vAlign w:val="bottom"/>
          </w:tcPr>
          <w:p w14:paraId="0E65C32B" w14:textId="77777777" w:rsidR="00827E9F" w:rsidRPr="00FE786B" w:rsidRDefault="00827E9F" w:rsidP="00EE7144">
            <w:pPr>
              <w:spacing w:line="240" w:lineRule="auto"/>
              <w:jc w:val="center"/>
              <w:rPr>
                <w:sz w:val="20"/>
                <w:szCs w:val="20"/>
              </w:rPr>
            </w:pPr>
          </w:p>
        </w:tc>
        <w:tc>
          <w:tcPr>
            <w:tcW w:w="934" w:type="dxa"/>
            <w:vAlign w:val="bottom"/>
          </w:tcPr>
          <w:p w14:paraId="70FCF474" w14:textId="77777777" w:rsidR="00827E9F" w:rsidRPr="00FE786B" w:rsidRDefault="00827E9F" w:rsidP="00EE7144">
            <w:pPr>
              <w:spacing w:line="240" w:lineRule="auto"/>
              <w:ind w:left="-83" w:right="-127"/>
              <w:jc w:val="center"/>
              <w:rPr>
                <w:sz w:val="20"/>
                <w:szCs w:val="20"/>
              </w:rPr>
            </w:pPr>
            <w:r w:rsidRPr="00FE786B">
              <w:rPr>
                <w:sz w:val="20"/>
                <w:szCs w:val="20"/>
              </w:rPr>
              <w:t>Fair value adjustment</w:t>
            </w:r>
          </w:p>
        </w:tc>
        <w:tc>
          <w:tcPr>
            <w:tcW w:w="236" w:type="dxa"/>
            <w:vAlign w:val="bottom"/>
          </w:tcPr>
          <w:p w14:paraId="333AE9F2" w14:textId="77777777" w:rsidR="00827E9F" w:rsidRPr="00FE786B" w:rsidRDefault="00827E9F" w:rsidP="00EE7144">
            <w:pPr>
              <w:spacing w:line="240" w:lineRule="auto"/>
              <w:jc w:val="center"/>
              <w:rPr>
                <w:sz w:val="20"/>
                <w:szCs w:val="20"/>
              </w:rPr>
            </w:pPr>
          </w:p>
        </w:tc>
        <w:tc>
          <w:tcPr>
            <w:tcW w:w="1028" w:type="dxa"/>
            <w:vAlign w:val="bottom"/>
          </w:tcPr>
          <w:p w14:paraId="762DC0A7" w14:textId="77777777" w:rsidR="00827E9F" w:rsidRPr="00FE786B" w:rsidRDefault="00827E9F" w:rsidP="00EE7144">
            <w:pPr>
              <w:spacing w:line="240" w:lineRule="auto"/>
              <w:jc w:val="center"/>
              <w:rPr>
                <w:sz w:val="20"/>
                <w:szCs w:val="20"/>
              </w:rPr>
            </w:pPr>
            <w:r w:rsidRPr="00FE786B">
              <w:rPr>
                <w:sz w:val="20"/>
                <w:szCs w:val="20"/>
              </w:rPr>
              <w:t xml:space="preserve">At </w:t>
            </w:r>
          </w:p>
          <w:p w14:paraId="5444BB68" w14:textId="32F51BA5" w:rsidR="00827E9F" w:rsidRPr="00FE786B" w:rsidRDefault="00827E9F" w:rsidP="00EE7144">
            <w:pPr>
              <w:spacing w:line="240" w:lineRule="auto"/>
              <w:jc w:val="center"/>
              <w:rPr>
                <w:sz w:val="20"/>
                <w:szCs w:val="20"/>
              </w:rPr>
            </w:pPr>
            <w:r w:rsidRPr="00FE786B">
              <w:rPr>
                <w:sz w:val="20"/>
                <w:szCs w:val="20"/>
              </w:rPr>
              <w:t>3</w:t>
            </w:r>
            <w:r w:rsidR="00C616FF" w:rsidRPr="00FE786B">
              <w:rPr>
                <w:sz w:val="20"/>
                <w:szCs w:val="20"/>
              </w:rPr>
              <w:t>0 June</w:t>
            </w:r>
          </w:p>
        </w:tc>
      </w:tr>
      <w:tr w:rsidR="00CB76C7" w:rsidRPr="00FE786B" w14:paraId="5C5C0C72" w14:textId="77777777" w:rsidTr="00EA794F">
        <w:trPr>
          <w:tblHeader/>
        </w:trPr>
        <w:tc>
          <w:tcPr>
            <w:tcW w:w="2160" w:type="dxa"/>
          </w:tcPr>
          <w:p w14:paraId="19F8CB70" w14:textId="77777777" w:rsidR="00CB76C7" w:rsidRPr="00FE786B" w:rsidRDefault="00CB76C7" w:rsidP="00EE7144">
            <w:pPr>
              <w:spacing w:line="240" w:lineRule="auto"/>
              <w:jc w:val="both"/>
              <w:rPr>
                <w:sz w:val="20"/>
                <w:szCs w:val="20"/>
              </w:rPr>
            </w:pPr>
          </w:p>
        </w:tc>
        <w:tc>
          <w:tcPr>
            <w:tcW w:w="7654" w:type="dxa"/>
            <w:gridSpan w:val="11"/>
          </w:tcPr>
          <w:p w14:paraId="78A13ADC" w14:textId="5D37F312" w:rsidR="00CB76C7" w:rsidRPr="00FE786B" w:rsidRDefault="00CB76C7" w:rsidP="00EE7144">
            <w:pPr>
              <w:spacing w:line="240" w:lineRule="auto"/>
              <w:jc w:val="center"/>
              <w:rPr>
                <w:i/>
                <w:iCs/>
                <w:sz w:val="20"/>
                <w:szCs w:val="20"/>
              </w:rPr>
            </w:pPr>
            <w:r w:rsidRPr="00FE786B">
              <w:rPr>
                <w:i/>
                <w:iCs/>
                <w:sz w:val="20"/>
                <w:szCs w:val="20"/>
              </w:rPr>
              <w:t>(in thousand Baht)</w:t>
            </w:r>
          </w:p>
        </w:tc>
      </w:tr>
      <w:tr w:rsidR="00827E9F" w:rsidRPr="00FE786B" w14:paraId="4461F4D3" w14:textId="77777777" w:rsidTr="00EA794F">
        <w:tc>
          <w:tcPr>
            <w:tcW w:w="2160" w:type="dxa"/>
          </w:tcPr>
          <w:p w14:paraId="52565B70" w14:textId="5C6590D5" w:rsidR="00827E9F" w:rsidRPr="00FE786B" w:rsidRDefault="00827E9F" w:rsidP="00EE7144">
            <w:pPr>
              <w:spacing w:line="240" w:lineRule="auto"/>
              <w:jc w:val="both"/>
              <w:rPr>
                <w:b/>
                <w:bCs/>
                <w:i/>
                <w:iCs/>
                <w:sz w:val="20"/>
                <w:szCs w:val="20"/>
              </w:rPr>
            </w:pPr>
            <w:r w:rsidRPr="00FE786B">
              <w:rPr>
                <w:b/>
                <w:bCs/>
                <w:i/>
                <w:iCs/>
                <w:sz w:val="20"/>
                <w:szCs w:val="20"/>
              </w:rPr>
              <w:t>2023</w:t>
            </w:r>
          </w:p>
        </w:tc>
        <w:tc>
          <w:tcPr>
            <w:tcW w:w="1080" w:type="dxa"/>
          </w:tcPr>
          <w:p w14:paraId="55FEB25A" w14:textId="77777777" w:rsidR="00827E9F" w:rsidRPr="00FE786B" w:rsidRDefault="00827E9F" w:rsidP="00EE7144">
            <w:pPr>
              <w:spacing w:line="240" w:lineRule="auto"/>
              <w:jc w:val="right"/>
              <w:rPr>
                <w:sz w:val="20"/>
                <w:szCs w:val="20"/>
              </w:rPr>
            </w:pPr>
          </w:p>
        </w:tc>
        <w:tc>
          <w:tcPr>
            <w:tcW w:w="270" w:type="dxa"/>
          </w:tcPr>
          <w:p w14:paraId="270CF84B" w14:textId="77777777" w:rsidR="00827E9F" w:rsidRPr="00FE786B" w:rsidRDefault="00827E9F" w:rsidP="00EE7144">
            <w:pPr>
              <w:spacing w:line="240" w:lineRule="auto"/>
              <w:jc w:val="both"/>
              <w:rPr>
                <w:sz w:val="20"/>
                <w:szCs w:val="20"/>
              </w:rPr>
            </w:pPr>
          </w:p>
        </w:tc>
        <w:tc>
          <w:tcPr>
            <w:tcW w:w="1078" w:type="dxa"/>
          </w:tcPr>
          <w:p w14:paraId="379E27AB" w14:textId="77777777" w:rsidR="00827E9F" w:rsidRPr="00FE786B" w:rsidRDefault="00827E9F" w:rsidP="00EE7144">
            <w:pPr>
              <w:spacing w:line="240" w:lineRule="auto"/>
              <w:jc w:val="right"/>
              <w:rPr>
                <w:sz w:val="20"/>
                <w:szCs w:val="20"/>
              </w:rPr>
            </w:pPr>
          </w:p>
        </w:tc>
        <w:tc>
          <w:tcPr>
            <w:tcW w:w="241" w:type="dxa"/>
          </w:tcPr>
          <w:p w14:paraId="49649D78" w14:textId="77777777" w:rsidR="00827E9F" w:rsidRPr="00FE786B" w:rsidRDefault="00827E9F" w:rsidP="00EE7144">
            <w:pPr>
              <w:spacing w:line="240" w:lineRule="auto"/>
              <w:jc w:val="both"/>
              <w:rPr>
                <w:sz w:val="20"/>
                <w:szCs w:val="20"/>
              </w:rPr>
            </w:pPr>
          </w:p>
        </w:tc>
        <w:tc>
          <w:tcPr>
            <w:tcW w:w="1111" w:type="dxa"/>
          </w:tcPr>
          <w:p w14:paraId="537CE63E" w14:textId="77777777" w:rsidR="00827E9F" w:rsidRPr="00FE786B" w:rsidRDefault="00827E9F" w:rsidP="00EE7144">
            <w:pPr>
              <w:spacing w:line="240" w:lineRule="auto"/>
              <w:jc w:val="right"/>
              <w:rPr>
                <w:sz w:val="20"/>
                <w:szCs w:val="20"/>
              </w:rPr>
            </w:pPr>
          </w:p>
        </w:tc>
        <w:tc>
          <w:tcPr>
            <w:tcW w:w="270" w:type="dxa"/>
          </w:tcPr>
          <w:p w14:paraId="6CC29E9B" w14:textId="77777777" w:rsidR="00827E9F" w:rsidRPr="00FE786B" w:rsidRDefault="00827E9F" w:rsidP="00EE7144">
            <w:pPr>
              <w:spacing w:line="240" w:lineRule="auto"/>
              <w:jc w:val="right"/>
              <w:rPr>
                <w:sz w:val="20"/>
                <w:szCs w:val="20"/>
              </w:rPr>
            </w:pPr>
          </w:p>
        </w:tc>
        <w:tc>
          <w:tcPr>
            <w:tcW w:w="1170" w:type="dxa"/>
          </w:tcPr>
          <w:p w14:paraId="33F9CFF9" w14:textId="49D0DD32" w:rsidR="00827E9F" w:rsidRPr="00FE786B" w:rsidRDefault="00827E9F" w:rsidP="00EE7144">
            <w:pPr>
              <w:spacing w:line="240" w:lineRule="auto"/>
              <w:jc w:val="right"/>
              <w:rPr>
                <w:sz w:val="20"/>
                <w:szCs w:val="20"/>
              </w:rPr>
            </w:pPr>
          </w:p>
        </w:tc>
        <w:tc>
          <w:tcPr>
            <w:tcW w:w="236" w:type="dxa"/>
          </w:tcPr>
          <w:p w14:paraId="11AC52F6" w14:textId="77777777" w:rsidR="00827E9F" w:rsidRPr="00FE786B" w:rsidRDefault="00827E9F" w:rsidP="00EE7144">
            <w:pPr>
              <w:spacing w:line="240" w:lineRule="auto"/>
              <w:jc w:val="both"/>
              <w:rPr>
                <w:sz w:val="20"/>
                <w:szCs w:val="20"/>
              </w:rPr>
            </w:pPr>
          </w:p>
        </w:tc>
        <w:tc>
          <w:tcPr>
            <w:tcW w:w="934" w:type="dxa"/>
          </w:tcPr>
          <w:p w14:paraId="1AF75021" w14:textId="77777777" w:rsidR="00827E9F" w:rsidRPr="00FE786B" w:rsidRDefault="00827E9F" w:rsidP="00EE7144">
            <w:pPr>
              <w:spacing w:line="240" w:lineRule="auto"/>
              <w:jc w:val="right"/>
              <w:rPr>
                <w:sz w:val="20"/>
                <w:szCs w:val="20"/>
              </w:rPr>
            </w:pPr>
          </w:p>
        </w:tc>
        <w:tc>
          <w:tcPr>
            <w:tcW w:w="236" w:type="dxa"/>
          </w:tcPr>
          <w:p w14:paraId="1CC9D4A3" w14:textId="77777777" w:rsidR="00827E9F" w:rsidRPr="00FE786B" w:rsidRDefault="00827E9F" w:rsidP="00EE7144">
            <w:pPr>
              <w:spacing w:line="240" w:lineRule="auto"/>
              <w:jc w:val="both"/>
              <w:rPr>
                <w:sz w:val="20"/>
                <w:szCs w:val="20"/>
              </w:rPr>
            </w:pPr>
          </w:p>
        </w:tc>
        <w:tc>
          <w:tcPr>
            <w:tcW w:w="1028" w:type="dxa"/>
          </w:tcPr>
          <w:p w14:paraId="05EF321B" w14:textId="77777777" w:rsidR="00827E9F" w:rsidRPr="00FE786B" w:rsidRDefault="00827E9F" w:rsidP="00EE7144">
            <w:pPr>
              <w:spacing w:line="240" w:lineRule="auto"/>
              <w:jc w:val="right"/>
              <w:rPr>
                <w:sz w:val="20"/>
                <w:szCs w:val="20"/>
              </w:rPr>
            </w:pPr>
          </w:p>
        </w:tc>
      </w:tr>
      <w:tr w:rsidR="00827E9F" w:rsidRPr="00FE786B" w14:paraId="102BF978" w14:textId="77777777" w:rsidTr="00EA794F">
        <w:tc>
          <w:tcPr>
            <w:tcW w:w="2160" w:type="dxa"/>
          </w:tcPr>
          <w:p w14:paraId="4963D82D" w14:textId="77777777" w:rsidR="001D3E93" w:rsidRPr="00FE786B" w:rsidRDefault="00827E9F" w:rsidP="001D3E93">
            <w:pPr>
              <w:spacing w:line="240" w:lineRule="auto"/>
              <w:jc w:val="both"/>
              <w:rPr>
                <w:b/>
                <w:bCs/>
                <w:i/>
                <w:iCs/>
                <w:sz w:val="20"/>
                <w:szCs w:val="20"/>
              </w:rPr>
            </w:pPr>
            <w:r w:rsidRPr="00FE786B">
              <w:rPr>
                <w:b/>
                <w:bCs/>
                <w:i/>
                <w:iCs/>
                <w:sz w:val="20"/>
                <w:szCs w:val="20"/>
              </w:rPr>
              <w:t>Non-current</w:t>
            </w:r>
            <w:r w:rsidR="001D3E93" w:rsidRPr="00FE786B">
              <w:rPr>
                <w:b/>
                <w:bCs/>
                <w:i/>
                <w:iCs/>
                <w:sz w:val="20"/>
                <w:szCs w:val="20"/>
                <w:cs/>
              </w:rPr>
              <w:t xml:space="preserve"> </w:t>
            </w:r>
            <w:r w:rsidRPr="00FE786B">
              <w:rPr>
                <w:b/>
                <w:bCs/>
                <w:i/>
                <w:iCs/>
                <w:sz w:val="20"/>
                <w:szCs w:val="20"/>
              </w:rPr>
              <w:t>financial</w:t>
            </w:r>
          </w:p>
          <w:p w14:paraId="7CFA1346" w14:textId="0A9B751D" w:rsidR="00827E9F" w:rsidRPr="00FE786B" w:rsidRDefault="001D3E93" w:rsidP="001D3E93">
            <w:pPr>
              <w:spacing w:line="240" w:lineRule="auto"/>
              <w:jc w:val="both"/>
              <w:rPr>
                <w:b/>
                <w:bCs/>
                <w:i/>
                <w:iCs/>
                <w:sz w:val="20"/>
                <w:szCs w:val="20"/>
              </w:rPr>
            </w:pPr>
            <w:r w:rsidRPr="00FE786B">
              <w:rPr>
                <w:b/>
                <w:bCs/>
                <w:i/>
                <w:iCs/>
                <w:sz w:val="20"/>
                <w:szCs w:val="20"/>
                <w:cs/>
              </w:rPr>
              <w:t xml:space="preserve">   </w:t>
            </w:r>
            <w:r w:rsidR="00827E9F" w:rsidRPr="00FE786B">
              <w:rPr>
                <w:b/>
                <w:bCs/>
                <w:i/>
                <w:iCs/>
                <w:sz w:val="20"/>
                <w:szCs w:val="20"/>
              </w:rPr>
              <w:t>assets</w:t>
            </w:r>
          </w:p>
        </w:tc>
        <w:tc>
          <w:tcPr>
            <w:tcW w:w="1080" w:type="dxa"/>
          </w:tcPr>
          <w:p w14:paraId="20C24F5B" w14:textId="77777777" w:rsidR="00827E9F" w:rsidRPr="00FE786B" w:rsidRDefault="00827E9F" w:rsidP="00EE7144">
            <w:pPr>
              <w:spacing w:line="240" w:lineRule="auto"/>
              <w:jc w:val="right"/>
              <w:rPr>
                <w:sz w:val="20"/>
                <w:szCs w:val="20"/>
              </w:rPr>
            </w:pPr>
          </w:p>
        </w:tc>
        <w:tc>
          <w:tcPr>
            <w:tcW w:w="270" w:type="dxa"/>
          </w:tcPr>
          <w:p w14:paraId="596B1153" w14:textId="77777777" w:rsidR="00827E9F" w:rsidRPr="00FE786B" w:rsidRDefault="00827E9F" w:rsidP="00EE7144">
            <w:pPr>
              <w:spacing w:line="240" w:lineRule="auto"/>
              <w:jc w:val="both"/>
              <w:rPr>
                <w:sz w:val="20"/>
                <w:szCs w:val="20"/>
              </w:rPr>
            </w:pPr>
          </w:p>
        </w:tc>
        <w:tc>
          <w:tcPr>
            <w:tcW w:w="1078" w:type="dxa"/>
          </w:tcPr>
          <w:p w14:paraId="7B8490FD" w14:textId="77777777" w:rsidR="00827E9F" w:rsidRPr="00FE786B" w:rsidRDefault="00827E9F" w:rsidP="00EE7144">
            <w:pPr>
              <w:spacing w:line="240" w:lineRule="auto"/>
              <w:jc w:val="right"/>
              <w:rPr>
                <w:sz w:val="20"/>
                <w:szCs w:val="20"/>
              </w:rPr>
            </w:pPr>
          </w:p>
        </w:tc>
        <w:tc>
          <w:tcPr>
            <w:tcW w:w="241" w:type="dxa"/>
          </w:tcPr>
          <w:p w14:paraId="27BB3312" w14:textId="77777777" w:rsidR="00827E9F" w:rsidRPr="00FE786B" w:rsidRDefault="00827E9F" w:rsidP="00EE7144">
            <w:pPr>
              <w:spacing w:line="240" w:lineRule="auto"/>
              <w:jc w:val="both"/>
              <w:rPr>
                <w:sz w:val="20"/>
                <w:szCs w:val="20"/>
              </w:rPr>
            </w:pPr>
          </w:p>
        </w:tc>
        <w:tc>
          <w:tcPr>
            <w:tcW w:w="1111" w:type="dxa"/>
          </w:tcPr>
          <w:p w14:paraId="2D8B4FC0" w14:textId="77777777" w:rsidR="00827E9F" w:rsidRPr="00FE786B" w:rsidRDefault="00827E9F" w:rsidP="00EE7144">
            <w:pPr>
              <w:spacing w:line="240" w:lineRule="auto"/>
              <w:jc w:val="right"/>
              <w:rPr>
                <w:sz w:val="20"/>
                <w:szCs w:val="20"/>
              </w:rPr>
            </w:pPr>
          </w:p>
        </w:tc>
        <w:tc>
          <w:tcPr>
            <w:tcW w:w="270" w:type="dxa"/>
          </w:tcPr>
          <w:p w14:paraId="76C74C12" w14:textId="77777777" w:rsidR="00827E9F" w:rsidRPr="00FE786B" w:rsidRDefault="00827E9F" w:rsidP="00EE7144">
            <w:pPr>
              <w:spacing w:line="240" w:lineRule="auto"/>
              <w:jc w:val="right"/>
              <w:rPr>
                <w:sz w:val="20"/>
                <w:szCs w:val="20"/>
              </w:rPr>
            </w:pPr>
          </w:p>
        </w:tc>
        <w:tc>
          <w:tcPr>
            <w:tcW w:w="1170" w:type="dxa"/>
          </w:tcPr>
          <w:p w14:paraId="53A30870" w14:textId="401B6A3C" w:rsidR="00827E9F" w:rsidRPr="00FE786B" w:rsidRDefault="00827E9F" w:rsidP="00EE7144">
            <w:pPr>
              <w:spacing w:line="240" w:lineRule="auto"/>
              <w:jc w:val="right"/>
              <w:rPr>
                <w:sz w:val="20"/>
                <w:szCs w:val="20"/>
              </w:rPr>
            </w:pPr>
          </w:p>
        </w:tc>
        <w:tc>
          <w:tcPr>
            <w:tcW w:w="236" w:type="dxa"/>
          </w:tcPr>
          <w:p w14:paraId="308794CB" w14:textId="77777777" w:rsidR="00827E9F" w:rsidRPr="00FE786B" w:rsidRDefault="00827E9F" w:rsidP="00EE7144">
            <w:pPr>
              <w:spacing w:line="240" w:lineRule="auto"/>
              <w:jc w:val="both"/>
              <w:rPr>
                <w:sz w:val="20"/>
                <w:szCs w:val="20"/>
              </w:rPr>
            </w:pPr>
          </w:p>
        </w:tc>
        <w:tc>
          <w:tcPr>
            <w:tcW w:w="934" w:type="dxa"/>
          </w:tcPr>
          <w:p w14:paraId="5C63FCFF" w14:textId="77777777" w:rsidR="00827E9F" w:rsidRPr="00FE786B" w:rsidRDefault="00827E9F" w:rsidP="00EE7144">
            <w:pPr>
              <w:spacing w:line="240" w:lineRule="auto"/>
              <w:jc w:val="right"/>
              <w:rPr>
                <w:sz w:val="20"/>
                <w:szCs w:val="20"/>
              </w:rPr>
            </w:pPr>
          </w:p>
        </w:tc>
        <w:tc>
          <w:tcPr>
            <w:tcW w:w="236" w:type="dxa"/>
          </w:tcPr>
          <w:p w14:paraId="02EDA6E5" w14:textId="77777777" w:rsidR="00827E9F" w:rsidRPr="00FE786B" w:rsidRDefault="00827E9F" w:rsidP="00EE7144">
            <w:pPr>
              <w:spacing w:line="240" w:lineRule="auto"/>
              <w:jc w:val="both"/>
              <w:rPr>
                <w:sz w:val="20"/>
                <w:szCs w:val="20"/>
              </w:rPr>
            </w:pPr>
          </w:p>
        </w:tc>
        <w:tc>
          <w:tcPr>
            <w:tcW w:w="1028" w:type="dxa"/>
          </w:tcPr>
          <w:p w14:paraId="72285403" w14:textId="77777777" w:rsidR="00827E9F" w:rsidRPr="00FE786B" w:rsidRDefault="00827E9F" w:rsidP="00EE7144">
            <w:pPr>
              <w:spacing w:line="240" w:lineRule="auto"/>
              <w:jc w:val="right"/>
              <w:rPr>
                <w:sz w:val="20"/>
                <w:szCs w:val="20"/>
              </w:rPr>
            </w:pPr>
          </w:p>
        </w:tc>
      </w:tr>
      <w:tr w:rsidR="00167C29" w:rsidRPr="00FE786B" w14:paraId="10E34FD9" w14:textId="77777777" w:rsidTr="00EA794F">
        <w:tc>
          <w:tcPr>
            <w:tcW w:w="2160" w:type="dxa"/>
          </w:tcPr>
          <w:p w14:paraId="0A411EC8" w14:textId="77777777" w:rsidR="00167C29" w:rsidRPr="00FE786B" w:rsidRDefault="00167C29" w:rsidP="00167C29">
            <w:pPr>
              <w:spacing w:line="240" w:lineRule="auto"/>
              <w:rPr>
                <w:sz w:val="20"/>
                <w:szCs w:val="20"/>
              </w:rPr>
            </w:pPr>
            <w:r w:rsidRPr="00FE786B">
              <w:rPr>
                <w:sz w:val="20"/>
                <w:szCs w:val="20"/>
              </w:rPr>
              <w:t xml:space="preserve">Equity securities </w:t>
            </w:r>
          </w:p>
          <w:p w14:paraId="77506CC1" w14:textId="7E694255" w:rsidR="00167C29" w:rsidRPr="00FE786B" w:rsidRDefault="00167C29" w:rsidP="00167C29">
            <w:pPr>
              <w:spacing w:line="240" w:lineRule="auto"/>
              <w:rPr>
                <w:sz w:val="20"/>
                <w:szCs w:val="20"/>
              </w:rPr>
            </w:pPr>
            <w:r w:rsidRPr="00FE786B">
              <w:rPr>
                <w:sz w:val="20"/>
                <w:szCs w:val="20"/>
              </w:rPr>
              <w:t xml:space="preserve">   measured at FVTPL</w:t>
            </w:r>
          </w:p>
        </w:tc>
        <w:tc>
          <w:tcPr>
            <w:tcW w:w="1080" w:type="dxa"/>
            <w:tcBorders>
              <w:bottom w:val="double" w:sz="4" w:space="0" w:color="000000"/>
            </w:tcBorders>
            <w:vAlign w:val="bottom"/>
          </w:tcPr>
          <w:p w14:paraId="63692445" w14:textId="71442469" w:rsidR="00167C29" w:rsidRPr="006F63C1" w:rsidRDefault="00167C29" w:rsidP="00167C29">
            <w:pPr>
              <w:spacing w:line="240" w:lineRule="auto"/>
              <w:jc w:val="right"/>
              <w:rPr>
                <w:b/>
                <w:bCs/>
                <w:sz w:val="20"/>
                <w:szCs w:val="20"/>
              </w:rPr>
            </w:pPr>
            <w:r w:rsidRPr="006F63C1">
              <w:rPr>
                <w:b/>
                <w:bCs/>
                <w:sz w:val="20"/>
                <w:szCs w:val="20"/>
              </w:rPr>
              <w:t>4,695,555</w:t>
            </w:r>
          </w:p>
        </w:tc>
        <w:tc>
          <w:tcPr>
            <w:tcW w:w="270" w:type="dxa"/>
            <w:vAlign w:val="bottom"/>
          </w:tcPr>
          <w:p w14:paraId="53A15B15" w14:textId="77777777" w:rsidR="00167C29" w:rsidRPr="006F63C1" w:rsidRDefault="00167C29" w:rsidP="00167C29">
            <w:pPr>
              <w:spacing w:line="240" w:lineRule="auto"/>
              <w:jc w:val="both"/>
              <w:rPr>
                <w:b/>
                <w:bCs/>
                <w:sz w:val="20"/>
                <w:szCs w:val="20"/>
              </w:rPr>
            </w:pPr>
          </w:p>
        </w:tc>
        <w:tc>
          <w:tcPr>
            <w:tcW w:w="1078" w:type="dxa"/>
            <w:tcBorders>
              <w:top w:val="nil"/>
              <w:left w:val="nil"/>
              <w:bottom w:val="double" w:sz="4" w:space="0" w:color="000000"/>
              <w:right w:val="nil"/>
            </w:tcBorders>
            <w:vAlign w:val="bottom"/>
          </w:tcPr>
          <w:p w14:paraId="703023AC" w14:textId="782B0A8F" w:rsidR="00167C29" w:rsidRPr="006F63C1" w:rsidRDefault="00167C29" w:rsidP="00167C29">
            <w:pPr>
              <w:spacing w:line="240" w:lineRule="auto"/>
              <w:jc w:val="right"/>
              <w:rPr>
                <w:b/>
                <w:bCs/>
                <w:sz w:val="20"/>
                <w:szCs w:val="20"/>
              </w:rPr>
            </w:pPr>
            <w:r w:rsidRPr="006F63C1">
              <w:rPr>
                <w:b/>
                <w:bCs/>
                <w:sz w:val="20"/>
                <w:szCs w:val="20"/>
              </w:rPr>
              <w:t>1,</w:t>
            </w:r>
            <w:r w:rsidR="006B32D2">
              <w:rPr>
                <w:b/>
                <w:bCs/>
                <w:sz w:val="20"/>
                <w:szCs w:val="20"/>
              </w:rPr>
              <w:t>489</w:t>
            </w:r>
            <w:r w:rsidR="001314E9">
              <w:rPr>
                <w:b/>
                <w:bCs/>
                <w:sz w:val="20"/>
                <w:szCs w:val="20"/>
              </w:rPr>
              <w:t>,298</w:t>
            </w:r>
          </w:p>
        </w:tc>
        <w:tc>
          <w:tcPr>
            <w:tcW w:w="241" w:type="dxa"/>
            <w:vAlign w:val="bottom"/>
          </w:tcPr>
          <w:p w14:paraId="01D55EAC" w14:textId="77777777" w:rsidR="00167C29" w:rsidRPr="006F63C1" w:rsidRDefault="00167C29" w:rsidP="00167C29">
            <w:pPr>
              <w:spacing w:line="240" w:lineRule="auto"/>
              <w:jc w:val="both"/>
              <w:rPr>
                <w:b/>
                <w:bCs/>
                <w:sz w:val="20"/>
                <w:szCs w:val="20"/>
              </w:rPr>
            </w:pPr>
          </w:p>
        </w:tc>
        <w:tc>
          <w:tcPr>
            <w:tcW w:w="1111" w:type="dxa"/>
            <w:tcBorders>
              <w:top w:val="nil"/>
              <w:left w:val="nil"/>
              <w:bottom w:val="double" w:sz="4" w:space="0" w:color="000000"/>
              <w:right w:val="nil"/>
            </w:tcBorders>
            <w:vAlign w:val="bottom"/>
          </w:tcPr>
          <w:p w14:paraId="23D45219" w14:textId="69FD2099" w:rsidR="00167C29" w:rsidRPr="006F63C1" w:rsidRDefault="00167C29" w:rsidP="00EA794F">
            <w:pPr>
              <w:spacing w:line="240" w:lineRule="auto"/>
              <w:ind w:left="-170" w:right="-74"/>
              <w:jc w:val="right"/>
              <w:rPr>
                <w:b/>
                <w:bCs/>
                <w:sz w:val="20"/>
                <w:szCs w:val="20"/>
              </w:rPr>
            </w:pPr>
            <w:r w:rsidRPr="006F63C1">
              <w:rPr>
                <w:b/>
                <w:bCs/>
                <w:sz w:val="20"/>
                <w:szCs w:val="20"/>
              </w:rPr>
              <w:t>(1,2</w:t>
            </w:r>
            <w:r w:rsidR="001314E9">
              <w:rPr>
                <w:b/>
                <w:bCs/>
                <w:sz w:val="20"/>
                <w:szCs w:val="20"/>
              </w:rPr>
              <w:t>60,876</w:t>
            </w:r>
            <w:r w:rsidRPr="006F63C1">
              <w:rPr>
                <w:b/>
                <w:bCs/>
                <w:sz w:val="20"/>
                <w:szCs w:val="20"/>
              </w:rPr>
              <w:t>)</w:t>
            </w:r>
          </w:p>
        </w:tc>
        <w:tc>
          <w:tcPr>
            <w:tcW w:w="270" w:type="dxa"/>
            <w:vAlign w:val="bottom"/>
          </w:tcPr>
          <w:p w14:paraId="5A9335E0" w14:textId="77777777" w:rsidR="00167C29" w:rsidRPr="006F63C1" w:rsidRDefault="00167C29" w:rsidP="00167C29">
            <w:pPr>
              <w:spacing w:line="240" w:lineRule="auto"/>
              <w:jc w:val="right"/>
              <w:rPr>
                <w:b/>
                <w:bCs/>
                <w:sz w:val="20"/>
                <w:szCs w:val="20"/>
              </w:rPr>
            </w:pPr>
          </w:p>
        </w:tc>
        <w:tc>
          <w:tcPr>
            <w:tcW w:w="1170" w:type="dxa"/>
            <w:tcBorders>
              <w:top w:val="nil"/>
              <w:left w:val="nil"/>
              <w:bottom w:val="double" w:sz="4" w:space="0" w:color="000000"/>
              <w:right w:val="nil"/>
            </w:tcBorders>
            <w:vAlign w:val="bottom"/>
          </w:tcPr>
          <w:p w14:paraId="719D9039" w14:textId="75AE2A18" w:rsidR="00167C29" w:rsidRPr="006F63C1" w:rsidRDefault="00167C29" w:rsidP="00167C29">
            <w:pPr>
              <w:spacing w:line="240" w:lineRule="auto"/>
              <w:jc w:val="right"/>
              <w:rPr>
                <w:b/>
                <w:bCs/>
                <w:sz w:val="20"/>
                <w:szCs w:val="20"/>
              </w:rPr>
            </w:pPr>
            <w:r w:rsidRPr="006F63C1">
              <w:rPr>
                <w:b/>
                <w:bCs/>
                <w:sz w:val="20"/>
                <w:szCs w:val="20"/>
              </w:rPr>
              <w:t>(4,7</w:t>
            </w:r>
            <w:r w:rsidR="001314E9">
              <w:rPr>
                <w:b/>
                <w:bCs/>
                <w:sz w:val="20"/>
                <w:szCs w:val="20"/>
              </w:rPr>
              <w:t>96</w:t>
            </w:r>
            <w:r w:rsidRPr="006F63C1">
              <w:rPr>
                <w:b/>
                <w:bCs/>
                <w:sz w:val="20"/>
                <w:szCs w:val="20"/>
              </w:rPr>
              <w:t>,</w:t>
            </w:r>
            <w:r w:rsidR="001314E9">
              <w:rPr>
                <w:b/>
                <w:bCs/>
                <w:sz w:val="20"/>
                <w:szCs w:val="20"/>
              </w:rPr>
              <w:t>335</w:t>
            </w:r>
            <w:r w:rsidRPr="006F63C1">
              <w:rPr>
                <w:b/>
                <w:bCs/>
                <w:sz w:val="20"/>
                <w:szCs w:val="20"/>
              </w:rPr>
              <w:t>)</w:t>
            </w:r>
          </w:p>
        </w:tc>
        <w:tc>
          <w:tcPr>
            <w:tcW w:w="236" w:type="dxa"/>
            <w:vAlign w:val="bottom"/>
          </w:tcPr>
          <w:p w14:paraId="44B2CD33" w14:textId="77777777" w:rsidR="00167C29" w:rsidRPr="006F63C1" w:rsidRDefault="00167C29" w:rsidP="00167C29">
            <w:pPr>
              <w:spacing w:line="240" w:lineRule="auto"/>
              <w:jc w:val="both"/>
              <w:rPr>
                <w:b/>
                <w:bCs/>
                <w:sz w:val="20"/>
                <w:szCs w:val="20"/>
              </w:rPr>
            </w:pPr>
          </w:p>
        </w:tc>
        <w:tc>
          <w:tcPr>
            <w:tcW w:w="934" w:type="dxa"/>
            <w:tcBorders>
              <w:top w:val="nil"/>
              <w:left w:val="nil"/>
              <w:bottom w:val="double" w:sz="4" w:space="0" w:color="000000"/>
              <w:right w:val="nil"/>
            </w:tcBorders>
            <w:vAlign w:val="bottom"/>
          </w:tcPr>
          <w:p w14:paraId="1A76FD10" w14:textId="522478DD" w:rsidR="00167C29" w:rsidRPr="006F63C1" w:rsidRDefault="00EA794F" w:rsidP="00167C29">
            <w:pPr>
              <w:spacing w:line="240" w:lineRule="auto"/>
              <w:jc w:val="right"/>
              <w:rPr>
                <w:b/>
                <w:bCs/>
                <w:sz w:val="20"/>
                <w:szCs w:val="20"/>
              </w:rPr>
            </w:pPr>
            <w:r>
              <w:rPr>
                <w:b/>
                <w:bCs/>
                <w:sz w:val="20"/>
                <w:szCs w:val="20"/>
              </w:rPr>
              <w:t>254,568</w:t>
            </w:r>
          </w:p>
        </w:tc>
        <w:tc>
          <w:tcPr>
            <w:tcW w:w="236" w:type="dxa"/>
          </w:tcPr>
          <w:p w14:paraId="61D718FD" w14:textId="77777777" w:rsidR="00167C29" w:rsidRPr="006F63C1" w:rsidRDefault="00167C29" w:rsidP="00167C29">
            <w:pPr>
              <w:spacing w:line="240" w:lineRule="auto"/>
              <w:jc w:val="both"/>
              <w:rPr>
                <w:b/>
                <w:bCs/>
                <w:sz w:val="20"/>
                <w:szCs w:val="20"/>
              </w:rPr>
            </w:pPr>
          </w:p>
        </w:tc>
        <w:tc>
          <w:tcPr>
            <w:tcW w:w="1028" w:type="dxa"/>
            <w:tcBorders>
              <w:top w:val="nil"/>
              <w:left w:val="nil"/>
              <w:bottom w:val="double" w:sz="4" w:space="0" w:color="000000"/>
              <w:right w:val="nil"/>
            </w:tcBorders>
            <w:vAlign w:val="bottom"/>
          </w:tcPr>
          <w:p w14:paraId="13E69B5F" w14:textId="459A6D8B" w:rsidR="00167C29" w:rsidRPr="006F63C1" w:rsidRDefault="00167C29" w:rsidP="00167C29">
            <w:pPr>
              <w:spacing w:line="240" w:lineRule="auto"/>
              <w:jc w:val="right"/>
              <w:rPr>
                <w:b/>
                <w:bCs/>
                <w:sz w:val="20"/>
                <w:szCs w:val="20"/>
              </w:rPr>
            </w:pPr>
            <w:r w:rsidRPr="006F63C1">
              <w:rPr>
                <w:b/>
                <w:bCs/>
                <w:sz w:val="20"/>
                <w:szCs w:val="20"/>
              </w:rPr>
              <w:t>38</w:t>
            </w:r>
            <w:r w:rsidR="001314E9">
              <w:rPr>
                <w:b/>
                <w:bCs/>
                <w:sz w:val="20"/>
                <w:szCs w:val="20"/>
              </w:rPr>
              <w:t>2</w:t>
            </w:r>
            <w:r w:rsidRPr="006F63C1">
              <w:rPr>
                <w:b/>
                <w:bCs/>
                <w:sz w:val="20"/>
                <w:szCs w:val="20"/>
              </w:rPr>
              <w:t>,2</w:t>
            </w:r>
            <w:r w:rsidR="001314E9">
              <w:rPr>
                <w:b/>
                <w:bCs/>
                <w:sz w:val="20"/>
                <w:szCs w:val="20"/>
              </w:rPr>
              <w:t>10</w:t>
            </w:r>
          </w:p>
        </w:tc>
      </w:tr>
      <w:tr w:rsidR="005969B4" w:rsidRPr="00FE786B" w14:paraId="28E25648" w14:textId="77777777" w:rsidTr="00EA794F">
        <w:tc>
          <w:tcPr>
            <w:tcW w:w="2160" w:type="dxa"/>
          </w:tcPr>
          <w:p w14:paraId="52EDB9CD" w14:textId="77777777" w:rsidR="005969B4" w:rsidRPr="00FE786B" w:rsidRDefault="005969B4" w:rsidP="00167C29">
            <w:pPr>
              <w:spacing w:line="240" w:lineRule="auto"/>
              <w:rPr>
                <w:sz w:val="20"/>
                <w:szCs w:val="20"/>
              </w:rPr>
            </w:pPr>
          </w:p>
        </w:tc>
        <w:tc>
          <w:tcPr>
            <w:tcW w:w="1080" w:type="dxa"/>
            <w:tcBorders>
              <w:top w:val="double" w:sz="4" w:space="0" w:color="000000"/>
            </w:tcBorders>
            <w:vAlign w:val="bottom"/>
          </w:tcPr>
          <w:p w14:paraId="04FDBCFA" w14:textId="77777777" w:rsidR="005969B4" w:rsidRPr="006F63C1" w:rsidRDefault="005969B4" w:rsidP="00167C29">
            <w:pPr>
              <w:spacing w:line="240" w:lineRule="auto"/>
              <w:jc w:val="right"/>
              <w:rPr>
                <w:b/>
                <w:bCs/>
                <w:sz w:val="20"/>
                <w:szCs w:val="20"/>
              </w:rPr>
            </w:pPr>
          </w:p>
        </w:tc>
        <w:tc>
          <w:tcPr>
            <w:tcW w:w="270" w:type="dxa"/>
            <w:vAlign w:val="bottom"/>
          </w:tcPr>
          <w:p w14:paraId="15476B96" w14:textId="77777777" w:rsidR="005969B4" w:rsidRPr="006F63C1" w:rsidRDefault="005969B4" w:rsidP="00167C29">
            <w:pPr>
              <w:spacing w:line="240" w:lineRule="auto"/>
              <w:jc w:val="both"/>
              <w:rPr>
                <w:b/>
                <w:bCs/>
                <w:sz w:val="20"/>
                <w:szCs w:val="20"/>
              </w:rPr>
            </w:pPr>
          </w:p>
        </w:tc>
        <w:tc>
          <w:tcPr>
            <w:tcW w:w="1078" w:type="dxa"/>
            <w:tcBorders>
              <w:top w:val="double" w:sz="4" w:space="0" w:color="000000"/>
              <w:left w:val="nil"/>
              <w:right w:val="nil"/>
            </w:tcBorders>
            <w:vAlign w:val="bottom"/>
          </w:tcPr>
          <w:p w14:paraId="6FF705C6" w14:textId="77777777" w:rsidR="005969B4" w:rsidRPr="006F63C1" w:rsidRDefault="005969B4" w:rsidP="00167C29">
            <w:pPr>
              <w:spacing w:line="240" w:lineRule="auto"/>
              <w:jc w:val="right"/>
              <w:rPr>
                <w:b/>
                <w:bCs/>
                <w:sz w:val="20"/>
                <w:szCs w:val="20"/>
              </w:rPr>
            </w:pPr>
          </w:p>
        </w:tc>
        <w:tc>
          <w:tcPr>
            <w:tcW w:w="241" w:type="dxa"/>
            <w:vAlign w:val="bottom"/>
          </w:tcPr>
          <w:p w14:paraId="72A5642E" w14:textId="77777777" w:rsidR="005969B4" w:rsidRPr="006F63C1" w:rsidRDefault="005969B4" w:rsidP="00167C29">
            <w:pPr>
              <w:spacing w:line="240" w:lineRule="auto"/>
              <w:jc w:val="both"/>
              <w:rPr>
                <w:b/>
                <w:bCs/>
                <w:sz w:val="20"/>
                <w:szCs w:val="20"/>
              </w:rPr>
            </w:pPr>
          </w:p>
        </w:tc>
        <w:tc>
          <w:tcPr>
            <w:tcW w:w="1111" w:type="dxa"/>
            <w:tcBorders>
              <w:top w:val="double" w:sz="4" w:space="0" w:color="000000"/>
              <w:left w:val="nil"/>
              <w:right w:val="nil"/>
            </w:tcBorders>
            <w:vAlign w:val="bottom"/>
          </w:tcPr>
          <w:p w14:paraId="4E011E3D" w14:textId="77777777" w:rsidR="005969B4" w:rsidRPr="006F63C1" w:rsidRDefault="005969B4" w:rsidP="00167C29">
            <w:pPr>
              <w:spacing w:line="240" w:lineRule="auto"/>
              <w:jc w:val="right"/>
              <w:rPr>
                <w:b/>
                <w:bCs/>
                <w:sz w:val="20"/>
                <w:szCs w:val="20"/>
              </w:rPr>
            </w:pPr>
          </w:p>
        </w:tc>
        <w:tc>
          <w:tcPr>
            <w:tcW w:w="270" w:type="dxa"/>
            <w:vAlign w:val="bottom"/>
          </w:tcPr>
          <w:p w14:paraId="1BF1E8CC" w14:textId="77777777" w:rsidR="005969B4" w:rsidRPr="006F63C1" w:rsidRDefault="005969B4" w:rsidP="00167C29">
            <w:pPr>
              <w:spacing w:line="240" w:lineRule="auto"/>
              <w:jc w:val="right"/>
              <w:rPr>
                <w:b/>
                <w:bCs/>
                <w:sz w:val="20"/>
                <w:szCs w:val="20"/>
              </w:rPr>
            </w:pPr>
          </w:p>
        </w:tc>
        <w:tc>
          <w:tcPr>
            <w:tcW w:w="1170" w:type="dxa"/>
            <w:tcBorders>
              <w:top w:val="double" w:sz="4" w:space="0" w:color="000000"/>
              <w:left w:val="nil"/>
              <w:right w:val="nil"/>
            </w:tcBorders>
            <w:vAlign w:val="bottom"/>
          </w:tcPr>
          <w:p w14:paraId="2A7C9D66" w14:textId="77777777" w:rsidR="005969B4" w:rsidRPr="006F63C1" w:rsidRDefault="005969B4" w:rsidP="00167C29">
            <w:pPr>
              <w:spacing w:line="240" w:lineRule="auto"/>
              <w:jc w:val="right"/>
              <w:rPr>
                <w:b/>
                <w:bCs/>
                <w:sz w:val="20"/>
                <w:szCs w:val="20"/>
              </w:rPr>
            </w:pPr>
          </w:p>
        </w:tc>
        <w:tc>
          <w:tcPr>
            <w:tcW w:w="236" w:type="dxa"/>
            <w:vAlign w:val="bottom"/>
          </w:tcPr>
          <w:p w14:paraId="09AF09E1" w14:textId="77777777" w:rsidR="005969B4" w:rsidRPr="006F63C1" w:rsidRDefault="005969B4" w:rsidP="00167C29">
            <w:pPr>
              <w:spacing w:line="240" w:lineRule="auto"/>
              <w:jc w:val="both"/>
              <w:rPr>
                <w:b/>
                <w:bCs/>
                <w:sz w:val="20"/>
                <w:szCs w:val="20"/>
              </w:rPr>
            </w:pPr>
          </w:p>
        </w:tc>
        <w:tc>
          <w:tcPr>
            <w:tcW w:w="934" w:type="dxa"/>
            <w:tcBorders>
              <w:top w:val="double" w:sz="4" w:space="0" w:color="000000"/>
              <w:left w:val="nil"/>
              <w:right w:val="nil"/>
            </w:tcBorders>
            <w:vAlign w:val="bottom"/>
          </w:tcPr>
          <w:p w14:paraId="1B1ABC94" w14:textId="77777777" w:rsidR="005969B4" w:rsidRPr="006F63C1" w:rsidRDefault="005969B4" w:rsidP="00167C29">
            <w:pPr>
              <w:spacing w:line="240" w:lineRule="auto"/>
              <w:jc w:val="right"/>
              <w:rPr>
                <w:b/>
                <w:bCs/>
                <w:sz w:val="20"/>
                <w:szCs w:val="20"/>
              </w:rPr>
            </w:pPr>
          </w:p>
        </w:tc>
        <w:tc>
          <w:tcPr>
            <w:tcW w:w="236" w:type="dxa"/>
          </w:tcPr>
          <w:p w14:paraId="6BC14A50" w14:textId="77777777" w:rsidR="005969B4" w:rsidRPr="006F63C1" w:rsidRDefault="005969B4" w:rsidP="00167C29">
            <w:pPr>
              <w:spacing w:line="240" w:lineRule="auto"/>
              <w:jc w:val="both"/>
              <w:rPr>
                <w:b/>
                <w:bCs/>
                <w:sz w:val="20"/>
                <w:szCs w:val="20"/>
              </w:rPr>
            </w:pPr>
          </w:p>
        </w:tc>
        <w:tc>
          <w:tcPr>
            <w:tcW w:w="1028" w:type="dxa"/>
            <w:tcBorders>
              <w:top w:val="double" w:sz="4" w:space="0" w:color="000000"/>
              <w:left w:val="nil"/>
              <w:right w:val="nil"/>
            </w:tcBorders>
            <w:vAlign w:val="bottom"/>
          </w:tcPr>
          <w:p w14:paraId="714CC304" w14:textId="77777777" w:rsidR="005969B4" w:rsidRPr="006F63C1" w:rsidRDefault="005969B4" w:rsidP="00167C29">
            <w:pPr>
              <w:spacing w:line="240" w:lineRule="auto"/>
              <w:jc w:val="right"/>
              <w:rPr>
                <w:b/>
                <w:bCs/>
                <w:sz w:val="20"/>
                <w:szCs w:val="20"/>
              </w:rPr>
            </w:pPr>
          </w:p>
        </w:tc>
      </w:tr>
      <w:tr w:rsidR="005969B4" w:rsidRPr="00FE786B" w14:paraId="5131F520" w14:textId="77777777" w:rsidTr="00EA794F">
        <w:tc>
          <w:tcPr>
            <w:tcW w:w="2160" w:type="dxa"/>
          </w:tcPr>
          <w:p w14:paraId="785B209C" w14:textId="74EFA1BA" w:rsidR="005969B4" w:rsidRPr="00FE786B" w:rsidRDefault="005969B4" w:rsidP="005969B4">
            <w:pPr>
              <w:spacing w:line="240" w:lineRule="auto"/>
              <w:rPr>
                <w:sz w:val="20"/>
                <w:szCs w:val="20"/>
              </w:rPr>
            </w:pPr>
            <w:r w:rsidRPr="00FE786B">
              <w:rPr>
                <w:b/>
                <w:bCs/>
                <w:i/>
                <w:iCs/>
                <w:sz w:val="20"/>
                <w:szCs w:val="20"/>
              </w:rPr>
              <w:t>2022</w:t>
            </w:r>
          </w:p>
        </w:tc>
        <w:tc>
          <w:tcPr>
            <w:tcW w:w="1080" w:type="dxa"/>
            <w:vAlign w:val="bottom"/>
          </w:tcPr>
          <w:p w14:paraId="5AFEFB67" w14:textId="77777777" w:rsidR="005969B4" w:rsidRPr="006F63C1" w:rsidRDefault="005969B4" w:rsidP="005969B4">
            <w:pPr>
              <w:spacing w:line="240" w:lineRule="auto"/>
              <w:jc w:val="right"/>
              <w:rPr>
                <w:b/>
                <w:bCs/>
                <w:sz w:val="20"/>
                <w:szCs w:val="20"/>
              </w:rPr>
            </w:pPr>
          </w:p>
        </w:tc>
        <w:tc>
          <w:tcPr>
            <w:tcW w:w="270" w:type="dxa"/>
            <w:vAlign w:val="bottom"/>
          </w:tcPr>
          <w:p w14:paraId="02FF8CA4" w14:textId="77777777" w:rsidR="005969B4" w:rsidRPr="006F63C1" w:rsidRDefault="005969B4" w:rsidP="005969B4">
            <w:pPr>
              <w:spacing w:line="240" w:lineRule="auto"/>
              <w:jc w:val="both"/>
              <w:rPr>
                <w:b/>
                <w:bCs/>
                <w:sz w:val="20"/>
                <w:szCs w:val="20"/>
              </w:rPr>
            </w:pPr>
          </w:p>
        </w:tc>
        <w:tc>
          <w:tcPr>
            <w:tcW w:w="1078" w:type="dxa"/>
            <w:tcBorders>
              <w:top w:val="nil"/>
              <w:left w:val="nil"/>
              <w:right w:val="nil"/>
            </w:tcBorders>
            <w:vAlign w:val="bottom"/>
          </w:tcPr>
          <w:p w14:paraId="20C32A79" w14:textId="77777777" w:rsidR="005969B4" w:rsidRPr="006F63C1" w:rsidRDefault="005969B4" w:rsidP="005969B4">
            <w:pPr>
              <w:spacing w:line="240" w:lineRule="auto"/>
              <w:jc w:val="right"/>
              <w:rPr>
                <w:b/>
                <w:bCs/>
                <w:sz w:val="20"/>
                <w:szCs w:val="20"/>
              </w:rPr>
            </w:pPr>
          </w:p>
        </w:tc>
        <w:tc>
          <w:tcPr>
            <w:tcW w:w="241" w:type="dxa"/>
            <w:vAlign w:val="bottom"/>
          </w:tcPr>
          <w:p w14:paraId="7A4134F4" w14:textId="77777777" w:rsidR="005969B4" w:rsidRPr="006F63C1" w:rsidRDefault="005969B4" w:rsidP="005969B4">
            <w:pPr>
              <w:spacing w:line="240" w:lineRule="auto"/>
              <w:jc w:val="both"/>
              <w:rPr>
                <w:b/>
                <w:bCs/>
                <w:sz w:val="20"/>
                <w:szCs w:val="20"/>
              </w:rPr>
            </w:pPr>
          </w:p>
        </w:tc>
        <w:tc>
          <w:tcPr>
            <w:tcW w:w="1111" w:type="dxa"/>
            <w:tcBorders>
              <w:top w:val="nil"/>
              <w:left w:val="nil"/>
              <w:right w:val="nil"/>
            </w:tcBorders>
            <w:vAlign w:val="bottom"/>
          </w:tcPr>
          <w:p w14:paraId="3299730C" w14:textId="77777777" w:rsidR="005969B4" w:rsidRPr="006F63C1" w:rsidRDefault="005969B4" w:rsidP="005969B4">
            <w:pPr>
              <w:spacing w:line="240" w:lineRule="auto"/>
              <w:jc w:val="right"/>
              <w:rPr>
                <w:b/>
                <w:bCs/>
                <w:sz w:val="20"/>
                <w:szCs w:val="20"/>
              </w:rPr>
            </w:pPr>
          </w:p>
        </w:tc>
        <w:tc>
          <w:tcPr>
            <w:tcW w:w="270" w:type="dxa"/>
            <w:vAlign w:val="bottom"/>
          </w:tcPr>
          <w:p w14:paraId="43DF5752" w14:textId="77777777" w:rsidR="005969B4" w:rsidRPr="006F63C1" w:rsidRDefault="005969B4" w:rsidP="005969B4">
            <w:pPr>
              <w:spacing w:line="240" w:lineRule="auto"/>
              <w:jc w:val="right"/>
              <w:rPr>
                <w:b/>
                <w:bCs/>
                <w:sz w:val="20"/>
                <w:szCs w:val="20"/>
              </w:rPr>
            </w:pPr>
          </w:p>
        </w:tc>
        <w:tc>
          <w:tcPr>
            <w:tcW w:w="1170" w:type="dxa"/>
            <w:tcBorders>
              <w:top w:val="nil"/>
              <w:left w:val="nil"/>
              <w:right w:val="nil"/>
            </w:tcBorders>
            <w:vAlign w:val="bottom"/>
          </w:tcPr>
          <w:p w14:paraId="6A25B4F6" w14:textId="77777777" w:rsidR="005969B4" w:rsidRPr="006F63C1" w:rsidRDefault="005969B4" w:rsidP="005969B4">
            <w:pPr>
              <w:spacing w:line="240" w:lineRule="auto"/>
              <w:jc w:val="right"/>
              <w:rPr>
                <w:b/>
                <w:bCs/>
                <w:sz w:val="20"/>
                <w:szCs w:val="20"/>
              </w:rPr>
            </w:pPr>
          </w:p>
        </w:tc>
        <w:tc>
          <w:tcPr>
            <w:tcW w:w="236" w:type="dxa"/>
            <w:vAlign w:val="bottom"/>
          </w:tcPr>
          <w:p w14:paraId="439C28D8" w14:textId="77777777" w:rsidR="005969B4" w:rsidRPr="006F63C1" w:rsidRDefault="005969B4" w:rsidP="005969B4">
            <w:pPr>
              <w:spacing w:line="240" w:lineRule="auto"/>
              <w:jc w:val="both"/>
              <w:rPr>
                <w:b/>
                <w:bCs/>
                <w:sz w:val="20"/>
                <w:szCs w:val="20"/>
              </w:rPr>
            </w:pPr>
          </w:p>
        </w:tc>
        <w:tc>
          <w:tcPr>
            <w:tcW w:w="934" w:type="dxa"/>
            <w:tcBorders>
              <w:top w:val="nil"/>
              <w:left w:val="nil"/>
              <w:right w:val="nil"/>
            </w:tcBorders>
            <w:vAlign w:val="bottom"/>
          </w:tcPr>
          <w:p w14:paraId="58D7BA63" w14:textId="77777777" w:rsidR="005969B4" w:rsidRPr="006F63C1" w:rsidRDefault="005969B4" w:rsidP="005969B4">
            <w:pPr>
              <w:spacing w:line="240" w:lineRule="auto"/>
              <w:jc w:val="right"/>
              <w:rPr>
                <w:b/>
                <w:bCs/>
                <w:sz w:val="20"/>
                <w:szCs w:val="20"/>
              </w:rPr>
            </w:pPr>
          </w:p>
        </w:tc>
        <w:tc>
          <w:tcPr>
            <w:tcW w:w="236" w:type="dxa"/>
          </w:tcPr>
          <w:p w14:paraId="67165296" w14:textId="77777777" w:rsidR="005969B4" w:rsidRPr="006F63C1" w:rsidRDefault="005969B4" w:rsidP="005969B4">
            <w:pPr>
              <w:spacing w:line="240" w:lineRule="auto"/>
              <w:jc w:val="both"/>
              <w:rPr>
                <w:b/>
                <w:bCs/>
                <w:sz w:val="20"/>
                <w:szCs w:val="20"/>
              </w:rPr>
            </w:pPr>
          </w:p>
        </w:tc>
        <w:tc>
          <w:tcPr>
            <w:tcW w:w="1028" w:type="dxa"/>
            <w:tcBorders>
              <w:top w:val="nil"/>
              <w:left w:val="nil"/>
              <w:right w:val="nil"/>
            </w:tcBorders>
            <w:vAlign w:val="bottom"/>
          </w:tcPr>
          <w:p w14:paraId="5E6B308A" w14:textId="77777777" w:rsidR="005969B4" w:rsidRPr="006F63C1" w:rsidRDefault="005969B4" w:rsidP="005969B4">
            <w:pPr>
              <w:spacing w:line="240" w:lineRule="auto"/>
              <w:jc w:val="right"/>
              <w:rPr>
                <w:b/>
                <w:bCs/>
                <w:sz w:val="20"/>
                <w:szCs w:val="20"/>
              </w:rPr>
            </w:pPr>
          </w:p>
        </w:tc>
      </w:tr>
      <w:tr w:rsidR="005969B4" w:rsidRPr="00FE786B" w14:paraId="71A680E7" w14:textId="77777777" w:rsidTr="00EA794F">
        <w:tc>
          <w:tcPr>
            <w:tcW w:w="2160" w:type="dxa"/>
          </w:tcPr>
          <w:p w14:paraId="7EAB8973" w14:textId="77777777" w:rsidR="005969B4" w:rsidRPr="00FE786B" w:rsidRDefault="005969B4" w:rsidP="005969B4">
            <w:pPr>
              <w:spacing w:line="240" w:lineRule="auto"/>
              <w:jc w:val="both"/>
              <w:rPr>
                <w:b/>
                <w:bCs/>
                <w:i/>
                <w:iCs/>
                <w:sz w:val="20"/>
                <w:szCs w:val="20"/>
              </w:rPr>
            </w:pPr>
            <w:r w:rsidRPr="00FE786B">
              <w:rPr>
                <w:b/>
                <w:bCs/>
                <w:i/>
                <w:iCs/>
                <w:sz w:val="20"/>
                <w:szCs w:val="20"/>
              </w:rPr>
              <w:t>Non-current</w:t>
            </w:r>
            <w:r w:rsidRPr="00FE786B">
              <w:rPr>
                <w:b/>
                <w:bCs/>
                <w:i/>
                <w:iCs/>
                <w:sz w:val="20"/>
                <w:szCs w:val="20"/>
                <w:cs/>
              </w:rPr>
              <w:t xml:space="preserve"> </w:t>
            </w:r>
            <w:r w:rsidRPr="00FE786B">
              <w:rPr>
                <w:b/>
                <w:bCs/>
                <w:i/>
                <w:iCs/>
                <w:sz w:val="20"/>
                <w:szCs w:val="20"/>
              </w:rPr>
              <w:t>financial</w:t>
            </w:r>
          </w:p>
          <w:p w14:paraId="152AFD06" w14:textId="15C4FFEF" w:rsidR="005969B4" w:rsidRPr="00FE786B" w:rsidRDefault="005969B4" w:rsidP="005969B4">
            <w:pPr>
              <w:spacing w:line="240" w:lineRule="auto"/>
              <w:rPr>
                <w:sz w:val="20"/>
                <w:szCs w:val="20"/>
              </w:rPr>
            </w:pPr>
            <w:r w:rsidRPr="00FE786B">
              <w:rPr>
                <w:b/>
                <w:bCs/>
                <w:i/>
                <w:iCs/>
                <w:sz w:val="20"/>
                <w:szCs w:val="20"/>
                <w:cs/>
              </w:rPr>
              <w:t xml:space="preserve">   </w:t>
            </w:r>
            <w:r w:rsidRPr="00FE786B">
              <w:rPr>
                <w:b/>
                <w:bCs/>
                <w:i/>
                <w:iCs/>
                <w:sz w:val="20"/>
                <w:szCs w:val="20"/>
              </w:rPr>
              <w:t>assets</w:t>
            </w:r>
          </w:p>
        </w:tc>
        <w:tc>
          <w:tcPr>
            <w:tcW w:w="1080" w:type="dxa"/>
            <w:vAlign w:val="bottom"/>
          </w:tcPr>
          <w:p w14:paraId="2D3988A7" w14:textId="77777777" w:rsidR="005969B4" w:rsidRPr="006F63C1" w:rsidRDefault="005969B4" w:rsidP="005969B4">
            <w:pPr>
              <w:spacing w:line="240" w:lineRule="auto"/>
              <w:jc w:val="right"/>
              <w:rPr>
                <w:b/>
                <w:bCs/>
                <w:sz w:val="20"/>
                <w:szCs w:val="20"/>
              </w:rPr>
            </w:pPr>
          </w:p>
        </w:tc>
        <w:tc>
          <w:tcPr>
            <w:tcW w:w="270" w:type="dxa"/>
            <w:vAlign w:val="bottom"/>
          </w:tcPr>
          <w:p w14:paraId="133C2E5C" w14:textId="77777777" w:rsidR="005969B4" w:rsidRPr="006F63C1" w:rsidRDefault="005969B4" w:rsidP="005969B4">
            <w:pPr>
              <w:spacing w:line="240" w:lineRule="auto"/>
              <w:jc w:val="both"/>
              <w:rPr>
                <w:b/>
                <w:bCs/>
                <w:sz w:val="20"/>
                <w:szCs w:val="20"/>
              </w:rPr>
            </w:pPr>
          </w:p>
        </w:tc>
        <w:tc>
          <w:tcPr>
            <w:tcW w:w="1078" w:type="dxa"/>
            <w:tcBorders>
              <w:top w:val="nil"/>
              <w:left w:val="nil"/>
              <w:right w:val="nil"/>
            </w:tcBorders>
            <w:vAlign w:val="bottom"/>
          </w:tcPr>
          <w:p w14:paraId="06CB4209" w14:textId="77777777" w:rsidR="005969B4" w:rsidRPr="006F63C1" w:rsidRDefault="005969B4" w:rsidP="005969B4">
            <w:pPr>
              <w:spacing w:line="240" w:lineRule="auto"/>
              <w:jc w:val="right"/>
              <w:rPr>
                <w:b/>
                <w:bCs/>
                <w:sz w:val="20"/>
                <w:szCs w:val="20"/>
              </w:rPr>
            </w:pPr>
          </w:p>
        </w:tc>
        <w:tc>
          <w:tcPr>
            <w:tcW w:w="241" w:type="dxa"/>
            <w:vAlign w:val="bottom"/>
          </w:tcPr>
          <w:p w14:paraId="3EB1191A" w14:textId="77777777" w:rsidR="005969B4" w:rsidRPr="006F63C1" w:rsidRDefault="005969B4" w:rsidP="005969B4">
            <w:pPr>
              <w:spacing w:line="240" w:lineRule="auto"/>
              <w:jc w:val="both"/>
              <w:rPr>
                <w:b/>
                <w:bCs/>
                <w:sz w:val="20"/>
                <w:szCs w:val="20"/>
              </w:rPr>
            </w:pPr>
          </w:p>
        </w:tc>
        <w:tc>
          <w:tcPr>
            <w:tcW w:w="1111" w:type="dxa"/>
            <w:tcBorders>
              <w:top w:val="nil"/>
              <w:left w:val="nil"/>
              <w:right w:val="nil"/>
            </w:tcBorders>
            <w:vAlign w:val="bottom"/>
          </w:tcPr>
          <w:p w14:paraId="2B1CDF60" w14:textId="77777777" w:rsidR="005969B4" w:rsidRPr="006F63C1" w:rsidRDefault="005969B4" w:rsidP="005969B4">
            <w:pPr>
              <w:spacing w:line="240" w:lineRule="auto"/>
              <w:jc w:val="right"/>
              <w:rPr>
                <w:b/>
                <w:bCs/>
                <w:sz w:val="20"/>
                <w:szCs w:val="20"/>
              </w:rPr>
            </w:pPr>
          </w:p>
        </w:tc>
        <w:tc>
          <w:tcPr>
            <w:tcW w:w="270" w:type="dxa"/>
            <w:vAlign w:val="bottom"/>
          </w:tcPr>
          <w:p w14:paraId="0DB2330E" w14:textId="77777777" w:rsidR="005969B4" w:rsidRPr="006F63C1" w:rsidRDefault="005969B4" w:rsidP="005969B4">
            <w:pPr>
              <w:spacing w:line="240" w:lineRule="auto"/>
              <w:jc w:val="right"/>
              <w:rPr>
                <w:b/>
                <w:bCs/>
                <w:sz w:val="20"/>
                <w:szCs w:val="20"/>
              </w:rPr>
            </w:pPr>
          </w:p>
        </w:tc>
        <w:tc>
          <w:tcPr>
            <w:tcW w:w="1170" w:type="dxa"/>
            <w:tcBorders>
              <w:top w:val="nil"/>
              <w:left w:val="nil"/>
              <w:right w:val="nil"/>
            </w:tcBorders>
            <w:vAlign w:val="bottom"/>
          </w:tcPr>
          <w:p w14:paraId="085D5703" w14:textId="77777777" w:rsidR="005969B4" w:rsidRPr="006F63C1" w:rsidRDefault="005969B4" w:rsidP="005969B4">
            <w:pPr>
              <w:spacing w:line="240" w:lineRule="auto"/>
              <w:jc w:val="right"/>
              <w:rPr>
                <w:b/>
                <w:bCs/>
                <w:sz w:val="20"/>
                <w:szCs w:val="20"/>
              </w:rPr>
            </w:pPr>
          </w:p>
        </w:tc>
        <w:tc>
          <w:tcPr>
            <w:tcW w:w="236" w:type="dxa"/>
            <w:vAlign w:val="bottom"/>
          </w:tcPr>
          <w:p w14:paraId="7FDFC708" w14:textId="77777777" w:rsidR="005969B4" w:rsidRPr="006F63C1" w:rsidRDefault="005969B4" w:rsidP="005969B4">
            <w:pPr>
              <w:spacing w:line="240" w:lineRule="auto"/>
              <w:jc w:val="both"/>
              <w:rPr>
                <w:b/>
                <w:bCs/>
                <w:sz w:val="20"/>
                <w:szCs w:val="20"/>
              </w:rPr>
            </w:pPr>
          </w:p>
        </w:tc>
        <w:tc>
          <w:tcPr>
            <w:tcW w:w="934" w:type="dxa"/>
            <w:tcBorders>
              <w:top w:val="nil"/>
              <w:left w:val="nil"/>
              <w:right w:val="nil"/>
            </w:tcBorders>
            <w:vAlign w:val="bottom"/>
          </w:tcPr>
          <w:p w14:paraId="46E37FE8" w14:textId="77777777" w:rsidR="005969B4" w:rsidRPr="006F63C1" w:rsidRDefault="005969B4" w:rsidP="005969B4">
            <w:pPr>
              <w:spacing w:line="240" w:lineRule="auto"/>
              <w:jc w:val="right"/>
              <w:rPr>
                <w:b/>
                <w:bCs/>
                <w:sz w:val="20"/>
                <w:szCs w:val="20"/>
              </w:rPr>
            </w:pPr>
          </w:p>
        </w:tc>
        <w:tc>
          <w:tcPr>
            <w:tcW w:w="236" w:type="dxa"/>
          </w:tcPr>
          <w:p w14:paraId="20AEC6D1" w14:textId="77777777" w:rsidR="005969B4" w:rsidRPr="006F63C1" w:rsidRDefault="005969B4" w:rsidP="005969B4">
            <w:pPr>
              <w:spacing w:line="240" w:lineRule="auto"/>
              <w:jc w:val="both"/>
              <w:rPr>
                <w:b/>
                <w:bCs/>
                <w:sz w:val="20"/>
                <w:szCs w:val="20"/>
              </w:rPr>
            </w:pPr>
          </w:p>
        </w:tc>
        <w:tc>
          <w:tcPr>
            <w:tcW w:w="1028" w:type="dxa"/>
            <w:tcBorders>
              <w:top w:val="nil"/>
              <w:left w:val="nil"/>
              <w:right w:val="nil"/>
            </w:tcBorders>
            <w:vAlign w:val="bottom"/>
          </w:tcPr>
          <w:p w14:paraId="6C0E0A1A" w14:textId="77777777" w:rsidR="005969B4" w:rsidRPr="006F63C1" w:rsidRDefault="005969B4" w:rsidP="005969B4">
            <w:pPr>
              <w:spacing w:line="240" w:lineRule="auto"/>
              <w:jc w:val="right"/>
              <w:rPr>
                <w:b/>
                <w:bCs/>
                <w:sz w:val="20"/>
                <w:szCs w:val="20"/>
              </w:rPr>
            </w:pPr>
          </w:p>
        </w:tc>
      </w:tr>
      <w:tr w:rsidR="005969B4" w:rsidRPr="00FE786B" w14:paraId="2BAC194B" w14:textId="77777777" w:rsidTr="00EA794F">
        <w:tc>
          <w:tcPr>
            <w:tcW w:w="2160" w:type="dxa"/>
          </w:tcPr>
          <w:p w14:paraId="419B30BE" w14:textId="77777777" w:rsidR="005969B4" w:rsidRPr="00FE786B" w:rsidRDefault="005969B4" w:rsidP="005969B4">
            <w:pPr>
              <w:spacing w:line="240" w:lineRule="auto"/>
              <w:rPr>
                <w:sz w:val="20"/>
                <w:szCs w:val="20"/>
              </w:rPr>
            </w:pPr>
            <w:r w:rsidRPr="00FE786B">
              <w:rPr>
                <w:sz w:val="20"/>
                <w:szCs w:val="20"/>
              </w:rPr>
              <w:t xml:space="preserve">Equity securities </w:t>
            </w:r>
          </w:p>
          <w:p w14:paraId="666D2D55" w14:textId="79A9B659" w:rsidR="005969B4" w:rsidRPr="00FE786B" w:rsidRDefault="005969B4" w:rsidP="005969B4">
            <w:pPr>
              <w:spacing w:line="240" w:lineRule="auto"/>
              <w:rPr>
                <w:sz w:val="20"/>
                <w:szCs w:val="20"/>
              </w:rPr>
            </w:pPr>
            <w:r w:rsidRPr="00FE786B">
              <w:rPr>
                <w:sz w:val="20"/>
                <w:szCs w:val="20"/>
              </w:rPr>
              <w:t xml:space="preserve">   measured at FVTPL</w:t>
            </w:r>
          </w:p>
        </w:tc>
        <w:tc>
          <w:tcPr>
            <w:tcW w:w="1080" w:type="dxa"/>
            <w:tcBorders>
              <w:top w:val="nil"/>
              <w:left w:val="nil"/>
              <w:bottom w:val="double" w:sz="4" w:space="0" w:color="auto"/>
              <w:right w:val="nil"/>
            </w:tcBorders>
            <w:vAlign w:val="bottom"/>
          </w:tcPr>
          <w:p w14:paraId="057102C1" w14:textId="4F9FEC7A" w:rsidR="005969B4" w:rsidRPr="006F63C1" w:rsidRDefault="005969B4" w:rsidP="006F63C1">
            <w:pPr>
              <w:pStyle w:val="acctfourfigures"/>
              <w:tabs>
                <w:tab w:val="clear" w:pos="765"/>
                <w:tab w:val="decimal" w:pos="607"/>
              </w:tabs>
              <w:spacing w:line="240" w:lineRule="auto"/>
              <w:ind w:right="-95"/>
              <w:rPr>
                <w:sz w:val="20"/>
                <w:szCs w:val="20"/>
              </w:rPr>
            </w:pPr>
            <w:r w:rsidRPr="006F63C1">
              <w:rPr>
                <w:sz w:val="20"/>
                <w:szCs w:val="20"/>
              </w:rPr>
              <w:t>-</w:t>
            </w:r>
          </w:p>
        </w:tc>
        <w:tc>
          <w:tcPr>
            <w:tcW w:w="270" w:type="dxa"/>
            <w:vAlign w:val="bottom"/>
          </w:tcPr>
          <w:p w14:paraId="5B8356AA" w14:textId="77777777" w:rsidR="005969B4" w:rsidRPr="006F63C1" w:rsidRDefault="005969B4" w:rsidP="005969B4">
            <w:pPr>
              <w:spacing w:line="240" w:lineRule="auto"/>
              <w:jc w:val="both"/>
              <w:rPr>
                <w:b/>
                <w:bCs/>
                <w:sz w:val="20"/>
                <w:szCs w:val="20"/>
              </w:rPr>
            </w:pPr>
          </w:p>
        </w:tc>
        <w:tc>
          <w:tcPr>
            <w:tcW w:w="1078" w:type="dxa"/>
            <w:tcBorders>
              <w:top w:val="nil"/>
              <w:left w:val="nil"/>
              <w:bottom w:val="double" w:sz="4" w:space="0" w:color="auto"/>
              <w:right w:val="nil"/>
            </w:tcBorders>
            <w:vAlign w:val="bottom"/>
          </w:tcPr>
          <w:p w14:paraId="58A0AC92" w14:textId="453FEF18" w:rsidR="005969B4" w:rsidRPr="006F63C1" w:rsidRDefault="005969B4" w:rsidP="005969B4">
            <w:pPr>
              <w:spacing w:line="240" w:lineRule="auto"/>
              <w:jc w:val="right"/>
              <w:rPr>
                <w:b/>
                <w:bCs/>
                <w:sz w:val="20"/>
                <w:szCs w:val="20"/>
              </w:rPr>
            </w:pPr>
            <w:r w:rsidRPr="006F63C1">
              <w:rPr>
                <w:b/>
                <w:bCs/>
                <w:sz w:val="20"/>
                <w:szCs w:val="20"/>
              </w:rPr>
              <w:t>2,441,984</w:t>
            </w:r>
          </w:p>
        </w:tc>
        <w:tc>
          <w:tcPr>
            <w:tcW w:w="241" w:type="dxa"/>
            <w:vAlign w:val="bottom"/>
          </w:tcPr>
          <w:p w14:paraId="27093DB3" w14:textId="77777777" w:rsidR="005969B4" w:rsidRPr="006F63C1" w:rsidRDefault="005969B4" w:rsidP="005969B4">
            <w:pPr>
              <w:spacing w:line="240" w:lineRule="auto"/>
              <w:jc w:val="both"/>
              <w:rPr>
                <w:b/>
                <w:bCs/>
                <w:sz w:val="20"/>
                <w:szCs w:val="20"/>
              </w:rPr>
            </w:pPr>
          </w:p>
        </w:tc>
        <w:tc>
          <w:tcPr>
            <w:tcW w:w="1111" w:type="dxa"/>
            <w:tcBorders>
              <w:top w:val="nil"/>
              <w:left w:val="nil"/>
              <w:bottom w:val="double" w:sz="4" w:space="0" w:color="auto"/>
              <w:right w:val="nil"/>
            </w:tcBorders>
            <w:vAlign w:val="bottom"/>
          </w:tcPr>
          <w:p w14:paraId="2890BBA5" w14:textId="40C43F57" w:rsidR="005969B4" w:rsidRPr="006F63C1" w:rsidRDefault="005969B4" w:rsidP="006F63C1">
            <w:pPr>
              <w:pStyle w:val="acctfourfigures"/>
              <w:tabs>
                <w:tab w:val="clear" w:pos="765"/>
                <w:tab w:val="decimal" w:pos="644"/>
              </w:tabs>
              <w:spacing w:line="240" w:lineRule="auto"/>
              <w:ind w:right="-95"/>
              <w:rPr>
                <w:sz w:val="20"/>
                <w:szCs w:val="20"/>
              </w:rPr>
            </w:pPr>
            <w:r w:rsidRPr="006F63C1">
              <w:rPr>
                <w:sz w:val="20"/>
                <w:szCs w:val="20"/>
              </w:rPr>
              <w:t>-</w:t>
            </w:r>
          </w:p>
        </w:tc>
        <w:tc>
          <w:tcPr>
            <w:tcW w:w="270" w:type="dxa"/>
            <w:vAlign w:val="bottom"/>
          </w:tcPr>
          <w:p w14:paraId="537B6495" w14:textId="77777777" w:rsidR="005969B4" w:rsidRPr="006F63C1" w:rsidRDefault="005969B4" w:rsidP="005969B4">
            <w:pPr>
              <w:spacing w:line="240" w:lineRule="auto"/>
              <w:jc w:val="right"/>
              <w:rPr>
                <w:b/>
                <w:bCs/>
                <w:sz w:val="20"/>
                <w:szCs w:val="20"/>
              </w:rPr>
            </w:pPr>
          </w:p>
        </w:tc>
        <w:tc>
          <w:tcPr>
            <w:tcW w:w="1170" w:type="dxa"/>
            <w:tcBorders>
              <w:top w:val="nil"/>
              <w:left w:val="nil"/>
              <w:bottom w:val="double" w:sz="4" w:space="0" w:color="auto"/>
              <w:right w:val="nil"/>
            </w:tcBorders>
            <w:vAlign w:val="bottom"/>
          </w:tcPr>
          <w:p w14:paraId="3FCE9872" w14:textId="43BEBB5B" w:rsidR="005969B4" w:rsidRPr="006F63C1" w:rsidRDefault="005969B4" w:rsidP="002E08B4">
            <w:pPr>
              <w:pStyle w:val="acctfourfigures"/>
              <w:tabs>
                <w:tab w:val="clear" w:pos="765"/>
                <w:tab w:val="decimal" w:pos="704"/>
              </w:tabs>
              <w:spacing w:line="240" w:lineRule="auto"/>
              <w:ind w:right="-95"/>
              <w:rPr>
                <w:sz w:val="20"/>
                <w:szCs w:val="20"/>
              </w:rPr>
            </w:pPr>
            <w:r w:rsidRPr="006F63C1">
              <w:rPr>
                <w:sz w:val="20"/>
                <w:szCs w:val="20"/>
              </w:rPr>
              <w:t>-</w:t>
            </w:r>
          </w:p>
        </w:tc>
        <w:tc>
          <w:tcPr>
            <w:tcW w:w="236" w:type="dxa"/>
            <w:vAlign w:val="bottom"/>
          </w:tcPr>
          <w:p w14:paraId="73BB31F7" w14:textId="77777777" w:rsidR="005969B4" w:rsidRPr="006F63C1" w:rsidRDefault="005969B4" w:rsidP="005969B4">
            <w:pPr>
              <w:spacing w:line="240" w:lineRule="auto"/>
              <w:jc w:val="both"/>
              <w:rPr>
                <w:b/>
                <w:bCs/>
                <w:sz w:val="20"/>
                <w:szCs w:val="20"/>
              </w:rPr>
            </w:pPr>
          </w:p>
        </w:tc>
        <w:tc>
          <w:tcPr>
            <w:tcW w:w="934" w:type="dxa"/>
            <w:tcBorders>
              <w:top w:val="nil"/>
              <w:left w:val="nil"/>
              <w:bottom w:val="double" w:sz="4" w:space="0" w:color="auto"/>
              <w:right w:val="nil"/>
            </w:tcBorders>
            <w:vAlign w:val="bottom"/>
          </w:tcPr>
          <w:p w14:paraId="6F78C7CA" w14:textId="0726683B" w:rsidR="005969B4" w:rsidRPr="006F63C1" w:rsidRDefault="005969B4" w:rsidP="005969B4">
            <w:pPr>
              <w:spacing w:line="240" w:lineRule="auto"/>
              <w:jc w:val="right"/>
              <w:rPr>
                <w:b/>
                <w:bCs/>
                <w:sz w:val="20"/>
                <w:szCs w:val="20"/>
              </w:rPr>
            </w:pPr>
            <w:r w:rsidRPr="006F63C1">
              <w:rPr>
                <w:b/>
                <w:bCs/>
                <w:sz w:val="20"/>
                <w:szCs w:val="20"/>
              </w:rPr>
              <w:t>420,272</w:t>
            </w:r>
          </w:p>
        </w:tc>
        <w:tc>
          <w:tcPr>
            <w:tcW w:w="236" w:type="dxa"/>
          </w:tcPr>
          <w:p w14:paraId="0795825A" w14:textId="77777777" w:rsidR="005969B4" w:rsidRPr="006F63C1" w:rsidRDefault="005969B4" w:rsidP="005969B4">
            <w:pPr>
              <w:spacing w:line="240" w:lineRule="auto"/>
              <w:jc w:val="both"/>
              <w:rPr>
                <w:b/>
                <w:bCs/>
                <w:sz w:val="20"/>
                <w:szCs w:val="20"/>
              </w:rPr>
            </w:pPr>
          </w:p>
        </w:tc>
        <w:tc>
          <w:tcPr>
            <w:tcW w:w="1028" w:type="dxa"/>
            <w:tcBorders>
              <w:top w:val="nil"/>
              <w:left w:val="nil"/>
              <w:bottom w:val="double" w:sz="4" w:space="0" w:color="auto"/>
              <w:right w:val="nil"/>
            </w:tcBorders>
            <w:vAlign w:val="bottom"/>
          </w:tcPr>
          <w:p w14:paraId="0DB674D0" w14:textId="67794E90" w:rsidR="005969B4" w:rsidRPr="006F63C1" w:rsidRDefault="005969B4" w:rsidP="005969B4">
            <w:pPr>
              <w:spacing w:line="240" w:lineRule="auto"/>
              <w:jc w:val="right"/>
              <w:rPr>
                <w:b/>
                <w:bCs/>
                <w:sz w:val="20"/>
                <w:szCs w:val="20"/>
              </w:rPr>
            </w:pPr>
            <w:r w:rsidRPr="006F63C1">
              <w:rPr>
                <w:b/>
                <w:bCs/>
                <w:sz w:val="20"/>
                <w:szCs w:val="20"/>
              </w:rPr>
              <w:t>2,862,256</w:t>
            </w:r>
          </w:p>
        </w:tc>
      </w:tr>
    </w:tbl>
    <w:p w14:paraId="0235D780" w14:textId="77777777" w:rsidR="005969B4" w:rsidRPr="005D02BB" w:rsidRDefault="005969B4" w:rsidP="005D02BB">
      <w:pPr>
        <w:pStyle w:val="BodyText"/>
        <w:spacing w:after="0"/>
        <w:rPr>
          <w:sz w:val="16"/>
          <w:szCs w:val="16"/>
          <w:lang w:val="en-GB" w:eastAsia="x-none"/>
        </w:rPr>
      </w:pPr>
    </w:p>
    <w:tbl>
      <w:tblPr>
        <w:tblStyle w:val="TableGrid"/>
        <w:tblW w:w="999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170"/>
        <w:gridCol w:w="270"/>
        <w:gridCol w:w="1078"/>
        <w:gridCol w:w="241"/>
        <w:gridCol w:w="1201"/>
        <w:gridCol w:w="270"/>
        <w:gridCol w:w="1170"/>
        <w:gridCol w:w="236"/>
        <w:gridCol w:w="934"/>
        <w:gridCol w:w="236"/>
        <w:gridCol w:w="1028"/>
      </w:tblGrid>
      <w:tr w:rsidR="005D02BB" w:rsidRPr="00E52026" w14:paraId="62C31E8E" w14:textId="77777777" w:rsidTr="006317F3">
        <w:trPr>
          <w:tblHeader/>
        </w:trPr>
        <w:tc>
          <w:tcPr>
            <w:tcW w:w="2160" w:type="dxa"/>
          </w:tcPr>
          <w:p w14:paraId="5A47C31F" w14:textId="77777777" w:rsidR="005D02BB" w:rsidRPr="006317F3" w:rsidRDefault="005D02BB" w:rsidP="00EE7144">
            <w:pPr>
              <w:spacing w:line="240" w:lineRule="auto"/>
              <w:jc w:val="both"/>
              <w:rPr>
                <w:sz w:val="20"/>
                <w:szCs w:val="20"/>
              </w:rPr>
            </w:pPr>
          </w:p>
        </w:tc>
        <w:tc>
          <w:tcPr>
            <w:tcW w:w="7830" w:type="dxa"/>
            <w:gridSpan w:val="11"/>
          </w:tcPr>
          <w:p w14:paraId="0E1550A2" w14:textId="7674FCDB" w:rsidR="005D02BB" w:rsidRPr="006317F3" w:rsidRDefault="00835D81" w:rsidP="00EE7144">
            <w:pPr>
              <w:spacing w:line="240" w:lineRule="auto"/>
              <w:jc w:val="center"/>
              <w:rPr>
                <w:b/>
                <w:bCs/>
                <w:sz w:val="20"/>
                <w:szCs w:val="20"/>
              </w:rPr>
            </w:pPr>
            <w:r w:rsidRPr="006317F3">
              <w:rPr>
                <w:b/>
                <w:bCs/>
                <w:sz w:val="20"/>
                <w:szCs w:val="20"/>
              </w:rPr>
              <w:t>Separate financial statements</w:t>
            </w:r>
          </w:p>
        </w:tc>
      </w:tr>
      <w:tr w:rsidR="005D02BB" w:rsidRPr="00E52026" w14:paraId="244A00F8" w14:textId="77777777" w:rsidTr="006317F3">
        <w:trPr>
          <w:tblHeader/>
        </w:trPr>
        <w:tc>
          <w:tcPr>
            <w:tcW w:w="2160" w:type="dxa"/>
            <w:vAlign w:val="bottom"/>
          </w:tcPr>
          <w:p w14:paraId="72782744" w14:textId="77777777" w:rsidR="005D02BB" w:rsidRPr="006317F3" w:rsidRDefault="005D02BB" w:rsidP="00EE7144">
            <w:pPr>
              <w:spacing w:line="240" w:lineRule="auto"/>
              <w:ind w:left="159" w:hanging="159"/>
              <w:rPr>
                <w:b/>
                <w:bCs/>
                <w:i/>
                <w:iCs/>
                <w:sz w:val="20"/>
                <w:szCs w:val="20"/>
              </w:rPr>
            </w:pPr>
          </w:p>
        </w:tc>
        <w:tc>
          <w:tcPr>
            <w:tcW w:w="1170" w:type="dxa"/>
            <w:vAlign w:val="bottom"/>
          </w:tcPr>
          <w:p w14:paraId="06875B4F" w14:textId="77777777" w:rsidR="005D02BB" w:rsidRPr="006317F3" w:rsidRDefault="005D02BB" w:rsidP="00EE7144">
            <w:pPr>
              <w:spacing w:line="240" w:lineRule="auto"/>
              <w:ind w:left="-107" w:right="-100"/>
              <w:jc w:val="center"/>
              <w:rPr>
                <w:sz w:val="20"/>
                <w:szCs w:val="20"/>
              </w:rPr>
            </w:pPr>
            <w:r w:rsidRPr="006317F3">
              <w:rPr>
                <w:sz w:val="20"/>
                <w:szCs w:val="20"/>
              </w:rPr>
              <w:t xml:space="preserve">At </w:t>
            </w:r>
          </w:p>
          <w:p w14:paraId="11C6A611" w14:textId="77777777" w:rsidR="005D02BB" w:rsidRPr="006317F3" w:rsidRDefault="005D02BB" w:rsidP="00EE7144">
            <w:pPr>
              <w:spacing w:line="240" w:lineRule="auto"/>
              <w:ind w:left="-107" w:right="-100"/>
              <w:jc w:val="center"/>
              <w:rPr>
                <w:sz w:val="20"/>
                <w:szCs w:val="20"/>
              </w:rPr>
            </w:pPr>
            <w:r w:rsidRPr="006317F3">
              <w:rPr>
                <w:sz w:val="20"/>
                <w:szCs w:val="20"/>
              </w:rPr>
              <w:t>1 January</w:t>
            </w:r>
          </w:p>
        </w:tc>
        <w:tc>
          <w:tcPr>
            <w:tcW w:w="270" w:type="dxa"/>
            <w:vAlign w:val="bottom"/>
          </w:tcPr>
          <w:p w14:paraId="0CDD8EC7" w14:textId="77777777" w:rsidR="005D02BB" w:rsidRPr="006317F3" w:rsidRDefault="005D02BB" w:rsidP="00EE7144">
            <w:pPr>
              <w:spacing w:line="240" w:lineRule="auto"/>
              <w:jc w:val="center"/>
              <w:rPr>
                <w:sz w:val="20"/>
                <w:szCs w:val="20"/>
              </w:rPr>
            </w:pPr>
          </w:p>
        </w:tc>
        <w:tc>
          <w:tcPr>
            <w:tcW w:w="1078" w:type="dxa"/>
            <w:vAlign w:val="bottom"/>
          </w:tcPr>
          <w:p w14:paraId="2ABB2F67" w14:textId="77777777" w:rsidR="005D02BB" w:rsidRPr="006317F3" w:rsidRDefault="005D02BB" w:rsidP="00EE7144">
            <w:pPr>
              <w:spacing w:line="240" w:lineRule="auto"/>
              <w:jc w:val="center"/>
              <w:rPr>
                <w:sz w:val="20"/>
                <w:szCs w:val="20"/>
              </w:rPr>
            </w:pPr>
            <w:r w:rsidRPr="006317F3">
              <w:rPr>
                <w:sz w:val="20"/>
                <w:szCs w:val="20"/>
              </w:rPr>
              <w:t>Purchase</w:t>
            </w:r>
          </w:p>
        </w:tc>
        <w:tc>
          <w:tcPr>
            <w:tcW w:w="241" w:type="dxa"/>
            <w:vAlign w:val="bottom"/>
          </w:tcPr>
          <w:p w14:paraId="6A16445A" w14:textId="77777777" w:rsidR="005D02BB" w:rsidRPr="006317F3" w:rsidRDefault="005D02BB" w:rsidP="00EE7144">
            <w:pPr>
              <w:spacing w:line="240" w:lineRule="auto"/>
              <w:jc w:val="center"/>
              <w:rPr>
                <w:sz w:val="20"/>
                <w:szCs w:val="20"/>
              </w:rPr>
            </w:pPr>
          </w:p>
        </w:tc>
        <w:tc>
          <w:tcPr>
            <w:tcW w:w="1201" w:type="dxa"/>
          </w:tcPr>
          <w:p w14:paraId="73492AE7" w14:textId="77777777" w:rsidR="005D02BB" w:rsidRPr="006317F3" w:rsidRDefault="005D02BB" w:rsidP="00EE7144">
            <w:pPr>
              <w:spacing w:line="240" w:lineRule="auto"/>
              <w:ind w:left="-80" w:right="-110"/>
              <w:jc w:val="center"/>
              <w:rPr>
                <w:sz w:val="20"/>
                <w:szCs w:val="20"/>
              </w:rPr>
            </w:pPr>
          </w:p>
          <w:p w14:paraId="58FFC392" w14:textId="77777777" w:rsidR="005D02BB" w:rsidRPr="006317F3" w:rsidRDefault="005D02BB" w:rsidP="00EE7144">
            <w:pPr>
              <w:spacing w:line="240" w:lineRule="auto"/>
              <w:ind w:left="-80" w:right="-110"/>
              <w:jc w:val="center"/>
              <w:rPr>
                <w:sz w:val="20"/>
                <w:szCs w:val="20"/>
              </w:rPr>
            </w:pPr>
          </w:p>
          <w:p w14:paraId="66FEA85B" w14:textId="77777777" w:rsidR="005D02BB" w:rsidRPr="006317F3" w:rsidRDefault="005D02BB" w:rsidP="00EE7144">
            <w:pPr>
              <w:spacing w:line="240" w:lineRule="auto"/>
              <w:ind w:left="-80" w:right="-110"/>
              <w:jc w:val="center"/>
              <w:rPr>
                <w:sz w:val="20"/>
                <w:szCs w:val="20"/>
              </w:rPr>
            </w:pPr>
          </w:p>
          <w:p w14:paraId="528D8F9D" w14:textId="77777777" w:rsidR="005D02BB" w:rsidRPr="006317F3" w:rsidRDefault="005D02BB" w:rsidP="00EE7144">
            <w:pPr>
              <w:spacing w:line="240" w:lineRule="auto"/>
              <w:ind w:left="-80" w:right="-110"/>
              <w:jc w:val="center"/>
              <w:rPr>
                <w:sz w:val="20"/>
                <w:szCs w:val="20"/>
              </w:rPr>
            </w:pPr>
          </w:p>
          <w:p w14:paraId="1BCB4ABC" w14:textId="77777777" w:rsidR="005D02BB" w:rsidRPr="006317F3" w:rsidRDefault="005D02BB" w:rsidP="00EE7144">
            <w:pPr>
              <w:spacing w:line="240" w:lineRule="auto"/>
              <w:ind w:left="-80" w:right="-110"/>
              <w:jc w:val="center"/>
              <w:rPr>
                <w:sz w:val="20"/>
                <w:szCs w:val="20"/>
              </w:rPr>
            </w:pPr>
            <w:r w:rsidRPr="006317F3">
              <w:rPr>
                <w:sz w:val="20"/>
                <w:szCs w:val="20"/>
              </w:rPr>
              <w:t>Sale</w:t>
            </w:r>
          </w:p>
        </w:tc>
        <w:tc>
          <w:tcPr>
            <w:tcW w:w="270" w:type="dxa"/>
          </w:tcPr>
          <w:p w14:paraId="60FED9D3" w14:textId="77777777" w:rsidR="005D02BB" w:rsidRPr="006317F3" w:rsidRDefault="005D02BB" w:rsidP="00EE7144">
            <w:pPr>
              <w:spacing w:line="240" w:lineRule="auto"/>
              <w:ind w:left="-80" w:right="-110"/>
              <w:jc w:val="center"/>
              <w:rPr>
                <w:sz w:val="20"/>
                <w:szCs w:val="20"/>
              </w:rPr>
            </w:pPr>
          </w:p>
        </w:tc>
        <w:tc>
          <w:tcPr>
            <w:tcW w:w="1170" w:type="dxa"/>
            <w:vAlign w:val="bottom"/>
          </w:tcPr>
          <w:p w14:paraId="2BF75117" w14:textId="5BC4CFF5" w:rsidR="005D02BB" w:rsidRPr="006317F3" w:rsidRDefault="005D02BB" w:rsidP="00EE7144">
            <w:pPr>
              <w:spacing w:line="240" w:lineRule="auto"/>
              <w:ind w:left="-80" w:right="-110"/>
              <w:jc w:val="center"/>
              <w:rPr>
                <w:sz w:val="20"/>
                <w:szCs w:val="20"/>
              </w:rPr>
            </w:pPr>
            <w:r w:rsidRPr="006317F3">
              <w:rPr>
                <w:sz w:val="20"/>
                <w:szCs w:val="20"/>
              </w:rPr>
              <w:t xml:space="preserve">Transfer from change in status to investment in </w:t>
            </w:r>
            <w:r w:rsidR="00AD3772" w:rsidRPr="006317F3">
              <w:rPr>
                <w:sz w:val="20"/>
                <w:szCs w:val="20"/>
              </w:rPr>
              <w:t>associates</w:t>
            </w:r>
          </w:p>
        </w:tc>
        <w:tc>
          <w:tcPr>
            <w:tcW w:w="236" w:type="dxa"/>
            <w:vAlign w:val="bottom"/>
          </w:tcPr>
          <w:p w14:paraId="49EEA63D" w14:textId="77777777" w:rsidR="005D02BB" w:rsidRPr="006317F3" w:rsidRDefault="005D02BB" w:rsidP="00EE7144">
            <w:pPr>
              <w:spacing w:line="240" w:lineRule="auto"/>
              <w:jc w:val="center"/>
              <w:rPr>
                <w:sz w:val="20"/>
                <w:szCs w:val="20"/>
              </w:rPr>
            </w:pPr>
          </w:p>
        </w:tc>
        <w:tc>
          <w:tcPr>
            <w:tcW w:w="934" w:type="dxa"/>
            <w:vAlign w:val="bottom"/>
          </w:tcPr>
          <w:p w14:paraId="636C458E" w14:textId="77777777" w:rsidR="005D02BB" w:rsidRPr="006317F3" w:rsidRDefault="005D02BB" w:rsidP="00EE7144">
            <w:pPr>
              <w:spacing w:line="240" w:lineRule="auto"/>
              <w:ind w:left="-83" w:right="-127"/>
              <w:jc w:val="center"/>
              <w:rPr>
                <w:sz w:val="20"/>
                <w:szCs w:val="20"/>
              </w:rPr>
            </w:pPr>
            <w:r w:rsidRPr="006317F3">
              <w:rPr>
                <w:sz w:val="20"/>
                <w:szCs w:val="20"/>
              </w:rPr>
              <w:t>Fair value adjustment</w:t>
            </w:r>
          </w:p>
        </w:tc>
        <w:tc>
          <w:tcPr>
            <w:tcW w:w="236" w:type="dxa"/>
            <w:vAlign w:val="bottom"/>
          </w:tcPr>
          <w:p w14:paraId="4BB538CB" w14:textId="77777777" w:rsidR="005D02BB" w:rsidRPr="006317F3" w:rsidRDefault="005D02BB" w:rsidP="00EE7144">
            <w:pPr>
              <w:spacing w:line="240" w:lineRule="auto"/>
              <w:jc w:val="center"/>
              <w:rPr>
                <w:sz w:val="20"/>
                <w:szCs w:val="20"/>
              </w:rPr>
            </w:pPr>
          </w:p>
        </w:tc>
        <w:tc>
          <w:tcPr>
            <w:tcW w:w="1028" w:type="dxa"/>
            <w:vAlign w:val="bottom"/>
          </w:tcPr>
          <w:p w14:paraId="0250A648" w14:textId="77777777" w:rsidR="005D02BB" w:rsidRPr="006317F3" w:rsidRDefault="005D02BB" w:rsidP="00EE7144">
            <w:pPr>
              <w:spacing w:line="240" w:lineRule="auto"/>
              <w:jc w:val="center"/>
              <w:rPr>
                <w:sz w:val="20"/>
                <w:szCs w:val="20"/>
              </w:rPr>
            </w:pPr>
            <w:r w:rsidRPr="006317F3">
              <w:rPr>
                <w:sz w:val="20"/>
                <w:szCs w:val="20"/>
              </w:rPr>
              <w:t xml:space="preserve">At </w:t>
            </w:r>
          </w:p>
          <w:p w14:paraId="6B07C629" w14:textId="6B89EC15" w:rsidR="005D02BB" w:rsidRPr="006317F3" w:rsidRDefault="005D02BB" w:rsidP="00EE7144">
            <w:pPr>
              <w:spacing w:line="240" w:lineRule="auto"/>
              <w:jc w:val="center"/>
              <w:rPr>
                <w:sz w:val="20"/>
                <w:szCs w:val="20"/>
              </w:rPr>
            </w:pPr>
            <w:r w:rsidRPr="006317F3">
              <w:rPr>
                <w:sz w:val="20"/>
                <w:szCs w:val="20"/>
              </w:rPr>
              <w:t>3</w:t>
            </w:r>
            <w:r w:rsidR="00C616FF" w:rsidRPr="006317F3">
              <w:rPr>
                <w:sz w:val="20"/>
                <w:szCs w:val="20"/>
              </w:rPr>
              <w:t>0 June</w:t>
            </w:r>
          </w:p>
        </w:tc>
      </w:tr>
      <w:tr w:rsidR="005D02BB" w:rsidRPr="00E52026" w14:paraId="74734E73" w14:textId="77777777" w:rsidTr="006317F3">
        <w:trPr>
          <w:tblHeader/>
        </w:trPr>
        <w:tc>
          <w:tcPr>
            <w:tcW w:w="2160" w:type="dxa"/>
          </w:tcPr>
          <w:p w14:paraId="4613EE0E" w14:textId="77777777" w:rsidR="005D02BB" w:rsidRPr="006317F3" w:rsidRDefault="005D02BB" w:rsidP="00EE7144">
            <w:pPr>
              <w:spacing w:line="240" w:lineRule="auto"/>
              <w:jc w:val="both"/>
              <w:rPr>
                <w:sz w:val="20"/>
                <w:szCs w:val="20"/>
              </w:rPr>
            </w:pPr>
          </w:p>
        </w:tc>
        <w:tc>
          <w:tcPr>
            <w:tcW w:w="7830" w:type="dxa"/>
            <w:gridSpan w:val="11"/>
          </w:tcPr>
          <w:p w14:paraId="05A05F43" w14:textId="77777777" w:rsidR="005D02BB" w:rsidRPr="006317F3" w:rsidRDefault="005D02BB" w:rsidP="00EE7144">
            <w:pPr>
              <w:spacing w:line="240" w:lineRule="auto"/>
              <w:jc w:val="center"/>
              <w:rPr>
                <w:i/>
                <w:iCs/>
                <w:sz w:val="20"/>
                <w:szCs w:val="20"/>
              </w:rPr>
            </w:pPr>
            <w:r w:rsidRPr="006317F3">
              <w:rPr>
                <w:i/>
                <w:iCs/>
                <w:sz w:val="20"/>
                <w:szCs w:val="20"/>
              </w:rPr>
              <w:t>(in thousand Baht)</w:t>
            </w:r>
          </w:p>
        </w:tc>
      </w:tr>
      <w:tr w:rsidR="005D02BB" w:rsidRPr="00E52026" w14:paraId="0BE34C1E" w14:textId="77777777" w:rsidTr="006317F3">
        <w:tc>
          <w:tcPr>
            <w:tcW w:w="2160" w:type="dxa"/>
          </w:tcPr>
          <w:p w14:paraId="06958C10" w14:textId="77777777" w:rsidR="005D02BB" w:rsidRPr="006317F3" w:rsidRDefault="005D02BB" w:rsidP="00EE7144">
            <w:pPr>
              <w:spacing w:line="240" w:lineRule="auto"/>
              <w:jc w:val="both"/>
              <w:rPr>
                <w:b/>
                <w:bCs/>
                <w:i/>
                <w:iCs/>
                <w:sz w:val="20"/>
                <w:szCs w:val="20"/>
              </w:rPr>
            </w:pPr>
            <w:r w:rsidRPr="006317F3">
              <w:rPr>
                <w:b/>
                <w:bCs/>
                <w:i/>
                <w:iCs/>
                <w:sz w:val="20"/>
                <w:szCs w:val="20"/>
              </w:rPr>
              <w:t>2023</w:t>
            </w:r>
          </w:p>
        </w:tc>
        <w:tc>
          <w:tcPr>
            <w:tcW w:w="1170" w:type="dxa"/>
          </w:tcPr>
          <w:p w14:paraId="322B0613" w14:textId="77777777" w:rsidR="005D02BB" w:rsidRPr="006317F3" w:rsidRDefault="005D02BB" w:rsidP="00EE7144">
            <w:pPr>
              <w:spacing w:line="240" w:lineRule="auto"/>
              <w:jc w:val="right"/>
              <w:rPr>
                <w:sz w:val="20"/>
                <w:szCs w:val="20"/>
              </w:rPr>
            </w:pPr>
          </w:p>
        </w:tc>
        <w:tc>
          <w:tcPr>
            <w:tcW w:w="270" w:type="dxa"/>
          </w:tcPr>
          <w:p w14:paraId="3794CC96" w14:textId="77777777" w:rsidR="005D02BB" w:rsidRPr="006317F3" w:rsidRDefault="005D02BB" w:rsidP="00EE7144">
            <w:pPr>
              <w:spacing w:line="240" w:lineRule="auto"/>
              <w:jc w:val="both"/>
              <w:rPr>
                <w:sz w:val="20"/>
                <w:szCs w:val="20"/>
              </w:rPr>
            </w:pPr>
          </w:p>
        </w:tc>
        <w:tc>
          <w:tcPr>
            <w:tcW w:w="1078" w:type="dxa"/>
          </w:tcPr>
          <w:p w14:paraId="62796D7B" w14:textId="77777777" w:rsidR="005D02BB" w:rsidRPr="006317F3" w:rsidRDefault="005D02BB" w:rsidP="00EE7144">
            <w:pPr>
              <w:spacing w:line="240" w:lineRule="auto"/>
              <w:jc w:val="right"/>
              <w:rPr>
                <w:sz w:val="20"/>
                <w:szCs w:val="20"/>
              </w:rPr>
            </w:pPr>
          </w:p>
        </w:tc>
        <w:tc>
          <w:tcPr>
            <w:tcW w:w="241" w:type="dxa"/>
          </w:tcPr>
          <w:p w14:paraId="676A0377" w14:textId="77777777" w:rsidR="005D02BB" w:rsidRPr="006317F3" w:rsidRDefault="005D02BB" w:rsidP="00EE7144">
            <w:pPr>
              <w:spacing w:line="240" w:lineRule="auto"/>
              <w:jc w:val="both"/>
              <w:rPr>
                <w:sz w:val="20"/>
                <w:szCs w:val="20"/>
              </w:rPr>
            </w:pPr>
          </w:p>
        </w:tc>
        <w:tc>
          <w:tcPr>
            <w:tcW w:w="1201" w:type="dxa"/>
          </w:tcPr>
          <w:p w14:paraId="6913C8C4" w14:textId="77777777" w:rsidR="005D02BB" w:rsidRPr="006317F3" w:rsidRDefault="005D02BB" w:rsidP="00EE7144">
            <w:pPr>
              <w:spacing w:line="240" w:lineRule="auto"/>
              <w:jc w:val="right"/>
              <w:rPr>
                <w:sz w:val="20"/>
                <w:szCs w:val="20"/>
              </w:rPr>
            </w:pPr>
          </w:p>
        </w:tc>
        <w:tc>
          <w:tcPr>
            <w:tcW w:w="270" w:type="dxa"/>
          </w:tcPr>
          <w:p w14:paraId="3709ED8E" w14:textId="77777777" w:rsidR="005D02BB" w:rsidRPr="006317F3" w:rsidRDefault="005D02BB" w:rsidP="00EE7144">
            <w:pPr>
              <w:spacing w:line="240" w:lineRule="auto"/>
              <w:jc w:val="right"/>
              <w:rPr>
                <w:sz w:val="20"/>
                <w:szCs w:val="20"/>
              </w:rPr>
            </w:pPr>
          </w:p>
        </w:tc>
        <w:tc>
          <w:tcPr>
            <w:tcW w:w="1170" w:type="dxa"/>
          </w:tcPr>
          <w:p w14:paraId="12EB3F13" w14:textId="77777777" w:rsidR="005D02BB" w:rsidRPr="006317F3" w:rsidRDefault="005D02BB" w:rsidP="00EE7144">
            <w:pPr>
              <w:spacing w:line="240" w:lineRule="auto"/>
              <w:jc w:val="right"/>
              <w:rPr>
                <w:sz w:val="20"/>
                <w:szCs w:val="20"/>
              </w:rPr>
            </w:pPr>
          </w:p>
        </w:tc>
        <w:tc>
          <w:tcPr>
            <w:tcW w:w="236" w:type="dxa"/>
          </w:tcPr>
          <w:p w14:paraId="65DF7140" w14:textId="77777777" w:rsidR="005D02BB" w:rsidRPr="006317F3" w:rsidRDefault="005D02BB" w:rsidP="00EE7144">
            <w:pPr>
              <w:spacing w:line="240" w:lineRule="auto"/>
              <w:jc w:val="both"/>
              <w:rPr>
                <w:sz w:val="20"/>
                <w:szCs w:val="20"/>
              </w:rPr>
            </w:pPr>
          </w:p>
        </w:tc>
        <w:tc>
          <w:tcPr>
            <w:tcW w:w="934" w:type="dxa"/>
          </w:tcPr>
          <w:p w14:paraId="48088AAD" w14:textId="77777777" w:rsidR="005D02BB" w:rsidRPr="006317F3" w:rsidRDefault="005D02BB" w:rsidP="00EE7144">
            <w:pPr>
              <w:spacing w:line="240" w:lineRule="auto"/>
              <w:jc w:val="right"/>
              <w:rPr>
                <w:sz w:val="20"/>
                <w:szCs w:val="20"/>
              </w:rPr>
            </w:pPr>
          </w:p>
        </w:tc>
        <w:tc>
          <w:tcPr>
            <w:tcW w:w="236" w:type="dxa"/>
          </w:tcPr>
          <w:p w14:paraId="0ABCF44E" w14:textId="77777777" w:rsidR="005D02BB" w:rsidRPr="006317F3" w:rsidRDefault="005D02BB" w:rsidP="00EE7144">
            <w:pPr>
              <w:spacing w:line="240" w:lineRule="auto"/>
              <w:jc w:val="both"/>
              <w:rPr>
                <w:sz w:val="20"/>
                <w:szCs w:val="20"/>
              </w:rPr>
            </w:pPr>
          </w:p>
        </w:tc>
        <w:tc>
          <w:tcPr>
            <w:tcW w:w="1028" w:type="dxa"/>
          </w:tcPr>
          <w:p w14:paraId="0DF50591" w14:textId="77777777" w:rsidR="005D02BB" w:rsidRPr="006317F3" w:rsidRDefault="005D02BB" w:rsidP="00EE7144">
            <w:pPr>
              <w:spacing w:line="240" w:lineRule="auto"/>
              <w:jc w:val="right"/>
              <w:rPr>
                <w:sz w:val="20"/>
                <w:szCs w:val="20"/>
              </w:rPr>
            </w:pPr>
          </w:p>
        </w:tc>
      </w:tr>
      <w:tr w:rsidR="005D02BB" w:rsidRPr="00E52026" w14:paraId="626480E2" w14:textId="77777777" w:rsidTr="006317F3">
        <w:tc>
          <w:tcPr>
            <w:tcW w:w="2160" w:type="dxa"/>
          </w:tcPr>
          <w:p w14:paraId="4A8FCD42" w14:textId="77777777" w:rsidR="004548FF" w:rsidRPr="006317F3" w:rsidRDefault="005D02BB" w:rsidP="004548FF">
            <w:pPr>
              <w:spacing w:line="240" w:lineRule="auto"/>
              <w:jc w:val="both"/>
              <w:rPr>
                <w:b/>
                <w:bCs/>
                <w:i/>
                <w:iCs/>
                <w:sz w:val="20"/>
                <w:szCs w:val="20"/>
              </w:rPr>
            </w:pPr>
            <w:r w:rsidRPr="006317F3">
              <w:rPr>
                <w:b/>
                <w:bCs/>
                <w:i/>
                <w:iCs/>
                <w:sz w:val="20"/>
                <w:szCs w:val="20"/>
              </w:rPr>
              <w:t>Non-current</w:t>
            </w:r>
            <w:r w:rsidR="004548FF" w:rsidRPr="006317F3">
              <w:rPr>
                <w:b/>
                <w:bCs/>
                <w:i/>
                <w:iCs/>
                <w:sz w:val="20"/>
                <w:szCs w:val="20"/>
                <w:cs/>
              </w:rPr>
              <w:t xml:space="preserve"> </w:t>
            </w:r>
            <w:r w:rsidRPr="006317F3">
              <w:rPr>
                <w:b/>
                <w:bCs/>
                <w:i/>
                <w:iCs/>
                <w:sz w:val="20"/>
                <w:szCs w:val="20"/>
              </w:rPr>
              <w:t xml:space="preserve">financial </w:t>
            </w:r>
          </w:p>
          <w:p w14:paraId="29EBD678" w14:textId="33910B90" w:rsidR="005D02BB" w:rsidRPr="006317F3" w:rsidRDefault="004548FF" w:rsidP="004548FF">
            <w:pPr>
              <w:spacing w:line="240" w:lineRule="auto"/>
              <w:jc w:val="both"/>
              <w:rPr>
                <w:b/>
                <w:bCs/>
                <w:i/>
                <w:iCs/>
                <w:sz w:val="20"/>
                <w:szCs w:val="20"/>
              </w:rPr>
            </w:pPr>
            <w:r w:rsidRPr="006317F3">
              <w:rPr>
                <w:b/>
                <w:bCs/>
                <w:i/>
                <w:iCs/>
                <w:sz w:val="20"/>
                <w:szCs w:val="20"/>
                <w:cs/>
              </w:rPr>
              <w:t xml:space="preserve">   </w:t>
            </w:r>
            <w:r w:rsidR="005D02BB" w:rsidRPr="006317F3">
              <w:rPr>
                <w:b/>
                <w:bCs/>
                <w:i/>
                <w:iCs/>
                <w:sz w:val="20"/>
                <w:szCs w:val="20"/>
              </w:rPr>
              <w:t>assets</w:t>
            </w:r>
          </w:p>
        </w:tc>
        <w:tc>
          <w:tcPr>
            <w:tcW w:w="1170" w:type="dxa"/>
          </w:tcPr>
          <w:p w14:paraId="578F7C94" w14:textId="77777777" w:rsidR="005D02BB" w:rsidRPr="006317F3" w:rsidRDefault="005D02BB" w:rsidP="00EE7144">
            <w:pPr>
              <w:spacing w:line="240" w:lineRule="auto"/>
              <w:jc w:val="right"/>
              <w:rPr>
                <w:sz w:val="20"/>
                <w:szCs w:val="20"/>
              </w:rPr>
            </w:pPr>
          </w:p>
        </w:tc>
        <w:tc>
          <w:tcPr>
            <w:tcW w:w="270" w:type="dxa"/>
          </w:tcPr>
          <w:p w14:paraId="36AB2271" w14:textId="77777777" w:rsidR="005D02BB" w:rsidRPr="006317F3" w:rsidRDefault="005D02BB" w:rsidP="00EE7144">
            <w:pPr>
              <w:spacing w:line="240" w:lineRule="auto"/>
              <w:jc w:val="both"/>
              <w:rPr>
                <w:sz w:val="20"/>
                <w:szCs w:val="20"/>
              </w:rPr>
            </w:pPr>
          </w:p>
        </w:tc>
        <w:tc>
          <w:tcPr>
            <w:tcW w:w="1078" w:type="dxa"/>
          </w:tcPr>
          <w:p w14:paraId="5E55195F" w14:textId="77777777" w:rsidR="005D02BB" w:rsidRPr="006317F3" w:rsidRDefault="005D02BB" w:rsidP="00EE7144">
            <w:pPr>
              <w:spacing w:line="240" w:lineRule="auto"/>
              <w:jc w:val="right"/>
              <w:rPr>
                <w:sz w:val="20"/>
                <w:szCs w:val="20"/>
              </w:rPr>
            </w:pPr>
          </w:p>
        </w:tc>
        <w:tc>
          <w:tcPr>
            <w:tcW w:w="241" w:type="dxa"/>
          </w:tcPr>
          <w:p w14:paraId="01BB46EE" w14:textId="77777777" w:rsidR="005D02BB" w:rsidRPr="006317F3" w:rsidRDefault="005D02BB" w:rsidP="00EE7144">
            <w:pPr>
              <w:spacing w:line="240" w:lineRule="auto"/>
              <w:jc w:val="both"/>
              <w:rPr>
                <w:sz w:val="20"/>
                <w:szCs w:val="20"/>
              </w:rPr>
            </w:pPr>
          </w:p>
        </w:tc>
        <w:tc>
          <w:tcPr>
            <w:tcW w:w="1201" w:type="dxa"/>
          </w:tcPr>
          <w:p w14:paraId="089CBDC7" w14:textId="77777777" w:rsidR="005D02BB" w:rsidRPr="006317F3" w:rsidRDefault="005D02BB" w:rsidP="00EE7144">
            <w:pPr>
              <w:spacing w:line="240" w:lineRule="auto"/>
              <w:jc w:val="right"/>
              <w:rPr>
                <w:sz w:val="20"/>
                <w:szCs w:val="20"/>
              </w:rPr>
            </w:pPr>
          </w:p>
        </w:tc>
        <w:tc>
          <w:tcPr>
            <w:tcW w:w="270" w:type="dxa"/>
          </w:tcPr>
          <w:p w14:paraId="0029404F" w14:textId="77777777" w:rsidR="005D02BB" w:rsidRPr="006317F3" w:rsidRDefault="005D02BB" w:rsidP="00EE7144">
            <w:pPr>
              <w:spacing w:line="240" w:lineRule="auto"/>
              <w:jc w:val="right"/>
              <w:rPr>
                <w:sz w:val="20"/>
                <w:szCs w:val="20"/>
              </w:rPr>
            </w:pPr>
          </w:p>
        </w:tc>
        <w:tc>
          <w:tcPr>
            <w:tcW w:w="1170" w:type="dxa"/>
          </w:tcPr>
          <w:p w14:paraId="4994C5F8" w14:textId="77777777" w:rsidR="005D02BB" w:rsidRPr="006317F3" w:rsidRDefault="005D02BB" w:rsidP="00EE7144">
            <w:pPr>
              <w:spacing w:line="240" w:lineRule="auto"/>
              <w:jc w:val="right"/>
              <w:rPr>
                <w:sz w:val="20"/>
                <w:szCs w:val="20"/>
              </w:rPr>
            </w:pPr>
          </w:p>
        </w:tc>
        <w:tc>
          <w:tcPr>
            <w:tcW w:w="236" w:type="dxa"/>
          </w:tcPr>
          <w:p w14:paraId="6B7B9D47" w14:textId="77777777" w:rsidR="005D02BB" w:rsidRPr="006317F3" w:rsidRDefault="005D02BB" w:rsidP="00EE7144">
            <w:pPr>
              <w:spacing w:line="240" w:lineRule="auto"/>
              <w:jc w:val="both"/>
              <w:rPr>
                <w:sz w:val="20"/>
                <w:szCs w:val="20"/>
              </w:rPr>
            </w:pPr>
          </w:p>
        </w:tc>
        <w:tc>
          <w:tcPr>
            <w:tcW w:w="934" w:type="dxa"/>
          </w:tcPr>
          <w:p w14:paraId="004D9A7E" w14:textId="77777777" w:rsidR="005D02BB" w:rsidRPr="006317F3" w:rsidRDefault="005D02BB" w:rsidP="00EE7144">
            <w:pPr>
              <w:spacing w:line="240" w:lineRule="auto"/>
              <w:jc w:val="right"/>
              <w:rPr>
                <w:sz w:val="20"/>
                <w:szCs w:val="20"/>
              </w:rPr>
            </w:pPr>
          </w:p>
        </w:tc>
        <w:tc>
          <w:tcPr>
            <w:tcW w:w="236" w:type="dxa"/>
          </w:tcPr>
          <w:p w14:paraId="3C2C8441" w14:textId="77777777" w:rsidR="005D02BB" w:rsidRPr="006317F3" w:rsidRDefault="005D02BB" w:rsidP="00EE7144">
            <w:pPr>
              <w:spacing w:line="240" w:lineRule="auto"/>
              <w:jc w:val="both"/>
              <w:rPr>
                <w:sz w:val="20"/>
                <w:szCs w:val="20"/>
              </w:rPr>
            </w:pPr>
          </w:p>
        </w:tc>
        <w:tc>
          <w:tcPr>
            <w:tcW w:w="1028" w:type="dxa"/>
          </w:tcPr>
          <w:p w14:paraId="12DA7919" w14:textId="77777777" w:rsidR="005D02BB" w:rsidRPr="006317F3" w:rsidRDefault="005D02BB" w:rsidP="00EE7144">
            <w:pPr>
              <w:spacing w:line="240" w:lineRule="auto"/>
              <w:jc w:val="right"/>
              <w:rPr>
                <w:sz w:val="20"/>
                <w:szCs w:val="20"/>
              </w:rPr>
            </w:pPr>
          </w:p>
        </w:tc>
      </w:tr>
      <w:tr w:rsidR="00167C29" w:rsidRPr="00E52026" w14:paraId="0628E61C" w14:textId="77777777" w:rsidTr="006317F3">
        <w:tc>
          <w:tcPr>
            <w:tcW w:w="2160" w:type="dxa"/>
          </w:tcPr>
          <w:p w14:paraId="44B13EE9" w14:textId="77777777" w:rsidR="00167C29" w:rsidRPr="006317F3" w:rsidRDefault="00167C29" w:rsidP="00167C29">
            <w:pPr>
              <w:spacing w:line="240" w:lineRule="auto"/>
              <w:rPr>
                <w:sz w:val="20"/>
                <w:szCs w:val="20"/>
              </w:rPr>
            </w:pPr>
            <w:r w:rsidRPr="006317F3">
              <w:rPr>
                <w:sz w:val="20"/>
                <w:szCs w:val="20"/>
              </w:rPr>
              <w:t xml:space="preserve">Equity securities </w:t>
            </w:r>
          </w:p>
          <w:p w14:paraId="1CA9DDEE" w14:textId="3A80526F" w:rsidR="00167C29" w:rsidRPr="006317F3" w:rsidRDefault="00167C29" w:rsidP="00167C29">
            <w:pPr>
              <w:spacing w:line="240" w:lineRule="auto"/>
              <w:rPr>
                <w:sz w:val="20"/>
                <w:szCs w:val="20"/>
              </w:rPr>
            </w:pPr>
            <w:r w:rsidRPr="006317F3">
              <w:rPr>
                <w:sz w:val="20"/>
                <w:szCs w:val="20"/>
              </w:rPr>
              <w:t xml:space="preserve">   measured at FVTPL</w:t>
            </w:r>
          </w:p>
        </w:tc>
        <w:tc>
          <w:tcPr>
            <w:tcW w:w="1170" w:type="dxa"/>
            <w:tcBorders>
              <w:bottom w:val="double" w:sz="4" w:space="0" w:color="000000"/>
            </w:tcBorders>
            <w:vAlign w:val="bottom"/>
          </w:tcPr>
          <w:p w14:paraId="3BB3BE2A" w14:textId="1E53652D" w:rsidR="00167C29" w:rsidRPr="006317F3" w:rsidRDefault="00167C29" w:rsidP="00167C29">
            <w:pPr>
              <w:spacing w:line="240" w:lineRule="auto"/>
              <w:jc w:val="right"/>
              <w:rPr>
                <w:b/>
                <w:bCs/>
                <w:sz w:val="20"/>
                <w:szCs w:val="20"/>
              </w:rPr>
            </w:pPr>
            <w:r w:rsidRPr="006317F3">
              <w:rPr>
                <w:b/>
                <w:bCs/>
                <w:sz w:val="20"/>
                <w:szCs w:val="20"/>
              </w:rPr>
              <w:t>4,598,209</w:t>
            </w:r>
          </w:p>
        </w:tc>
        <w:tc>
          <w:tcPr>
            <w:tcW w:w="270" w:type="dxa"/>
            <w:vAlign w:val="bottom"/>
          </w:tcPr>
          <w:p w14:paraId="79932EC4" w14:textId="77777777" w:rsidR="00167C29" w:rsidRPr="006317F3" w:rsidRDefault="00167C29" w:rsidP="00167C29">
            <w:pPr>
              <w:spacing w:line="240" w:lineRule="auto"/>
              <w:jc w:val="both"/>
              <w:rPr>
                <w:b/>
                <w:bCs/>
                <w:sz w:val="20"/>
                <w:szCs w:val="20"/>
              </w:rPr>
            </w:pPr>
          </w:p>
        </w:tc>
        <w:tc>
          <w:tcPr>
            <w:tcW w:w="1078" w:type="dxa"/>
            <w:tcBorders>
              <w:top w:val="nil"/>
              <w:left w:val="nil"/>
              <w:bottom w:val="double" w:sz="4" w:space="0" w:color="000000"/>
              <w:right w:val="nil"/>
            </w:tcBorders>
            <w:vAlign w:val="bottom"/>
          </w:tcPr>
          <w:p w14:paraId="1E76096B" w14:textId="744F63FA" w:rsidR="00167C29" w:rsidRPr="006317F3" w:rsidRDefault="00167C29" w:rsidP="00167C29">
            <w:pPr>
              <w:spacing w:line="240" w:lineRule="auto"/>
              <w:jc w:val="right"/>
              <w:rPr>
                <w:b/>
                <w:bCs/>
                <w:sz w:val="20"/>
                <w:szCs w:val="20"/>
              </w:rPr>
            </w:pPr>
            <w:r w:rsidRPr="006317F3">
              <w:rPr>
                <w:b/>
                <w:bCs/>
                <w:sz w:val="20"/>
                <w:szCs w:val="20"/>
              </w:rPr>
              <w:t>1,187,0</w:t>
            </w:r>
            <w:r w:rsidR="001314E9">
              <w:rPr>
                <w:b/>
                <w:bCs/>
                <w:sz w:val="20"/>
                <w:szCs w:val="20"/>
              </w:rPr>
              <w:t>5</w:t>
            </w:r>
            <w:r w:rsidRPr="006317F3">
              <w:rPr>
                <w:b/>
                <w:bCs/>
                <w:sz w:val="20"/>
                <w:szCs w:val="20"/>
              </w:rPr>
              <w:t>4</w:t>
            </w:r>
          </w:p>
        </w:tc>
        <w:tc>
          <w:tcPr>
            <w:tcW w:w="241" w:type="dxa"/>
            <w:vAlign w:val="bottom"/>
          </w:tcPr>
          <w:p w14:paraId="31541D39" w14:textId="77777777" w:rsidR="00167C29" w:rsidRPr="006317F3" w:rsidRDefault="00167C29" w:rsidP="00167C29">
            <w:pPr>
              <w:spacing w:line="240" w:lineRule="auto"/>
              <w:jc w:val="both"/>
              <w:rPr>
                <w:b/>
                <w:bCs/>
                <w:sz w:val="20"/>
                <w:szCs w:val="20"/>
              </w:rPr>
            </w:pPr>
          </w:p>
        </w:tc>
        <w:tc>
          <w:tcPr>
            <w:tcW w:w="1201" w:type="dxa"/>
            <w:tcBorders>
              <w:top w:val="nil"/>
              <w:left w:val="nil"/>
              <w:bottom w:val="double" w:sz="4" w:space="0" w:color="000000"/>
              <w:right w:val="nil"/>
            </w:tcBorders>
            <w:vAlign w:val="bottom"/>
          </w:tcPr>
          <w:p w14:paraId="02F1D4E6" w14:textId="443C7C27" w:rsidR="00167C29" w:rsidRPr="006317F3" w:rsidRDefault="00167C29" w:rsidP="00167C29">
            <w:pPr>
              <w:spacing w:line="240" w:lineRule="auto"/>
              <w:jc w:val="right"/>
              <w:rPr>
                <w:b/>
                <w:bCs/>
                <w:sz w:val="20"/>
                <w:szCs w:val="20"/>
              </w:rPr>
            </w:pPr>
            <w:r w:rsidRPr="006317F3">
              <w:rPr>
                <w:b/>
                <w:bCs/>
                <w:sz w:val="20"/>
                <w:szCs w:val="20"/>
              </w:rPr>
              <w:t>(1,087,0</w:t>
            </w:r>
            <w:r w:rsidR="001314E9">
              <w:rPr>
                <w:b/>
                <w:bCs/>
                <w:sz w:val="20"/>
                <w:szCs w:val="20"/>
              </w:rPr>
              <w:t>5</w:t>
            </w:r>
            <w:r w:rsidRPr="006317F3">
              <w:rPr>
                <w:b/>
                <w:bCs/>
                <w:sz w:val="20"/>
                <w:szCs w:val="20"/>
              </w:rPr>
              <w:t>5)</w:t>
            </w:r>
          </w:p>
        </w:tc>
        <w:tc>
          <w:tcPr>
            <w:tcW w:w="270" w:type="dxa"/>
            <w:vAlign w:val="bottom"/>
          </w:tcPr>
          <w:p w14:paraId="12813015" w14:textId="77777777" w:rsidR="00167C29" w:rsidRPr="006317F3" w:rsidRDefault="00167C29" w:rsidP="00167C29">
            <w:pPr>
              <w:spacing w:line="240" w:lineRule="auto"/>
              <w:jc w:val="right"/>
              <w:rPr>
                <w:b/>
                <w:bCs/>
                <w:sz w:val="20"/>
                <w:szCs w:val="20"/>
              </w:rPr>
            </w:pPr>
          </w:p>
        </w:tc>
        <w:tc>
          <w:tcPr>
            <w:tcW w:w="1170" w:type="dxa"/>
            <w:tcBorders>
              <w:top w:val="nil"/>
              <w:left w:val="nil"/>
              <w:bottom w:val="double" w:sz="4" w:space="0" w:color="000000"/>
              <w:right w:val="nil"/>
            </w:tcBorders>
            <w:vAlign w:val="bottom"/>
          </w:tcPr>
          <w:p w14:paraId="011E55C6" w14:textId="009395C5" w:rsidR="00167C29" w:rsidRPr="006317F3" w:rsidRDefault="00167C29" w:rsidP="00167C29">
            <w:pPr>
              <w:spacing w:line="240" w:lineRule="auto"/>
              <w:jc w:val="right"/>
              <w:rPr>
                <w:b/>
                <w:bCs/>
                <w:sz w:val="20"/>
                <w:szCs w:val="20"/>
              </w:rPr>
            </w:pPr>
            <w:r w:rsidRPr="006317F3">
              <w:rPr>
                <w:b/>
                <w:bCs/>
                <w:sz w:val="20"/>
                <w:szCs w:val="20"/>
              </w:rPr>
              <w:t>(4,7</w:t>
            </w:r>
            <w:r w:rsidR="001314E9">
              <w:rPr>
                <w:b/>
                <w:bCs/>
                <w:sz w:val="20"/>
                <w:szCs w:val="20"/>
              </w:rPr>
              <w:t>96,335</w:t>
            </w:r>
            <w:r w:rsidRPr="006317F3">
              <w:rPr>
                <w:b/>
                <w:bCs/>
                <w:sz w:val="20"/>
                <w:szCs w:val="20"/>
              </w:rPr>
              <w:t>)</w:t>
            </w:r>
          </w:p>
        </w:tc>
        <w:tc>
          <w:tcPr>
            <w:tcW w:w="236" w:type="dxa"/>
            <w:vAlign w:val="bottom"/>
          </w:tcPr>
          <w:p w14:paraId="03CD43A2" w14:textId="77777777" w:rsidR="00167C29" w:rsidRPr="006317F3" w:rsidRDefault="00167C29" w:rsidP="00167C29">
            <w:pPr>
              <w:spacing w:line="240" w:lineRule="auto"/>
              <w:jc w:val="both"/>
              <w:rPr>
                <w:b/>
                <w:bCs/>
                <w:sz w:val="20"/>
                <w:szCs w:val="20"/>
              </w:rPr>
            </w:pPr>
          </w:p>
        </w:tc>
        <w:tc>
          <w:tcPr>
            <w:tcW w:w="934" w:type="dxa"/>
            <w:tcBorders>
              <w:top w:val="nil"/>
              <w:left w:val="nil"/>
              <w:bottom w:val="double" w:sz="4" w:space="0" w:color="000000"/>
              <w:right w:val="nil"/>
            </w:tcBorders>
            <w:vAlign w:val="bottom"/>
          </w:tcPr>
          <w:p w14:paraId="74A841E4" w14:textId="6DBA1E4C" w:rsidR="00167C29" w:rsidRPr="006317F3" w:rsidRDefault="001314E9" w:rsidP="00167C29">
            <w:pPr>
              <w:spacing w:line="240" w:lineRule="auto"/>
              <w:jc w:val="right"/>
              <w:rPr>
                <w:b/>
                <w:bCs/>
                <w:sz w:val="20"/>
                <w:szCs w:val="20"/>
              </w:rPr>
            </w:pPr>
            <w:r>
              <w:rPr>
                <w:b/>
                <w:bCs/>
                <w:sz w:val="20"/>
                <w:szCs w:val="20"/>
              </w:rPr>
              <w:t>254,568</w:t>
            </w:r>
          </w:p>
        </w:tc>
        <w:tc>
          <w:tcPr>
            <w:tcW w:w="236" w:type="dxa"/>
          </w:tcPr>
          <w:p w14:paraId="75F4BB53" w14:textId="77777777" w:rsidR="00167C29" w:rsidRPr="006317F3" w:rsidRDefault="00167C29" w:rsidP="00167C29">
            <w:pPr>
              <w:spacing w:line="240" w:lineRule="auto"/>
              <w:jc w:val="both"/>
              <w:rPr>
                <w:b/>
                <w:bCs/>
                <w:sz w:val="20"/>
                <w:szCs w:val="20"/>
              </w:rPr>
            </w:pPr>
          </w:p>
        </w:tc>
        <w:tc>
          <w:tcPr>
            <w:tcW w:w="1028" w:type="dxa"/>
            <w:tcBorders>
              <w:top w:val="nil"/>
              <w:left w:val="nil"/>
              <w:bottom w:val="double" w:sz="4" w:space="0" w:color="000000"/>
              <w:right w:val="nil"/>
            </w:tcBorders>
            <w:vAlign w:val="bottom"/>
          </w:tcPr>
          <w:p w14:paraId="48C34488" w14:textId="0C4FEFAB" w:rsidR="00167C29" w:rsidRPr="006317F3" w:rsidRDefault="00167C29" w:rsidP="00167C29">
            <w:pPr>
              <w:spacing w:line="240" w:lineRule="auto"/>
              <w:jc w:val="right"/>
              <w:rPr>
                <w:b/>
                <w:bCs/>
                <w:sz w:val="20"/>
                <w:szCs w:val="20"/>
              </w:rPr>
            </w:pPr>
            <w:r w:rsidRPr="006317F3">
              <w:rPr>
                <w:b/>
                <w:bCs/>
                <w:sz w:val="20"/>
                <w:szCs w:val="20"/>
              </w:rPr>
              <w:t>156,441</w:t>
            </w:r>
          </w:p>
        </w:tc>
      </w:tr>
      <w:tr w:rsidR="005969B4" w:rsidRPr="00E52026" w14:paraId="68AD7063" w14:textId="77777777" w:rsidTr="006317F3">
        <w:tc>
          <w:tcPr>
            <w:tcW w:w="2160" w:type="dxa"/>
          </w:tcPr>
          <w:p w14:paraId="1B17AC23" w14:textId="77777777" w:rsidR="005969B4" w:rsidRPr="006317F3" w:rsidRDefault="005969B4" w:rsidP="00167C29">
            <w:pPr>
              <w:spacing w:line="240" w:lineRule="auto"/>
              <w:rPr>
                <w:sz w:val="20"/>
                <w:szCs w:val="20"/>
              </w:rPr>
            </w:pPr>
          </w:p>
        </w:tc>
        <w:tc>
          <w:tcPr>
            <w:tcW w:w="1170" w:type="dxa"/>
            <w:tcBorders>
              <w:top w:val="double" w:sz="4" w:space="0" w:color="000000"/>
            </w:tcBorders>
            <w:vAlign w:val="bottom"/>
          </w:tcPr>
          <w:p w14:paraId="76337E99" w14:textId="77777777" w:rsidR="005969B4" w:rsidRPr="006317F3" w:rsidRDefault="005969B4" w:rsidP="00167C29">
            <w:pPr>
              <w:spacing w:line="240" w:lineRule="auto"/>
              <w:jc w:val="right"/>
              <w:rPr>
                <w:b/>
                <w:bCs/>
                <w:sz w:val="20"/>
                <w:szCs w:val="20"/>
              </w:rPr>
            </w:pPr>
          </w:p>
        </w:tc>
        <w:tc>
          <w:tcPr>
            <w:tcW w:w="270" w:type="dxa"/>
            <w:vAlign w:val="bottom"/>
          </w:tcPr>
          <w:p w14:paraId="308CA327" w14:textId="77777777" w:rsidR="005969B4" w:rsidRPr="006317F3" w:rsidRDefault="005969B4" w:rsidP="00167C29">
            <w:pPr>
              <w:spacing w:line="240" w:lineRule="auto"/>
              <w:jc w:val="both"/>
              <w:rPr>
                <w:b/>
                <w:bCs/>
                <w:sz w:val="20"/>
                <w:szCs w:val="20"/>
              </w:rPr>
            </w:pPr>
          </w:p>
        </w:tc>
        <w:tc>
          <w:tcPr>
            <w:tcW w:w="1078" w:type="dxa"/>
            <w:tcBorders>
              <w:top w:val="double" w:sz="4" w:space="0" w:color="000000"/>
              <w:left w:val="nil"/>
              <w:right w:val="nil"/>
            </w:tcBorders>
            <w:vAlign w:val="bottom"/>
          </w:tcPr>
          <w:p w14:paraId="1E5BD47B" w14:textId="77777777" w:rsidR="005969B4" w:rsidRPr="006317F3" w:rsidRDefault="005969B4" w:rsidP="00167C29">
            <w:pPr>
              <w:spacing w:line="240" w:lineRule="auto"/>
              <w:jc w:val="right"/>
              <w:rPr>
                <w:b/>
                <w:bCs/>
                <w:sz w:val="20"/>
                <w:szCs w:val="20"/>
              </w:rPr>
            </w:pPr>
          </w:p>
        </w:tc>
        <w:tc>
          <w:tcPr>
            <w:tcW w:w="241" w:type="dxa"/>
            <w:vAlign w:val="bottom"/>
          </w:tcPr>
          <w:p w14:paraId="43F326D5" w14:textId="77777777" w:rsidR="005969B4" w:rsidRPr="006317F3" w:rsidRDefault="005969B4" w:rsidP="00167C29">
            <w:pPr>
              <w:spacing w:line="240" w:lineRule="auto"/>
              <w:jc w:val="both"/>
              <w:rPr>
                <w:b/>
                <w:bCs/>
                <w:sz w:val="20"/>
                <w:szCs w:val="20"/>
              </w:rPr>
            </w:pPr>
          </w:p>
        </w:tc>
        <w:tc>
          <w:tcPr>
            <w:tcW w:w="1201" w:type="dxa"/>
            <w:tcBorders>
              <w:top w:val="double" w:sz="4" w:space="0" w:color="000000"/>
              <w:left w:val="nil"/>
              <w:right w:val="nil"/>
            </w:tcBorders>
            <w:vAlign w:val="bottom"/>
          </w:tcPr>
          <w:p w14:paraId="6225A367" w14:textId="77777777" w:rsidR="005969B4" w:rsidRPr="006317F3" w:rsidRDefault="005969B4" w:rsidP="00167C29">
            <w:pPr>
              <w:spacing w:line="240" w:lineRule="auto"/>
              <w:jc w:val="right"/>
              <w:rPr>
                <w:b/>
                <w:bCs/>
                <w:sz w:val="20"/>
                <w:szCs w:val="20"/>
              </w:rPr>
            </w:pPr>
          </w:p>
        </w:tc>
        <w:tc>
          <w:tcPr>
            <w:tcW w:w="270" w:type="dxa"/>
            <w:vAlign w:val="bottom"/>
          </w:tcPr>
          <w:p w14:paraId="58FA8114" w14:textId="77777777" w:rsidR="005969B4" w:rsidRPr="006317F3" w:rsidRDefault="005969B4" w:rsidP="00167C29">
            <w:pPr>
              <w:spacing w:line="240" w:lineRule="auto"/>
              <w:jc w:val="right"/>
              <w:rPr>
                <w:b/>
                <w:bCs/>
                <w:sz w:val="20"/>
                <w:szCs w:val="20"/>
              </w:rPr>
            </w:pPr>
          </w:p>
        </w:tc>
        <w:tc>
          <w:tcPr>
            <w:tcW w:w="1170" w:type="dxa"/>
            <w:tcBorders>
              <w:top w:val="double" w:sz="4" w:space="0" w:color="000000"/>
              <w:left w:val="nil"/>
              <w:right w:val="nil"/>
            </w:tcBorders>
            <w:vAlign w:val="bottom"/>
          </w:tcPr>
          <w:p w14:paraId="1D36D43A" w14:textId="77777777" w:rsidR="005969B4" w:rsidRPr="006317F3" w:rsidRDefault="005969B4" w:rsidP="00167C29">
            <w:pPr>
              <w:spacing w:line="240" w:lineRule="auto"/>
              <w:jc w:val="right"/>
              <w:rPr>
                <w:b/>
                <w:bCs/>
                <w:sz w:val="20"/>
                <w:szCs w:val="20"/>
              </w:rPr>
            </w:pPr>
          </w:p>
        </w:tc>
        <w:tc>
          <w:tcPr>
            <w:tcW w:w="236" w:type="dxa"/>
            <w:vAlign w:val="bottom"/>
          </w:tcPr>
          <w:p w14:paraId="5B78877D" w14:textId="77777777" w:rsidR="005969B4" w:rsidRPr="006317F3" w:rsidRDefault="005969B4" w:rsidP="00167C29">
            <w:pPr>
              <w:spacing w:line="240" w:lineRule="auto"/>
              <w:jc w:val="both"/>
              <w:rPr>
                <w:b/>
                <w:bCs/>
                <w:sz w:val="20"/>
                <w:szCs w:val="20"/>
              </w:rPr>
            </w:pPr>
          </w:p>
        </w:tc>
        <w:tc>
          <w:tcPr>
            <w:tcW w:w="934" w:type="dxa"/>
            <w:tcBorders>
              <w:top w:val="double" w:sz="4" w:space="0" w:color="000000"/>
              <w:left w:val="nil"/>
              <w:right w:val="nil"/>
            </w:tcBorders>
            <w:vAlign w:val="bottom"/>
          </w:tcPr>
          <w:p w14:paraId="39F2BF1F" w14:textId="77777777" w:rsidR="005969B4" w:rsidRPr="006317F3" w:rsidRDefault="005969B4" w:rsidP="00167C29">
            <w:pPr>
              <w:spacing w:line="240" w:lineRule="auto"/>
              <w:jc w:val="right"/>
              <w:rPr>
                <w:b/>
                <w:bCs/>
                <w:sz w:val="20"/>
                <w:szCs w:val="20"/>
              </w:rPr>
            </w:pPr>
          </w:p>
        </w:tc>
        <w:tc>
          <w:tcPr>
            <w:tcW w:w="236" w:type="dxa"/>
          </w:tcPr>
          <w:p w14:paraId="309AD3A4" w14:textId="77777777" w:rsidR="005969B4" w:rsidRPr="006317F3" w:rsidRDefault="005969B4" w:rsidP="00167C29">
            <w:pPr>
              <w:spacing w:line="240" w:lineRule="auto"/>
              <w:jc w:val="both"/>
              <w:rPr>
                <w:b/>
                <w:bCs/>
                <w:sz w:val="20"/>
                <w:szCs w:val="20"/>
              </w:rPr>
            </w:pPr>
          </w:p>
        </w:tc>
        <w:tc>
          <w:tcPr>
            <w:tcW w:w="1028" w:type="dxa"/>
            <w:tcBorders>
              <w:top w:val="double" w:sz="4" w:space="0" w:color="000000"/>
              <w:left w:val="nil"/>
              <w:right w:val="nil"/>
            </w:tcBorders>
            <w:vAlign w:val="bottom"/>
          </w:tcPr>
          <w:p w14:paraId="3EB60A14" w14:textId="77777777" w:rsidR="005969B4" w:rsidRPr="006317F3" w:rsidRDefault="005969B4" w:rsidP="00167C29">
            <w:pPr>
              <w:spacing w:line="240" w:lineRule="auto"/>
              <w:jc w:val="right"/>
              <w:rPr>
                <w:b/>
                <w:bCs/>
                <w:sz w:val="20"/>
                <w:szCs w:val="20"/>
              </w:rPr>
            </w:pPr>
          </w:p>
        </w:tc>
      </w:tr>
      <w:tr w:rsidR="005969B4" w:rsidRPr="00E52026" w14:paraId="0DA92C78" w14:textId="77777777" w:rsidTr="006317F3">
        <w:tc>
          <w:tcPr>
            <w:tcW w:w="2160" w:type="dxa"/>
          </w:tcPr>
          <w:p w14:paraId="5ED3D26B" w14:textId="0546DF2D" w:rsidR="005969B4" w:rsidRPr="006317F3" w:rsidRDefault="005969B4" w:rsidP="005969B4">
            <w:pPr>
              <w:spacing w:line="240" w:lineRule="auto"/>
              <w:rPr>
                <w:sz w:val="20"/>
                <w:szCs w:val="20"/>
              </w:rPr>
            </w:pPr>
            <w:r w:rsidRPr="006317F3">
              <w:rPr>
                <w:b/>
                <w:bCs/>
                <w:i/>
                <w:iCs/>
                <w:sz w:val="20"/>
                <w:szCs w:val="20"/>
              </w:rPr>
              <w:t>2022</w:t>
            </w:r>
          </w:p>
        </w:tc>
        <w:tc>
          <w:tcPr>
            <w:tcW w:w="1170" w:type="dxa"/>
            <w:vAlign w:val="bottom"/>
          </w:tcPr>
          <w:p w14:paraId="7F3C3BB1" w14:textId="77777777" w:rsidR="005969B4" w:rsidRPr="006317F3" w:rsidRDefault="005969B4" w:rsidP="005969B4">
            <w:pPr>
              <w:spacing w:line="240" w:lineRule="auto"/>
              <w:jc w:val="right"/>
              <w:rPr>
                <w:b/>
                <w:bCs/>
                <w:sz w:val="20"/>
                <w:szCs w:val="20"/>
              </w:rPr>
            </w:pPr>
          </w:p>
        </w:tc>
        <w:tc>
          <w:tcPr>
            <w:tcW w:w="270" w:type="dxa"/>
            <w:vAlign w:val="bottom"/>
          </w:tcPr>
          <w:p w14:paraId="44CAF9ED" w14:textId="77777777" w:rsidR="005969B4" w:rsidRPr="006317F3" w:rsidRDefault="005969B4" w:rsidP="005969B4">
            <w:pPr>
              <w:spacing w:line="240" w:lineRule="auto"/>
              <w:jc w:val="both"/>
              <w:rPr>
                <w:b/>
                <w:bCs/>
                <w:sz w:val="20"/>
                <w:szCs w:val="20"/>
              </w:rPr>
            </w:pPr>
          </w:p>
        </w:tc>
        <w:tc>
          <w:tcPr>
            <w:tcW w:w="1078" w:type="dxa"/>
            <w:tcBorders>
              <w:top w:val="nil"/>
              <w:left w:val="nil"/>
              <w:right w:val="nil"/>
            </w:tcBorders>
            <w:vAlign w:val="bottom"/>
          </w:tcPr>
          <w:p w14:paraId="39E2C00E" w14:textId="77777777" w:rsidR="005969B4" w:rsidRPr="006317F3" w:rsidRDefault="005969B4" w:rsidP="005969B4">
            <w:pPr>
              <w:spacing w:line="240" w:lineRule="auto"/>
              <w:jc w:val="right"/>
              <w:rPr>
                <w:b/>
                <w:bCs/>
                <w:sz w:val="20"/>
                <w:szCs w:val="20"/>
              </w:rPr>
            </w:pPr>
          </w:p>
        </w:tc>
        <w:tc>
          <w:tcPr>
            <w:tcW w:w="241" w:type="dxa"/>
            <w:vAlign w:val="bottom"/>
          </w:tcPr>
          <w:p w14:paraId="4AEEB373" w14:textId="77777777" w:rsidR="005969B4" w:rsidRPr="006317F3" w:rsidRDefault="005969B4" w:rsidP="005969B4">
            <w:pPr>
              <w:spacing w:line="240" w:lineRule="auto"/>
              <w:jc w:val="both"/>
              <w:rPr>
                <w:b/>
                <w:bCs/>
                <w:sz w:val="20"/>
                <w:szCs w:val="20"/>
              </w:rPr>
            </w:pPr>
          </w:p>
        </w:tc>
        <w:tc>
          <w:tcPr>
            <w:tcW w:w="1201" w:type="dxa"/>
            <w:tcBorders>
              <w:top w:val="nil"/>
              <w:left w:val="nil"/>
              <w:right w:val="nil"/>
            </w:tcBorders>
            <w:vAlign w:val="bottom"/>
          </w:tcPr>
          <w:p w14:paraId="42671EDD" w14:textId="77777777" w:rsidR="005969B4" w:rsidRPr="006317F3" w:rsidRDefault="005969B4" w:rsidP="005969B4">
            <w:pPr>
              <w:spacing w:line="240" w:lineRule="auto"/>
              <w:jc w:val="right"/>
              <w:rPr>
                <w:b/>
                <w:bCs/>
                <w:sz w:val="20"/>
                <w:szCs w:val="20"/>
              </w:rPr>
            </w:pPr>
          </w:p>
        </w:tc>
        <w:tc>
          <w:tcPr>
            <w:tcW w:w="270" w:type="dxa"/>
            <w:vAlign w:val="bottom"/>
          </w:tcPr>
          <w:p w14:paraId="0917E732" w14:textId="77777777" w:rsidR="005969B4" w:rsidRPr="006317F3" w:rsidRDefault="005969B4" w:rsidP="005969B4">
            <w:pPr>
              <w:spacing w:line="240" w:lineRule="auto"/>
              <w:jc w:val="right"/>
              <w:rPr>
                <w:b/>
                <w:bCs/>
                <w:sz w:val="20"/>
                <w:szCs w:val="20"/>
              </w:rPr>
            </w:pPr>
          </w:p>
        </w:tc>
        <w:tc>
          <w:tcPr>
            <w:tcW w:w="1170" w:type="dxa"/>
            <w:tcBorders>
              <w:top w:val="nil"/>
              <w:left w:val="nil"/>
              <w:right w:val="nil"/>
            </w:tcBorders>
            <w:vAlign w:val="bottom"/>
          </w:tcPr>
          <w:p w14:paraId="750D13A5" w14:textId="77777777" w:rsidR="005969B4" w:rsidRPr="006317F3" w:rsidRDefault="005969B4" w:rsidP="005969B4">
            <w:pPr>
              <w:spacing w:line="240" w:lineRule="auto"/>
              <w:jc w:val="right"/>
              <w:rPr>
                <w:b/>
                <w:bCs/>
                <w:sz w:val="20"/>
                <w:szCs w:val="20"/>
              </w:rPr>
            </w:pPr>
          </w:p>
        </w:tc>
        <w:tc>
          <w:tcPr>
            <w:tcW w:w="236" w:type="dxa"/>
            <w:vAlign w:val="bottom"/>
          </w:tcPr>
          <w:p w14:paraId="11B7A0C6" w14:textId="77777777" w:rsidR="005969B4" w:rsidRPr="006317F3" w:rsidRDefault="005969B4" w:rsidP="005969B4">
            <w:pPr>
              <w:spacing w:line="240" w:lineRule="auto"/>
              <w:jc w:val="both"/>
              <w:rPr>
                <w:b/>
                <w:bCs/>
                <w:sz w:val="20"/>
                <w:szCs w:val="20"/>
              </w:rPr>
            </w:pPr>
          </w:p>
        </w:tc>
        <w:tc>
          <w:tcPr>
            <w:tcW w:w="934" w:type="dxa"/>
            <w:tcBorders>
              <w:top w:val="nil"/>
              <w:left w:val="nil"/>
              <w:right w:val="nil"/>
            </w:tcBorders>
            <w:vAlign w:val="bottom"/>
          </w:tcPr>
          <w:p w14:paraId="4C9F7AE9" w14:textId="77777777" w:rsidR="005969B4" w:rsidRPr="006317F3" w:rsidRDefault="005969B4" w:rsidP="005969B4">
            <w:pPr>
              <w:spacing w:line="240" w:lineRule="auto"/>
              <w:jc w:val="right"/>
              <w:rPr>
                <w:b/>
                <w:bCs/>
                <w:sz w:val="20"/>
                <w:szCs w:val="20"/>
              </w:rPr>
            </w:pPr>
          </w:p>
        </w:tc>
        <w:tc>
          <w:tcPr>
            <w:tcW w:w="236" w:type="dxa"/>
          </w:tcPr>
          <w:p w14:paraId="1D3B1237" w14:textId="77777777" w:rsidR="005969B4" w:rsidRPr="006317F3" w:rsidRDefault="005969B4" w:rsidP="005969B4">
            <w:pPr>
              <w:spacing w:line="240" w:lineRule="auto"/>
              <w:jc w:val="both"/>
              <w:rPr>
                <w:b/>
                <w:bCs/>
                <w:sz w:val="20"/>
                <w:szCs w:val="20"/>
              </w:rPr>
            </w:pPr>
          </w:p>
        </w:tc>
        <w:tc>
          <w:tcPr>
            <w:tcW w:w="1028" w:type="dxa"/>
            <w:tcBorders>
              <w:top w:val="nil"/>
              <w:left w:val="nil"/>
              <w:right w:val="nil"/>
            </w:tcBorders>
            <w:vAlign w:val="bottom"/>
          </w:tcPr>
          <w:p w14:paraId="7E368C16" w14:textId="77777777" w:rsidR="005969B4" w:rsidRPr="006317F3" w:rsidRDefault="005969B4" w:rsidP="005969B4">
            <w:pPr>
              <w:spacing w:line="240" w:lineRule="auto"/>
              <w:jc w:val="right"/>
              <w:rPr>
                <w:b/>
                <w:bCs/>
                <w:sz w:val="20"/>
                <w:szCs w:val="20"/>
              </w:rPr>
            </w:pPr>
          </w:p>
        </w:tc>
      </w:tr>
      <w:tr w:rsidR="005969B4" w:rsidRPr="00E52026" w14:paraId="0FC8FDCF" w14:textId="77777777" w:rsidTr="006317F3">
        <w:tc>
          <w:tcPr>
            <w:tcW w:w="2160" w:type="dxa"/>
          </w:tcPr>
          <w:p w14:paraId="036956B9" w14:textId="77777777" w:rsidR="005969B4" w:rsidRPr="006317F3" w:rsidRDefault="005969B4" w:rsidP="005969B4">
            <w:pPr>
              <w:spacing w:line="240" w:lineRule="auto"/>
              <w:jc w:val="both"/>
              <w:rPr>
                <w:b/>
                <w:bCs/>
                <w:i/>
                <w:iCs/>
                <w:sz w:val="20"/>
                <w:szCs w:val="20"/>
              </w:rPr>
            </w:pPr>
            <w:r w:rsidRPr="006317F3">
              <w:rPr>
                <w:b/>
                <w:bCs/>
                <w:i/>
                <w:iCs/>
                <w:sz w:val="20"/>
                <w:szCs w:val="20"/>
              </w:rPr>
              <w:t>Non-current</w:t>
            </w:r>
            <w:r w:rsidRPr="006317F3">
              <w:rPr>
                <w:b/>
                <w:bCs/>
                <w:i/>
                <w:iCs/>
                <w:sz w:val="20"/>
                <w:szCs w:val="20"/>
                <w:cs/>
              </w:rPr>
              <w:t xml:space="preserve"> </w:t>
            </w:r>
            <w:r w:rsidRPr="006317F3">
              <w:rPr>
                <w:b/>
                <w:bCs/>
                <w:i/>
                <w:iCs/>
                <w:sz w:val="20"/>
                <w:szCs w:val="20"/>
              </w:rPr>
              <w:t xml:space="preserve">financial </w:t>
            </w:r>
          </w:p>
          <w:p w14:paraId="29C685DC" w14:textId="7B3099F8" w:rsidR="005969B4" w:rsidRPr="006317F3" w:rsidRDefault="005969B4" w:rsidP="005969B4">
            <w:pPr>
              <w:spacing w:line="240" w:lineRule="auto"/>
              <w:rPr>
                <w:sz w:val="20"/>
                <w:szCs w:val="20"/>
              </w:rPr>
            </w:pPr>
            <w:r w:rsidRPr="006317F3">
              <w:rPr>
                <w:b/>
                <w:bCs/>
                <w:i/>
                <w:iCs/>
                <w:sz w:val="20"/>
                <w:szCs w:val="20"/>
                <w:cs/>
              </w:rPr>
              <w:t xml:space="preserve">   </w:t>
            </w:r>
            <w:r w:rsidRPr="006317F3">
              <w:rPr>
                <w:b/>
                <w:bCs/>
                <w:i/>
                <w:iCs/>
                <w:sz w:val="20"/>
                <w:szCs w:val="20"/>
              </w:rPr>
              <w:t>assets</w:t>
            </w:r>
          </w:p>
        </w:tc>
        <w:tc>
          <w:tcPr>
            <w:tcW w:w="1170" w:type="dxa"/>
            <w:vAlign w:val="bottom"/>
          </w:tcPr>
          <w:p w14:paraId="400A20AA" w14:textId="77777777" w:rsidR="005969B4" w:rsidRPr="006317F3" w:rsidRDefault="005969B4" w:rsidP="005969B4">
            <w:pPr>
              <w:spacing w:line="240" w:lineRule="auto"/>
              <w:jc w:val="right"/>
              <w:rPr>
                <w:b/>
                <w:bCs/>
                <w:sz w:val="20"/>
                <w:szCs w:val="20"/>
              </w:rPr>
            </w:pPr>
          </w:p>
        </w:tc>
        <w:tc>
          <w:tcPr>
            <w:tcW w:w="270" w:type="dxa"/>
            <w:vAlign w:val="bottom"/>
          </w:tcPr>
          <w:p w14:paraId="5F93E822" w14:textId="77777777" w:rsidR="005969B4" w:rsidRPr="006317F3" w:rsidRDefault="005969B4" w:rsidP="005969B4">
            <w:pPr>
              <w:spacing w:line="240" w:lineRule="auto"/>
              <w:jc w:val="both"/>
              <w:rPr>
                <w:b/>
                <w:bCs/>
                <w:sz w:val="20"/>
                <w:szCs w:val="20"/>
              </w:rPr>
            </w:pPr>
          </w:p>
        </w:tc>
        <w:tc>
          <w:tcPr>
            <w:tcW w:w="1078" w:type="dxa"/>
            <w:tcBorders>
              <w:top w:val="nil"/>
              <w:left w:val="nil"/>
              <w:right w:val="nil"/>
            </w:tcBorders>
            <w:vAlign w:val="bottom"/>
          </w:tcPr>
          <w:p w14:paraId="483D3A0A" w14:textId="77777777" w:rsidR="005969B4" w:rsidRPr="006317F3" w:rsidRDefault="005969B4" w:rsidP="005969B4">
            <w:pPr>
              <w:spacing w:line="240" w:lineRule="auto"/>
              <w:jc w:val="right"/>
              <w:rPr>
                <w:b/>
                <w:bCs/>
                <w:sz w:val="20"/>
                <w:szCs w:val="20"/>
              </w:rPr>
            </w:pPr>
          </w:p>
        </w:tc>
        <w:tc>
          <w:tcPr>
            <w:tcW w:w="241" w:type="dxa"/>
            <w:vAlign w:val="bottom"/>
          </w:tcPr>
          <w:p w14:paraId="6FE87BBB" w14:textId="77777777" w:rsidR="005969B4" w:rsidRPr="006317F3" w:rsidRDefault="005969B4" w:rsidP="005969B4">
            <w:pPr>
              <w:spacing w:line="240" w:lineRule="auto"/>
              <w:jc w:val="both"/>
              <w:rPr>
                <w:b/>
                <w:bCs/>
                <w:sz w:val="20"/>
                <w:szCs w:val="20"/>
              </w:rPr>
            </w:pPr>
          </w:p>
        </w:tc>
        <w:tc>
          <w:tcPr>
            <w:tcW w:w="1201" w:type="dxa"/>
            <w:tcBorders>
              <w:top w:val="nil"/>
              <w:left w:val="nil"/>
              <w:right w:val="nil"/>
            </w:tcBorders>
            <w:vAlign w:val="bottom"/>
          </w:tcPr>
          <w:p w14:paraId="44DF9691" w14:textId="77777777" w:rsidR="005969B4" w:rsidRPr="006317F3" w:rsidRDefault="005969B4" w:rsidP="005969B4">
            <w:pPr>
              <w:spacing w:line="240" w:lineRule="auto"/>
              <w:jc w:val="right"/>
              <w:rPr>
                <w:b/>
                <w:bCs/>
                <w:sz w:val="20"/>
                <w:szCs w:val="20"/>
              </w:rPr>
            </w:pPr>
          </w:p>
        </w:tc>
        <w:tc>
          <w:tcPr>
            <w:tcW w:w="270" w:type="dxa"/>
            <w:vAlign w:val="bottom"/>
          </w:tcPr>
          <w:p w14:paraId="50A0063A" w14:textId="77777777" w:rsidR="005969B4" w:rsidRPr="006317F3" w:rsidRDefault="005969B4" w:rsidP="005969B4">
            <w:pPr>
              <w:spacing w:line="240" w:lineRule="auto"/>
              <w:jc w:val="right"/>
              <w:rPr>
                <w:b/>
                <w:bCs/>
                <w:sz w:val="20"/>
                <w:szCs w:val="20"/>
              </w:rPr>
            </w:pPr>
          </w:p>
        </w:tc>
        <w:tc>
          <w:tcPr>
            <w:tcW w:w="1170" w:type="dxa"/>
            <w:tcBorders>
              <w:top w:val="nil"/>
              <w:left w:val="nil"/>
              <w:right w:val="nil"/>
            </w:tcBorders>
            <w:vAlign w:val="bottom"/>
          </w:tcPr>
          <w:p w14:paraId="261BB8D6" w14:textId="77777777" w:rsidR="005969B4" w:rsidRPr="006317F3" w:rsidRDefault="005969B4" w:rsidP="005969B4">
            <w:pPr>
              <w:spacing w:line="240" w:lineRule="auto"/>
              <w:jc w:val="right"/>
              <w:rPr>
                <w:b/>
                <w:bCs/>
                <w:sz w:val="20"/>
                <w:szCs w:val="20"/>
              </w:rPr>
            </w:pPr>
          </w:p>
        </w:tc>
        <w:tc>
          <w:tcPr>
            <w:tcW w:w="236" w:type="dxa"/>
            <w:vAlign w:val="bottom"/>
          </w:tcPr>
          <w:p w14:paraId="108EB473" w14:textId="77777777" w:rsidR="005969B4" w:rsidRPr="006317F3" w:rsidRDefault="005969B4" w:rsidP="005969B4">
            <w:pPr>
              <w:spacing w:line="240" w:lineRule="auto"/>
              <w:jc w:val="both"/>
              <w:rPr>
                <w:b/>
                <w:bCs/>
                <w:sz w:val="20"/>
                <w:szCs w:val="20"/>
              </w:rPr>
            </w:pPr>
          </w:p>
        </w:tc>
        <w:tc>
          <w:tcPr>
            <w:tcW w:w="934" w:type="dxa"/>
            <w:tcBorders>
              <w:top w:val="nil"/>
              <w:left w:val="nil"/>
              <w:right w:val="nil"/>
            </w:tcBorders>
            <w:vAlign w:val="bottom"/>
          </w:tcPr>
          <w:p w14:paraId="4DAD56ED" w14:textId="77777777" w:rsidR="005969B4" w:rsidRPr="006317F3" w:rsidRDefault="005969B4" w:rsidP="005969B4">
            <w:pPr>
              <w:spacing w:line="240" w:lineRule="auto"/>
              <w:jc w:val="right"/>
              <w:rPr>
                <w:b/>
                <w:bCs/>
                <w:sz w:val="20"/>
                <w:szCs w:val="20"/>
              </w:rPr>
            </w:pPr>
          </w:p>
        </w:tc>
        <w:tc>
          <w:tcPr>
            <w:tcW w:w="236" w:type="dxa"/>
          </w:tcPr>
          <w:p w14:paraId="0DEC8FF4" w14:textId="77777777" w:rsidR="005969B4" w:rsidRPr="006317F3" w:rsidRDefault="005969B4" w:rsidP="005969B4">
            <w:pPr>
              <w:spacing w:line="240" w:lineRule="auto"/>
              <w:jc w:val="both"/>
              <w:rPr>
                <w:b/>
                <w:bCs/>
                <w:sz w:val="20"/>
                <w:szCs w:val="20"/>
              </w:rPr>
            </w:pPr>
          </w:p>
        </w:tc>
        <w:tc>
          <w:tcPr>
            <w:tcW w:w="1028" w:type="dxa"/>
            <w:tcBorders>
              <w:top w:val="nil"/>
              <w:left w:val="nil"/>
              <w:right w:val="nil"/>
            </w:tcBorders>
            <w:vAlign w:val="bottom"/>
          </w:tcPr>
          <w:p w14:paraId="475B2C8D" w14:textId="77777777" w:rsidR="005969B4" w:rsidRPr="006317F3" w:rsidRDefault="005969B4" w:rsidP="005969B4">
            <w:pPr>
              <w:spacing w:line="240" w:lineRule="auto"/>
              <w:jc w:val="right"/>
              <w:rPr>
                <w:b/>
                <w:bCs/>
                <w:sz w:val="20"/>
                <w:szCs w:val="20"/>
              </w:rPr>
            </w:pPr>
          </w:p>
        </w:tc>
      </w:tr>
      <w:tr w:rsidR="005969B4" w:rsidRPr="00E52026" w14:paraId="092D1147" w14:textId="77777777" w:rsidTr="006317F3">
        <w:tc>
          <w:tcPr>
            <w:tcW w:w="2160" w:type="dxa"/>
          </w:tcPr>
          <w:p w14:paraId="128FCA17" w14:textId="77777777" w:rsidR="005969B4" w:rsidRPr="006317F3" w:rsidRDefault="005969B4" w:rsidP="005969B4">
            <w:pPr>
              <w:spacing w:line="240" w:lineRule="auto"/>
              <w:rPr>
                <w:sz w:val="20"/>
                <w:szCs w:val="20"/>
              </w:rPr>
            </w:pPr>
            <w:r w:rsidRPr="006317F3">
              <w:rPr>
                <w:sz w:val="20"/>
                <w:szCs w:val="20"/>
              </w:rPr>
              <w:t xml:space="preserve">Equity securities </w:t>
            </w:r>
          </w:p>
          <w:p w14:paraId="1D838337" w14:textId="314885BC" w:rsidR="005969B4" w:rsidRPr="006317F3" w:rsidRDefault="005969B4" w:rsidP="005969B4">
            <w:pPr>
              <w:spacing w:line="240" w:lineRule="auto"/>
              <w:rPr>
                <w:sz w:val="20"/>
                <w:szCs w:val="20"/>
              </w:rPr>
            </w:pPr>
            <w:r w:rsidRPr="006317F3">
              <w:rPr>
                <w:sz w:val="20"/>
                <w:szCs w:val="20"/>
              </w:rPr>
              <w:t xml:space="preserve">   measured at FVTPL</w:t>
            </w:r>
          </w:p>
        </w:tc>
        <w:tc>
          <w:tcPr>
            <w:tcW w:w="1170" w:type="dxa"/>
            <w:tcBorders>
              <w:top w:val="nil"/>
              <w:left w:val="nil"/>
              <w:bottom w:val="double" w:sz="4" w:space="0" w:color="auto"/>
              <w:right w:val="nil"/>
            </w:tcBorders>
            <w:vAlign w:val="bottom"/>
          </w:tcPr>
          <w:p w14:paraId="594D9B56" w14:textId="77DE7086" w:rsidR="005969B4" w:rsidRPr="006317F3" w:rsidRDefault="005969B4" w:rsidP="006317F3">
            <w:pPr>
              <w:pStyle w:val="acctfourfigures"/>
              <w:tabs>
                <w:tab w:val="clear" w:pos="765"/>
                <w:tab w:val="decimal" w:pos="607"/>
              </w:tabs>
              <w:spacing w:line="240" w:lineRule="auto"/>
              <w:ind w:right="-95"/>
              <w:rPr>
                <w:sz w:val="20"/>
                <w:szCs w:val="20"/>
              </w:rPr>
            </w:pPr>
            <w:r w:rsidRPr="006317F3">
              <w:rPr>
                <w:sz w:val="20"/>
                <w:szCs w:val="20"/>
              </w:rPr>
              <w:t xml:space="preserve">        -</w:t>
            </w:r>
          </w:p>
        </w:tc>
        <w:tc>
          <w:tcPr>
            <w:tcW w:w="270" w:type="dxa"/>
            <w:vAlign w:val="bottom"/>
          </w:tcPr>
          <w:p w14:paraId="114D2197" w14:textId="77777777" w:rsidR="005969B4" w:rsidRPr="006317F3" w:rsidRDefault="005969B4" w:rsidP="005969B4">
            <w:pPr>
              <w:spacing w:line="240" w:lineRule="auto"/>
              <w:jc w:val="both"/>
              <w:rPr>
                <w:b/>
                <w:bCs/>
                <w:sz w:val="20"/>
                <w:szCs w:val="20"/>
              </w:rPr>
            </w:pPr>
          </w:p>
        </w:tc>
        <w:tc>
          <w:tcPr>
            <w:tcW w:w="1078" w:type="dxa"/>
            <w:tcBorders>
              <w:top w:val="nil"/>
              <w:left w:val="nil"/>
              <w:bottom w:val="double" w:sz="4" w:space="0" w:color="auto"/>
              <w:right w:val="nil"/>
            </w:tcBorders>
            <w:vAlign w:val="bottom"/>
          </w:tcPr>
          <w:p w14:paraId="570E4E2F" w14:textId="2B8FB11A" w:rsidR="005969B4" w:rsidRPr="006317F3" w:rsidRDefault="005969B4" w:rsidP="005969B4">
            <w:pPr>
              <w:spacing w:line="240" w:lineRule="auto"/>
              <w:jc w:val="right"/>
              <w:rPr>
                <w:b/>
                <w:bCs/>
                <w:sz w:val="20"/>
                <w:szCs w:val="20"/>
              </w:rPr>
            </w:pPr>
            <w:r w:rsidRPr="006317F3">
              <w:rPr>
                <w:b/>
                <w:bCs/>
                <w:sz w:val="20"/>
                <w:szCs w:val="20"/>
              </w:rPr>
              <w:t>2,404,434</w:t>
            </w:r>
          </w:p>
        </w:tc>
        <w:tc>
          <w:tcPr>
            <w:tcW w:w="241" w:type="dxa"/>
            <w:vAlign w:val="bottom"/>
          </w:tcPr>
          <w:p w14:paraId="5ADA40FB" w14:textId="77777777" w:rsidR="005969B4" w:rsidRPr="006317F3" w:rsidRDefault="005969B4" w:rsidP="005969B4">
            <w:pPr>
              <w:spacing w:line="240" w:lineRule="auto"/>
              <w:jc w:val="both"/>
              <w:rPr>
                <w:b/>
                <w:bCs/>
                <w:sz w:val="20"/>
                <w:szCs w:val="20"/>
              </w:rPr>
            </w:pPr>
          </w:p>
        </w:tc>
        <w:tc>
          <w:tcPr>
            <w:tcW w:w="1201" w:type="dxa"/>
            <w:tcBorders>
              <w:top w:val="nil"/>
              <w:left w:val="nil"/>
              <w:bottom w:val="double" w:sz="4" w:space="0" w:color="auto"/>
              <w:right w:val="nil"/>
            </w:tcBorders>
            <w:vAlign w:val="bottom"/>
          </w:tcPr>
          <w:p w14:paraId="01FBCA35" w14:textId="428A05FE" w:rsidR="005969B4" w:rsidRPr="006317F3" w:rsidRDefault="005969B4" w:rsidP="006317F3">
            <w:pPr>
              <w:pStyle w:val="acctfourfigures"/>
              <w:tabs>
                <w:tab w:val="clear" w:pos="765"/>
                <w:tab w:val="decimal" w:pos="607"/>
              </w:tabs>
              <w:spacing w:line="240" w:lineRule="auto"/>
              <w:ind w:right="-95"/>
              <w:rPr>
                <w:sz w:val="20"/>
                <w:szCs w:val="20"/>
              </w:rPr>
            </w:pPr>
            <w:r w:rsidRPr="006317F3">
              <w:rPr>
                <w:sz w:val="20"/>
                <w:szCs w:val="20"/>
              </w:rPr>
              <w:t>-</w:t>
            </w:r>
          </w:p>
        </w:tc>
        <w:tc>
          <w:tcPr>
            <w:tcW w:w="270" w:type="dxa"/>
            <w:vAlign w:val="bottom"/>
          </w:tcPr>
          <w:p w14:paraId="338911BF" w14:textId="77777777" w:rsidR="005969B4" w:rsidRPr="006317F3" w:rsidRDefault="005969B4" w:rsidP="005969B4">
            <w:pPr>
              <w:spacing w:line="240" w:lineRule="auto"/>
              <w:jc w:val="right"/>
              <w:rPr>
                <w:b/>
                <w:bCs/>
                <w:sz w:val="20"/>
                <w:szCs w:val="20"/>
              </w:rPr>
            </w:pPr>
          </w:p>
        </w:tc>
        <w:tc>
          <w:tcPr>
            <w:tcW w:w="1170" w:type="dxa"/>
            <w:tcBorders>
              <w:top w:val="nil"/>
              <w:left w:val="nil"/>
              <w:bottom w:val="double" w:sz="4" w:space="0" w:color="auto"/>
              <w:right w:val="nil"/>
            </w:tcBorders>
            <w:vAlign w:val="bottom"/>
          </w:tcPr>
          <w:p w14:paraId="2C7A9299" w14:textId="4414A90E" w:rsidR="005969B4" w:rsidRPr="006317F3" w:rsidRDefault="005969B4" w:rsidP="006317F3">
            <w:pPr>
              <w:pStyle w:val="acctfourfigures"/>
              <w:tabs>
                <w:tab w:val="clear" w:pos="765"/>
                <w:tab w:val="decimal" w:pos="607"/>
              </w:tabs>
              <w:spacing w:line="240" w:lineRule="auto"/>
              <w:ind w:right="-95"/>
              <w:rPr>
                <w:sz w:val="20"/>
                <w:szCs w:val="20"/>
              </w:rPr>
            </w:pPr>
            <w:r w:rsidRPr="006317F3">
              <w:rPr>
                <w:sz w:val="20"/>
                <w:szCs w:val="20"/>
              </w:rPr>
              <w:t>-</w:t>
            </w:r>
          </w:p>
        </w:tc>
        <w:tc>
          <w:tcPr>
            <w:tcW w:w="236" w:type="dxa"/>
            <w:vAlign w:val="bottom"/>
          </w:tcPr>
          <w:p w14:paraId="7556C9A0" w14:textId="77777777" w:rsidR="005969B4" w:rsidRPr="006317F3" w:rsidRDefault="005969B4" w:rsidP="005969B4">
            <w:pPr>
              <w:spacing w:line="240" w:lineRule="auto"/>
              <w:jc w:val="both"/>
              <w:rPr>
                <w:b/>
                <w:bCs/>
                <w:sz w:val="20"/>
                <w:szCs w:val="20"/>
              </w:rPr>
            </w:pPr>
          </w:p>
        </w:tc>
        <w:tc>
          <w:tcPr>
            <w:tcW w:w="934" w:type="dxa"/>
            <w:tcBorders>
              <w:top w:val="nil"/>
              <w:left w:val="nil"/>
              <w:bottom w:val="double" w:sz="4" w:space="0" w:color="auto"/>
              <w:right w:val="nil"/>
            </w:tcBorders>
            <w:vAlign w:val="bottom"/>
          </w:tcPr>
          <w:p w14:paraId="1D81FB5C" w14:textId="67A6585F" w:rsidR="005969B4" w:rsidRPr="006317F3" w:rsidRDefault="005969B4" w:rsidP="005969B4">
            <w:pPr>
              <w:spacing w:line="240" w:lineRule="auto"/>
              <w:jc w:val="right"/>
              <w:rPr>
                <w:b/>
                <w:bCs/>
                <w:sz w:val="20"/>
                <w:szCs w:val="20"/>
              </w:rPr>
            </w:pPr>
            <w:r w:rsidRPr="006317F3">
              <w:rPr>
                <w:b/>
                <w:bCs/>
                <w:sz w:val="20"/>
                <w:szCs w:val="20"/>
              </w:rPr>
              <w:t>420,272</w:t>
            </w:r>
          </w:p>
        </w:tc>
        <w:tc>
          <w:tcPr>
            <w:tcW w:w="236" w:type="dxa"/>
          </w:tcPr>
          <w:p w14:paraId="1E94B232" w14:textId="77777777" w:rsidR="005969B4" w:rsidRPr="006317F3" w:rsidRDefault="005969B4" w:rsidP="005969B4">
            <w:pPr>
              <w:spacing w:line="240" w:lineRule="auto"/>
              <w:jc w:val="both"/>
              <w:rPr>
                <w:b/>
                <w:bCs/>
                <w:sz w:val="20"/>
                <w:szCs w:val="20"/>
              </w:rPr>
            </w:pPr>
          </w:p>
        </w:tc>
        <w:tc>
          <w:tcPr>
            <w:tcW w:w="1028" w:type="dxa"/>
            <w:tcBorders>
              <w:top w:val="nil"/>
              <w:left w:val="nil"/>
              <w:bottom w:val="double" w:sz="4" w:space="0" w:color="auto"/>
              <w:right w:val="nil"/>
            </w:tcBorders>
            <w:vAlign w:val="bottom"/>
          </w:tcPr>
          <w:p w14:paraId="4984DD5D" w14:textId="73992FFE" w:rsidR="005969B4" w:rsidRPr="006317F3" w:rsidRDefault="005969B4" w:rsidP="005969B4">
            <w:pPr>
              <w:spacing w:line="240" w:lineRule="auto"/>
              <w:jc w:val="right"/>
              <w:rPr>
                <w:b/>
                <w:bCs/>
                <w:sz w:val="20"/>
                <w:szCs w:val="20"/>
              </w:rPr>
            </w:pPr>
            <w:r w:rsidRPr="006317F3">
              <w:rPr>
                <w:b/>
                <w:bCs/>
                <w:sz w:val="20"/>
                <w:szCs w:val="20"/>
              </w:rPr>
              <w:t>2,824,706</w:t>
            </w:r>
          </w:p>
        </w:tc>
      </w:tr>
    </w:tbl>
    <w:p w14:paraId="3B902AE8" w14:textId="77777777" w:rsidR="00F4060F" w:rsidRDefault="00F4060F" w:rsidP="00F4060F">
      <w:pPr>
        <w:pStyle w:val="Heading1"/>
        <w:spacing w:before="0" w:after="0" w:line="240" w:lineRule="auto"/>
        <w:ind w:left="540"/>
        <w:jc w:val="both"/>
        <w:rPr>
          <w:b/>
          <w:bCs/>
          <w:i w:val="0"/>
          <w:iCs/>
          <w:szCs w:val="24"/>
        </w:rPr>
      </w:pPr>
    </w:p>
    <w:p w14:paraId="71D89277" w14:textId="5B5734C4" w:rsidR="00B97136" w:rsidRPr="00B07727" w:rsidRDefault="005E72D4" w:rsidP="004B73D6">
      <w:pPr>
        <w:pStyle w:val="Heading1"/>
        <w:numPr>
          <w:ilvl w:val="0"/>
          <w:numId w:val="13"/>
        </w:numPr>
        <w:spacing w:before="0" w:after="0" w:line="240" w:lineRule="auto"/>
        <w:ind w:hanging="540"/>
        <w:jc w:val="both"/>
        <w:rPr>
          <w:b/>
          <w:bCs/>
          <w:i w:val="0"/>
          <w:iCs/>
          <w:szCs w:val="24"/>
        </w:rPr>
      </w:pPr>
      <w:r w:rsidRPr="00B07727">
        <w:rPr>
          <w:b/>
          <w:bCs/>
          <w:i w:val="0"/>
          <w:iCs/>
          <w:szCs w:val="24"/>
        </w:rPr>
        <w:t>Investment</w:t>
      </w:r>
      <w:r w:rsidR="002D7BF3" w:rsidRPr="00B07727">
        <w:rPr>
          <w:b/>
          <w:bCs/>
          <w:i w:val="0"/>
          <w:iCs/>
          <w:szCs w:val="24"/>
        </w:rPr>
        <w:t>s</w:t>
      </w:r>
      <w:r w:rsidRPr="00B07727">
        <w:rPr>
          <w:b/>
          <w:bCs/>
          <w:i w:val="0"/>
          <w:iCs/>
          <w:szCs w:val="24"/>
        </w:rPr>
        <w:t xml:space="preserve"> in </w:t>
      </w:r>
      <w:r w:rsidR="00977052" w:rsidRPr="00B07727">
        <w:rPr>
          <w:b/>
          <w:bCs/>
          <w:i w:val="0"/>
          <w:iCs/>
          <w:szCs w:val="24"/>
        </w:rPr>
        <w:t>subsidiaries</w:t>
      </w:r>
      <w:r w:rsidR="002E08B4">
        <w:rPr>
          <w:rFonts w:cs="Angsana New"/>
          <w:b/>
          <w:bCs/>
          <w:i w:val="0"/>
          <w:iCs/>
          <w:szCs w:val="30"/>
        </w:rPr>
        <w:t xml:space="preserve">, </w:t>
      </w:r>
      <w:r w:rsidR="006028B5">
        <w:rPr>
          <w:b/>
          <w:bCs/>
          <w:i w:val="0"/>
          <w:iCs/>
          <w:szCs w:val="24"/>
        </w:rPr>
        <w:t>associates</w:t>
      </w:r>
      <w:r w:rsidR="002E08B4">
        <w:rPr>
          <w:b/>
          <w:bCs/>
          <w:i w:val="0"/>
          <w:iCs/>
          <w:szCs w:val="24"/>
        </w:rPr>
        <w:t xml:space="preserve"> and joint ventures</w:t>
      </w:r>
    </w:p>
    <w:p w14:paraId="3B8194EB" w14:textId="77777777" w:rsidR="00300B4A" w:rsidRPr="00F73937" w:rsidRDefault="00300B4A" w:rsidP="00300B4A">
      <w:pPr>
        <w:spacing w:line="240" w:lineRule="atLeast"/>
        <w:ind w:left="990" w:firstLine="9"/>
        <w:jc w:val="thaiDistribute"/>
        <w:rPr>
          <w:lang w:val="en-GB"/>
        </w:rPr>
      </w:pPr>
    </w:p>
    <w:bookmarkEnd w:id="0"/>
    <w:tbl>
      <w:tblPr>
        <w:tblW w:w="9450" w:type="dxa"/>
        <w:tblInd w:w="450" w:type="dxa"/>
        <w:tblLayout w:type="fixed"/>
        <w:tblCellMar>
          <w:left w:w="79" w:type="dxa"/>
          <w:right w:w="79" w:type="dxa"/>
        </w:tblCellMar>
        <w:tblLook w:val="0000" w:firstRow="0" w:lastRow="0" w:firstColumn="0" w:lastColumn="0" w:noHBand="0" w:noVBand="0"/>
      </w:tblPr>
      <w:tblGrid>
        <w:gridCol w:w="5670"/>
        <w:gridCol w:w="540"/>
        <w:gridCol w:w="270"/>
        <w:gridCol w:w="1350"/>
        <w:gridCol w:w="180"/>
        <w:gridCol w:w="1440"/>
      </w:tblGrid>
      <w:tr w:rsidR="00050033" w:rsidRPr="00F73937" w14:paraId="10419720" w14:textId="77777777" w:rsidTr="009F226C">
        <w:trPr>
          <w:cantSplit/>
          <w:tblHeader/>
        </w:trPr>
        <w:tc>
          <w:tcPr>
            <w:tcW w:w="5670" w:type="dxa"/>
            <w:shd w:val="clear" w:color="auto" w:fill="auto"/>
          </w:tcPr>
          <w:p w14:paraId="6BA0AC4B" w14:textId="77777777" w:rsidR="00B97136" w:rsidRPr="00F73937" w:rsidRDefault="00B97136" w:rsidP="001668DF">
            <w:pPr>
              <w:spacing w:line="240" w:lineRule="auto"/>
              <w:ind w:right="108"/>
              <w:rPr>
                <w:b/>
                <w:bCs/>
                <w:i/>
                <w:iCs/>
              </w:rPr>
            </w:pPr>
          </w:p>
          <w:p w14:paraId="16736F2A" w14:textId="27423078" w:rsidR="002A33BD" w:rsidRDefault="00B97136" w:rsidP="002A33BD">
            <w:pPr>
              <w:spacing w:line="240" w:lineRule="auto"/>
              <w:ind w:right="108"/>
              <w:rPr>
                <w:b/>
                <w:bCs/>
                <w:i/>
                <w:iCs/>
              </w:rPr>
            </w:pPr>
            <w:r w:rsidRPr="00F73937">
              <w:rPr>
                <w:b/>
                <w:bCs/>
                <w:i/>
                <w:iCs/>
              </w:rPr>
              <w:t>Material movements</w:t>
            </w:r>
            <w:r w:rsidR="002A33BD">
              <w:rPr>
                <w:b/>
                <w:bCs/>
                <w:i/>
                <w:iCs/>
              </w:rPr>
              <w:t xml:space="preserve"> </w:t>
            </w:r>
            <w:r w:rsidRPr="00F73937">
              <w:rPr>
                <w:b/>
                <w:bCs/>
                <w:i/>
                <w:iCs/>
              </w:rPr>
              <w:t xml:space="preserve">for the </w:t>
            </w:r>
            <w:r w:rsidR="00F11827">
              <w:rPr>
                <w:b/>
                <w:bCs/>
                <w:i/>
                <w:iCs/>
              </w:rPr>
              <w:t>six</w:t>
            </w:r>
            <w:r w:rsidRPr="00F73937">
              <w:rPr>
                <w:b/>
                <w:bCs/>
                <w:i/>
                <w:iCs/>
              </w:rPr>
              <w:t xml:space="preserve">-month period </w:t>
            </w:r>
          </w:p>
          <w:p w14:paraId="7DDE5C63" w14:textId="3B5D7E00" w:rsidR="00B97136" w:rsidRPr="00B83655" w:rsidRDefault="002A33BD" w:rsidP="002A33BD">
            <w:pPr>
              <w:spacing w:line="240" w:lineRule="auto"/>
              <w:ind w:right="108"/>
              <w:rPr>
                <w:b/>
                <w:bCs/>
                <w:i/>
                <w:iCs/>
                <w:cs/>
              </w:rPr>
            </w:pPr>
            <w:r>
              <w:rPr>
                <w:b/>
                <w:bCs/>
                <w:i/>
                <w:iCs/>
              </w:rPr>
              <w:t xml:space="preserve">   </w:t>
            </w:r>
            <w:r w:rsidR="00B97136" w:rsidRPr="00F73937">
              <w:rPr>
                <w:b/>
                <w:bCs/>
                <w:i/>
                <w:iCs/>
              </w:rPr>
              <w:t>ended</w:t>
            </w:r>
            <w:r w:rsidR="00B844D0" w:rsidRPr="00F73937">
              <w:rPr>
                <w:b/>
                <w:bCs/>
                <w:i/>
                <w:iCs/>
              </w:rPr>
              <w:t xml:space="preserve"> </w:t>
            </w:r>
            <w:r w:rsidR="0050216F">
              <w:rPr>
                <w:b/>
                <w:bCs/>
                <w:i/>
                <w:iCs/>
              </w:rPr>
              <w:t>3</w:t>
            </w:r>
            <w:r w:rsidR="00164BE7">
              <w:rPr>
                <w:b/>
                <w:bCs/>
                <w:i/>
                <w:iCs/>
              </w:rPr>
              <w:t>0 June</w:t>
            </w:r>
            <w:r w:rsidR="00B844D0" w:rsidRPr="00F73937">
              <w:rPr>
                <w:b/>
                <w:bCs/>
                <w:i/>
                <w:iCs/>
              </w:rPr>
              <w:t xml:space="preserve"> 202</w:t>
            </w:r>
            <w:r w:rsidR="00EE15D1">
              <w:rPr>
                <w:b/>
                <w:bCs/>
                <w:i/>
                <w:iCs/>
              </w:rPr>
              <w:t>3</w:t>
            </w:r>
            <w:r w:rsidR="00B97136" w:rsidRPr="00F73937">
              <w:rPr>
                <w:b/>
                <w:bCs/>
                <w:color w:val="0000FF"/>
              </w:rPr>
              <w:t xml:space="preserve"> </w:t>
            </w:r>
          </w:p>
        </w:tc>
        <w:tc>
          <w:tcPr>
            <w:tcW w:w="540" w:type="dxa"/>
          </w:tcPr>
          <w:p w14:paraId="568B34E7" w14:textId="77777777" w:rsidR="00B97136" w:rsidRPr="00F73937" w:rsidRDefault="00B97136" w:rsidP="001668DF">
            <w:pPr>
              <w:pStyle w:val="acctmergecolhdg"/>
              <w:spacing w:line="240" w:lineRule="auto"/>
              <w:ind w:left="-76" w:right="-81"/>
              <w:rPr>
                <w:b w:val="0"/>
                <w:bCs/>
                <w:i/>
                <w:iCs/>
              </w:rPr>
            </w:pPr>
          </w:p>
          <w:p w14:paraId="35797456" w14:textId="77777777" w:rsidR="00B97136" w:rsidRPr="00F73937" w:rsidRDefault="00B97136" w:rsidP="001668DF">
            <w:pPr>
              <w:pStyle w:val="acctmergecolhdg"/>
              <w:spacing w:line="240" w:lineRule="auto"/>
              <w:ind w:left="-76" w:right="-81"/>
              <w:rPr>
                <w:b w:val="0"/>
                <w:bCs/>
                <w:i/>
                <w:iCs/>
              </w:rPr>
            </w:pPr>
          </w:p>
          <w:p w14:paraId="0F70C8BC" w14:textId="1C7D841D" w:rsidR="00B97136" w:rsidRPr="00F73937" w:rsidRDefault="00B97136" w:rsidP="001668DF">
            <w:pPr>
              <w:pStyle w:val="acctmergecolhdg"/>
              <w:spacing w:line="240" w:lineRule="auto"/>
              <w:ind w:left="-76" w:right="-81"/>
              <w:rPr>
                <w:b w:val="0"/>
                <w:bCs/>
                <w:i/>
                <w:iCs/>
              </w:rPr>
            </w:pPr>
          </w:p>
        </w:tc>
        <w:tc>
          <w:tcPr>
            <w:tcW w:w="270" w:type="dxa"/>
          </w:tcPr>
          <w:p w14:paraId="74D17E54" w14:textId="77777777" w:rsidR="00B97136" w:rsidRPr="00F73937" w:rsidRDefault="00B97136" w:rsidP="001668DF">
            <w:pPr>
              <w:pStyle w:val="acctmergecolhdg"/>
              <w:spacing w:line="240" w:lineRule="auto"/>
              <w:ind w:right="-81"/>
              <w:rPr>
                <w:b w:val="0"/>
                <w:bCs/>
              </w:rPr>
            </w:pPr>
          </w:p>
        </w:tc>
        <w:tc>
          <w:tcPr>
            <w:tcW w:w="1350" w:type="dxa"/>
            <w:shd w:val="clear" w:color="auto" w:fill="auto"/>
            <w:vAlign w:val="bottom"/>
          </w:tcPr>
          <w:p w14:paraId="23E858E6" w14:textId="77777777" w:rsidR="00B97136" w:rsidRPr="00F73937" w:rsidRDefault="00B97136" w:rsidP="00B611DF">
            <w:pPr>
              <w:pStyle w:val="acctmergecolhdg"/>
              <w:spacing w:line="240" w:lineRule="auto"/>
              <w:ind w:left="-80" w:right="-80"/>
            </w:pPr>
            <w:r w:rsidRPr="00F73937">
              <w:t xml:space="preserve">Consolidated </w:t>
            </w:r>
          </w:p>
          <w:p w14:paraId="23A7371D" w14:textId="2A636783" w:rsidR="00B97136" w:rsidRPr="00F73937" w:rsidRDefault="00B97136" w:rsidP="00B611DF">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60FA18EB" w14:textId="77777777" w:rsidR="00B97136" w:rsidRPr="00F73937" w:rsidRDefault="00B97136" w:rsidP="001668DF">
            <w:pPr>
              <w:pStyle w:val="acctmergecolhdg"/>
              <w:spacing w:line="240" w:lineRule="auto"/>
              <w:ind w:right="108"/>
              <w:rPr>
                <w:b w:val="0"/>
                <w:bCs/>
              </w:rPr>
            </w:pPr>
          </w:p>
        </w:tc>
        <w:tc>
          <w:tcPr>
            <w:tcW w:w="1440" w:type="dxa"/>
            <w:shd w:val="clear" w:color="auto" w:fill="auto"/>
            <w:vAlign w:val="bottom"/>
          </w:tcPr>
          <w:p w14:paraId="759AD0DA" w14:textId="77777777" w:rsidR="00B97136" w:rsidRPr="00F73937" w:rsidRDefault="00B97136" w:rsidP="00B611DF">
            <w:pPr>
              <w:pStyle w:val="acctmergecolhdg"/>
              <w:spacing w:line="240" w:lineRule="auto"/>
              <w:ind w:left="-80" w:right="-80"/>
            </w:pPr>
            <w:r w:rsidRPr="00F73937">
              <w:t xml:space="preserve">Separate </w:t>
            </w:r>
          </w:p>
          <w:p w14:paraId="4F4B2119" w14:textId="7D96F7F0" w:rsidR="00B97136" w:rsidRPr="00F73937" w:rsidRDefault="00B97136" w:rsidP="00B611DF">
            <w:pPr>
              <w:pStyle w:val="acctmergecolhdg"/>
              <w:spacing w:line="240" w:lineRule="auto"/>
              <w:ind w:left="-80" w:right="-80"/>
              <w:rPr>
                <w:b w:val="0"/>
                <w:bCs/>
              </w:rPr>
            </w:pPr>
            <w:r w:rsidRPr="00F73937">
              <w:t xml:space="preserve">financial statements </w:t>
            </w:r>
          </w:p>
        </w:tc>
      </w:tr>
      <w:tr w:rsidR="00B97136" w:rsidRPr="00F73937" w14:paraId="6CF93EFD" w14:textId="77777777" w:rsidTr="009F226C">
        <w:trPr>
          <w:cantSplit/>
          <w:tblHeader/>
        </w:trPr>
        <w:tc>
          <w:tcPr>
            <w:tcW w:w="5670" w:type="dxa"/>
            <w:shd w:val="clear" w:color="auto" w:fill="auto"/>
          </w:tcPr>
          <w:p w14:paraId="3F4F4E56" w14:textId="4EE36429" w:rsidR="00B97136" w:rsidRPr="008534DE" w:rsidRDefault="00B97136" w:rsidP="001668DF">
            <w:pPr>
              <w:spacing w:line="240" w:lineRule="auto"/>
              <w:ind w:right="108"/>
            </w:pPr>
          </w:p>
        </w:tc>
        <w:tc>
          <w:tcPr>
            <w:tcW w:w="540" w:type="dxa"/>
          </w:tcPr>
          <w:p w14:paraId="607D1D6B" w14:textId="77777777" w:rsidR="00B97136" w:rsidRPr="00F73937" w:rsidRDefault="00B97136" w:rsidP="001668DF">
            <w:pPr>
              <w:pStyle w:val="acctfourfigures"/>
              <w:tabs>
                <w:tab w:val="clear" w:pos="765"/>
              </w:tabs>
              <w:spacing w:line="240" w:lineRule="auto"/>
              <w:ind w:right="108"/>
              <w:jc w:val="center"/>
              <w:rPr>
                <w:i/>
                <w:iCs/>
              </w:rPr>
            </w:pPr>
          </w:p>
        </w:tc>
        <w:tc>
          <w:tcPr>
            <w:tcW w:w="270" w:type="dxa"/>
          </w:tcPr>
          <w:p w14:paraId="3ADE8C74" w14:textId="77777777" w:rsidR="00B97136" w:rsidRPr="00F73937" w:rsidRDefault="00B97136" w:rsidP="001668DF">
            <w:pPr>
              <w:pStyle w:val="acctfourfigures"/>
              <w:tabs>
                <w:tab w:val="clear" w:pos="765"/>
              </w:tabs>
              <w:spacing w:line="240" w:lineRule="auto"/>
              <w:ind w:right="108"/>
              <w:jc w:val="center"/>
              <w:rPr>
                <w:i/>
                <w:iCs/>
              </w:rPr>
            </w:pPr>
          </w:p>
        </w:tc>
        <w:tc>
          <w:tcPr>
            <w:tcW w:w="2970" w:type="dxa"/>
            <w:gridSpan w:val="3"/>
            <w:shd w:val="clear" w:color="auto" w:fill="auto"/>
          </w:tcPr>
          <w:p w14:paraId="06BF1E47" w14:textId="58FC780D" w:rsidR="00B97136" w:rsidRPr="00F73937" w:rsidRDefault="00B97136" w:rsidP="001668DF">
            <w:pPr>
              <w:pStyle w:val="acctfourfigures"/>
              <w:tabs>
                <w:tab w:val="clear" w:pos="765"/>
              </w:tabs>
              <w:spacing w:line="240" w:lineRule="auto"/>
              <w:ind w:right="108"/>
              <w:jc w:val="center"/>
              <w:rPr>
                <w:i/>
                <w:iCs/>
              </w:rPr>
            </w:pPr>
            <w:r w:rsidRPr="00F73937">
              <w:rPr>
                <w:i/>
                <w:iCs/>
              </w:rPr>
              <w:t xml:space="preserve">(in </w:t>
            </w:r>
            <w:r w:rsidR="00E1794F" w:rsidRPr="00F73937">
              <w:rPr>
                <w:rFonts w:cs="Angsana New"/>
                <w:i/>
                <w:iCs/>
              </w:rPr>
              <w:t>thousand</w:t>
            </w:r>
            <w:r w:rsidRPr="00F73937">
              <w:rPr>
                <w:i/>
                <w:iCs/>
              </w:rPr>
              <w:t xml:space="preserve"> Baht)</w:t>
            </w:r>
          </w:p>
        </w:tc>
      </w:tr>
      <w:tr w:rsidR="00050033" w:rsidRPr="00F73937" w14:paraId="6A994B47" w14:textId="77777777" w:rsidTr="009F226C">
        <w:trPr>
          <w:cantSplit/>
        </w:trPr>
        <w:tc>
          <w:tcPr>
            <w:tcW w:w="5670" w:type="dxa"/>
            <w:shd w:val="clear" w:color="auto" w:fill="auto"/>
          </w:tcPr>
          <w:p w14:paraId="30F26EC4" w14:textId="77777777" w:rsidR="00B97136" w:rsidRPr="008534DE" w:rsidRDefault="00B97136" w:rsidP="001668DF">
            <w:pPr>
              <w:spacing w:line="240" w:lineRule="auto"/>
              <w:ind w:right="108"/>
              <w:rPr>
                <w:b/>
                <w:bCs/>
                <w:i/>
                <w:iCs/>
              </w:rPr>
            </w:pPr>
            <w:r w:rsidRPr="008534DE">
              <w:rPr>
                <w:b/>
                <w:bCs/>
                <w:i/>
                <w:iCs/>
              </w:rPr>
              <w:t>Subsidiaries</w:t>
            </w:r>
          </w:p>
        </w:tc>
        <w:tc>
          <w:tcPr>
            <w:tcW w:w="540" w:type="dxa"/>
          </w:tcPr>
          <w:p w14:paraId="5F901C9C" w14:textId="77777777" w:rsidR="00B97136" w:rsidRPr="00165480" w:rsidRDefault="00B97136" w:rsidP="001668DF">
            <w:pPr>
              <w:pStyle w:val="acctfourfigures"/>
              <w:tabs>
                <w:tab w:val="clear" w:pos="765"/>
                <w:tab w:val="decimal" w:pos="731"/>
              </w:tabs>
              <w:spacing w:line="240" w:lineRule="auto"/>
              <w:ind w:right="108"/>
              <w:rPr>
                <w:highlight w:val="yellow"/>
              </w:rPr>
            </w:pPr>
          </w:p>
        </w:tc>
        <w:tc>
          <w:tcPr>
            <w:tcW w:w="270" w:type="dxa"/>
          </w:tcPr>
          <w:p w14:paraId="36A66A7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350" w:type="dxa"/>
            <w:shd w:val="clear" w:color="auto" w:fill="auto"/>
          </w:tcPr>
          <w:p w14:paraId="294FDA69" w14:textId="77777777" w:rsidR="00B97136" w:rsidRPr="00F73937" w:rsidRDefault="00B97136" w:rsidP="001668DF">
            <w:pPr>
              <w:pStyle w:val="acctfourfigures"/>
              <w:tabs>
                <w:tab w:val="clear" w:pos="765"/>
                <w:tab w:val="decimal" w:pos="731"/>
              </w:tabs>
              <w:spacing w:line="240" w:lineRule="auto"/>
              <w:ind w:right="108"/>
              <w:jc w:val="right"/>
              <w:rPr>
                <w:highlight w:val="yellow"/>
              </w:rPr>
            </w:pPr>
          </w:p>
        </w:tc>
        <w:tc>
          <w:tcPr>
            <w:tcW w:w="180" w:type="dxa"/>
            <w:shd w:val="clear" w:color="auto" w:fill="auto"/>
          </w:tcPr>
          <w:p w14:paraId="777AACEE" w14:textId="77777777" w:rsidR="00B97136" w:rsidRPr="00F73937" w:rsidRDefault="00B97136" w:rsidP="001668DF">
            <w:pPr>
              <w:pStyle w:val="acctfourfigures"/>
              <w:spacing w:line="240" w:lineRule="auto"/>
              <w:ind w:right="108"/>
              <w:jc w:val="right"/>
            </w:pPr>
          </w:p>
        </w:tc>
        <w:tc>
          <w:tcPr>
            <w:tcW w:w="1440" w:type="dxa"/>
            <w:shd w:val="clear" w:color="auto" w:fill="auto"/>
          </w:tcPr>
          <w:p w14:paraId="38492EE8" w14:textId="77777777" w:rsidR="00B97136" w:rsidRPr="00F73937" w:rsidRDefault="00B97136" w:rsidP="001668DF">
            <w:pPr>
              <w:pStyle w:val="acctfourfigures"/>
              <w:tabs>
                <w:tab w:val="clear" w:pos="765"/>
                <w:tab w:val="decimal" w:pos="731"/>
              </w:tabs>
              <w:spacing w:line="240" w:lineRule="auto"/>
              <w:ind w:right="108"/>
              <w:jc w:val="right"/>
            </w:pPr>
          </w:p>
        </w:tc>
      </w:tr>
      <w:tr w:rsidR="009F226C" w:rsidRPr="00F73937" w14:paraId="2B31D3BA" w14:textId="77777777" w:rsidTr="00F73CCB">
        <w:trPr>
          <w:cantSplit/>
        </w:trPr>
        <w:tc>
          <w:tcPr>
            <w:tcW w:w="5670" w:type="dxa"/>
            <w:shd w:val="clear" w:color="auto" w:fill="auto"/>
          </w:tcPr>
          <w:p w14:paraId="3EB53AAC" w14:textId="75C4DD27" w:rsidR="009F226C" w:rsidRPr="008534DE" w:rsidRDefault="009F226C" w:rsidP="009F226C">
            <w:pPr>
              <w:spacing w:line="240" w:lineRule="auto"/>
              <w:ind w:right="-80"/>
            </w:pPr>
            <w:r w:rsidRPr="008534DE">
              <w:rPr>
                <w:rFonts w:cs="Angsana New"/>
              </w:rPr>
              <w:t>I</w:t>
            </w:r>
            <w:r w:rsidRPr="008534DE">
              <w:t>nvestment in S</w:t>
            </w:r>
            <w:r>
              <w:t>ABUY</w:t>
            </w:r>
            <w:r w:rsidRPr="008534DE">
              <w:t xml:space="preserve"> Enterprise Holding Co., Ltd.</w:t>
            </w:r>
          </w:p>
        </w:tc>
        <w:tc>
          <w:tcPr>
            <w:tcW w:w="540" w:type="dxa"/>
          </w:tcPr>
          <w:p w14:paraId="4998C009" w14:textId="4CF05966" w:rsidR="009F226C" w:rsidRPr="00165480" w:rsidRDefault="009F226C" w:rsidP="009F226C">
            <w:pPr>
              <w:pStyle w:val="acctfourfigures"/>
              <w:tabs>
                <w:tab w:val="clear" w:pos="765"/>
                <w:tab w:val="decimal" w:pos="284"/>
              </w:tabs>
              <w:spacing w:line="240" w:lineRule="auto"/>
              <w:ind w:left="-76" w:right="-80"/>
              <w:rPr>
                <w:i/>
                <w:iCs/>
                <w:highlight w:val="yellow"/>
              </w:rPr>
            </w:pPr>
          </w:p>
        </w:tc>
        <w:tc>
          <w:tcPr>
            <w:tcW w:w="270" w:type="dxa"/>
          </w:tcPr>
          <w:p w14:paraId="040BF429" w14:textId="77777777" w:rsidR="009F226C" w:rsidRPr="00A25940" w:rsidRDefault="009F226C" w:rsidP="009F226C">
            <w:pPr>
              <w:pStyle w:val="acctfourfigures"/>
              <w:tabs>
                <w:tab w:val="clear" w:pos="765"/>
                <w:tab w:val="decimal" w:pos="731"/>
              </w:tabs>
              <w:spacing w:line="240" w:lineRule="auto"/>
              <w:ind w:right="108"/>
            </w:pPr>
          </w:p>
        </w:tc>
        <w:tc>
          <w:tcPr>
            <w:tcW w:w="1350" w:type="dxa"/>
            <w:shd w:val="clear" w:color="auto" w:fill="auto"/>
          </w:tcPr>
          <w:p w14:paraId="59A28908" w14:textId="0ACE120B" w:rsidR="009F226C" w:rsidRPr="00DF1F22" w:rsidRDefault="009F226C" w:rsidP="009F226C">
            <w:pPr>
              <w:pStyle w:val="acctfourfigures"/>
              <w:tabs>
                <w:tab w:val="clear" w:pos="765"/>
              </w:tabs>
              <w:spacing w:line="240" w:lineRule="auto"/>
              <w:ind w:right="439"/>
              <w:jc w:val="right"/>
              <w:rPr>
                <w:rFonts w:cs="Angsana New"/>
                <w:szCs w:val="28"/>
              </w:rPr>
            </w:pPr>
            <w:r>
              <w:rPr>
                <w:rFonts w:cs="Angsana New"/>
                <w:szCs w:val="28"/>
              </w:rPr>
              <w:t>-</w:t>
            </w:r>
          </w:p>
        </w:tc>
        <w:tc>
          <w:tcPr>
            <w:tcW w:w="180" w:type="dxa"/>
            <w:shd w:val="clear" w:color="auto" w:fill="auto"/>
          </w:tcPr>
          <w:p w14:paraId="4B6FE454" w14:textId="77777777" w:rsidR="009F226C" w:rsidRPr="00F73937" w:rsidRDefault="009F226C" w:rsidP="009F226C">
            <w:pPr>
              <w:pStyle w:val="acctfourfigures"/>
              <w:spacing w:line="240" w:lineRule="auto"/>
              <w:ind w:right="108"/>
              <w:jc w:val="right"/>
            </w:pPr>
          </w:p>
        </w:tc>
        <w:tc>
          <w:tcPr>
            <w:tcW w:w="1440" w:type="dxa"/>
          </w:tcPr>
          <w:p w14:paraId="1E973DFD" w14:textId="68DA0C73" w:rsidR="009F226C" w:rsidRPr="00F73937" w:rsidRDefault="009F226C" w:rsidP="009F226C">
            <w:pPr>
              <w:pStyle w:val="acctfourfigures"/>
              <w:tabs>
                <w:tab w:val="clear" w:pos="765"/>
                <w:tab w:val="decimal" w:pos="1090"/>
              </w:tabs>
              <w:spacing w:line="240" w:lineRule="auto"/>
              <w:ind w:right="-95"/>
            </w:pPr>
            <w:r w:rsidRPr="009F226C">
              <w:rPr>
                <w:rFonts w:hint="cs"/>
              </w:rPr>
              <w:t>176,200</w:t>
            </w:r>
          </w:p>
        </w:tc>
      </w:tr>
      <w:tr w:rsidR="009F226C" w:rsidRPr="00F73937" w14:paraId="7511B0F7" w14:textId="77777777" w:rsidTr="00F73CCB">
        <w:trPr>
          <w:cantSplit/>
        </w:trPr>
        <w:tc>
          <w:tcPr>
            <w:tcW w:w="5670" w:type="dxa"/>
            <w:shd w:val="clear" w:color="auto" w:fill="auto"/>
          </w:tcPr>
          <w:p w14:paraId="61A58ACF" w14:textId="2D72E2CB" w:rsidR="009F226C" w:rsidRPr="000C1A16" w:rsidRDefault="009F226C" w:rsidP="009F226C">
            <w:pPr>
              <w:spacing w:line="240" w:lineRule="auto"/>
              <w:ind w:right="-80"/>
              <w:rPr>
                <w:rFonts w:cs="Angsana New"/>
              </w:rPr>
            </w:pPr>
            <w:r w:rsidRPr="000C1A16">
              <w:t>Investment in S</w:t>
            </w:r>
            <w:r>
              <w:t>ABUY</w:t>
            </w:r>
            <w:r w:rsidRPr="000C1A16">
              <w:t xml:space="preserve"> Speed Holding </w:t>
            </w:r>
            <w:r w:rsidRPr="000C1A16">
              <w:rPr>
                <w:rFonts w:cs="Angsana New"/>
              </w:rPr>
              <w:t>Co., Ltd.</w:t>
            </w:r>
          </w:p>
        </w:tc>
        <w:tc>
          <w:tcPr>
            <w:tcW w:w="540" w:type="dxa"/>
          </w:tcPr>
          <w:p w14:paraId="26CB1AF7" w14:textId="77777777" w:rsidR="009F226C" w:rsidRPr="00165480" w:rsidRDefault="009F226C" w:rsidP="009F226C">
            <w:pPr>
              <w:pStyle w:val="acctfourfigures"/>
              <w:tabs>
                <w:tab w:val="clear" w:pos="765"/>
                <w:tab w:val="decimal" w:pos="284"/>
              </w:tabs>
              <w:spacing w:line="240" w:lineRule="auto"/>
              <w:ind w:left="-76" w:right="-80"/>
              <w:rPr>
                <w:i/>
                <w:iCs/>
                <w:highlight w:val="yellow"/>
              </w:rPr>
            </w:pPr>
          </w:p>
        </w:tc>
        <w:tc>
          <w:tcPr>
            <w:tcW w:w="270" w:type="dxa"/>
          </w:tcPr>
          <w:p w14:paraId="58D6418F" w14:textId="77777777" w:rsidR="009F226C" w:rsidRPr="00A25940" w:rsidRDefault="009F226C" w:rsidP="009F226C">
            <w:pPr>
              <w:pStyle w:val="acctfourfigures"/>
              <w:tabs>
                <w:tab w:val="clear" w:pos="765"/>
                <w:tab w:val="decimal" w:pos="731"/>
              </w:tabs>
              <w:spacing w:line="240" w:lineRule="auto"/>
              <w:ind w:right="108"/>
            </w:pPr>
          </w:p>
        </w:tc>
        <w:tc>
          <w:tcPr>
            <w:tcW w:w="1350" w:type="dxa"/>
            <w:shd w:val="clear" w:color="auto" w:fill="auto"/>
          </w:tcPr>
          <w:p w14:paraId="2E9DDDE5" w14:textId="1E96F395" w:rsidR="009F226C" w:rsidRPr="00E0285D" w:rsidRDefault="009F226C" w:rsidP="009F226C">
            <w:pPr>
              <w:pStyle w:val="acctfourfigures"/>
              <w:tabs>
                <w:tab w:val="clear" w:pos="765"/>
              </w:tabs>
              <w:spacing w:line="240" w:lineRule="auto"/>
              <w:ind w:right="439"/>
              <w:jc w:val="right"/>
            </w:pPr>
            <w:r>
              <w:t>-</w:t>
            </w:r>
          </w:p>
        </w:tc>
        <w:tc>
          <w:tcPr>
            <w:tcW w:w="180" w:type="dxa"/>
            <w:shd w:val="clear" w:color="auto" w:fill="auto"/>
          </w:tcPr>
          <w:p w14:paraId="795676F3" w14:textId="77777777" w:rsidR="009F226C" w:rsidRPr="00F73937" w:rsidRDefault="009F226C" w:rsidP="009F226C">
            <w:pPr>
              <w:pStyle w:val="acctfourfigures"/>
              <w:spacing w:line="240" w:lineRule="auto"/>
              <w:ind w:right="108"/>
              <w:jc w:val="right"/>
            </w:pPr>
          </w:p>
        </w:tc>
        <w:tc>
          <w:tcPr>
            <w:tcW w:w="1440" w:type="dxa"/>
          </w:tcPr>
          <w:p w14:paraId="051E438A" w14:textId="101C7AB0" w:rsidR="009F226C" w:rsidRPr="00F73937" w:rsidRDefault="009F226C" w:rsidP="009F226C">
            <w:pPr>
              <w:pStyle w:val="acctfourfigures"/>
              <w:tabs>
                <w:tab w:val="clear" w:pos="765"/>
                <w:tab w:val="decimal" w:pos="1090"/>
              </w:tabs>
              <w:spacing w:line="240" w:lineRule="auto"/>
              <w:ind w:right="-95"/>
            </w:pPr>
            <w:r w:rsidRPr="009F226C">
              <w:rPr>
                <w:rFonts w:hint="cs"/>
              </w:rPr>
              <w:t>333,000</w:t>
            </w:r>
          </w:p>
        </w:tc>
      </w:tr>
      <w:tr w:rsidR="009F226C" w:rsidRPr="00F73937" w14:paraId="5E1D7953" w14:textId="77777777" w:rsidTr="00F73CCB">
        <w:trPr>
          <w:cantSplit/>
        </w:trPr>
        <w:tc>
          <w:tcPr>
            <w:tcW w:w="5670" w:type="dxa"/>
            <w:shd w:val="clear" w:color="auto" w:fill="auto"/>
          </w:tcPr>
          <w:p w14:paraId="25AF60B3" w14:textId="60FD5E0D" w:rsidR="009F226C" w:rsidRPr="000C1A16" w:rsidRDefault="009F226C" w:rsidP="009F226C">
            <w:pPr>
              <w:spacing w:line="240" w:lineRule="auto"/>
              <w:ind w:right="108"/>
            </w:pPr>
            <w:r w:rsidRPr="000C1A16">
              <w:t>Increase of share capital in S</w:t>
            </w:r>
            <w:r>
              <w:t>ABUY</w:t>
            </w:r>
            <w:r w:rsidRPr="000C1A16">
              <w:t xml:space="preserve"> Pos </w:t>
            </w:r>
            <w:r w:rsidRPr="000C1A16">
              <w:rPr>
                <w:rFonts w:cs="Angsana New"/>
              </w:rPr>
              <w:t>Co., Ltd.</w:t>
            </w:r>
          </w:p>
        </w:tc>
        <w:tc>
          <w:tcPr>
            <w:tcW w:w="540" w:type="dxa"/>
          </w:tcPr>
          <w:p w14:paraId="541D690D" w14:textId="77777777" w:rsidR="009F226C" w:rsidRPr="00165480" w:rsidRDefault="009F226C" w:rsidP="009F226C">
            <w:pPr>
              <w:pStyle w:val="acctfourfigures"/>
              <w:tabs>
                <w:tab w:val="clear" w:pos="765"/>
                <w:tab w:val="decimal" w:pos="731"/>
              </w:tabs>
              <w:spacing w:line="240" w:lineRule="auto"/>
              <w:ind w:right="108"/>
              <w:rPr>
                <w:highlight w:val="yellow"/>
              </w:rPr>
            </w:pPr>
          </w:p>
        </w:tc>
        <w:tc>
          <w:tcPr>
            <w:tcW w:w="270" w:type="dxa"/>
          </w:tcPr>
          <w:p w14:paraId="0753F024" w14:textId="77777777" w:rsidR="009F226C" w:rsidRPr="005344A0" w:rsidRDefault="009F226C" w:rsidP="009F226C">
            <w:pPr>
              <w:pStyle w:val="acctfourfigures"/>
              <w:tabs>
                <w:tab w:val="clear" w:pos="765"/>
                <w:tab w:val="decimal" w:pos="731"/>
              </w:tabs>
              <w:spacing w:line="240" w:lineRule="auto"/>
              <w:ind w:right="108"/>
            </w:pPr>
          </w:p>
        </w:tc>
        <w:tc>
          <w:tcPr>
            <w:tcW w:w="1350" w:type="dxa"/>
            <w:shd w:val="clear" w:color="auto" w:fill="auto"/>
          </w:tcPr>
          <w:p w14:paraId="3A305571" w14:textId="200B6ED3" w:rsidR="009F226C" w:rsidRPr="00E0285D" w:rsidRDefault="009F226C" w:rsidP="009F226C">
            <w:pPr>
              <w:pStyle w:val="acctfourfigures"/>
              <w:tabs>
                <w:tab w:val="clear" w:pos="765"/>
              </w:tabs>
              <w:spacing w:line="240" w:lineRule="auto"/>
              <w:ind w:right="439"/>
              <w:jc w:val="right"/>
            </w:pPr>
            <w:r>
              <w:t>-</w:t>
            </w:r>
          </w:p>
        </w:tc>
        <w:tc>
          <w:tcPr>
            <w:tcW w:w="180" w:type="dxa"/>
            <w:shd w:val="clear" w:color="auto" w:fill="auto"/>
            <w:vAlign w:val="bottom"/>
          </w:tcPr>
          <w:p w14:paraId="6B4AAB03" w14:textId="77777777" w:rsidR="009F226C" w:rsidRPr="005344A0" w:rsidRDefault="009F226C" w:rsidP="009F226C">
            <w:pPr>
              <w:pStyle w:val="acctfourfigures"/>
              <w:spacing w:line="240" w:lineRule="auto"/>
              <w:ind w:right="108"/>
              <w:jc w:val="right"/>
            </w:pPr>
          </w:p>
        </w:tc>
        <w:tc>
          <w:tcPr>
            <w:tcW w:w="1440" w:type="dxa"/>
            <w:vAlign w:val="bottom"/>
          </w:tcPr>
          <w:p w14:paraId="2A8F7F90" w14:textId="2F9B5C6C" w:rsidR="009F226C" w:rsidRPr="005344A0" w:rsidRDefault="009F226C" w:rsidP="009F226C">
            <w:pPr>
              <w:pStyle w:val="acctfourfigures"/>
              <w:tabs>
                <w:tab w:val="clear" w:pos="765"/>
                <w:tab w:val="decimal" w:pos="1090"/>
              </w:tabs>
              <w:spacing w:line="240" w:lineRule="auto"/>
              <w:ind w:right="-95"/>
            </w:pPr>
            <w:r w:rsidRPr="009F226C">
              <w:rPr>
                <w:rFonts w:hint="cs"/>
              </w:rPr>
              <w:t>28,300</w:t>
            </w:r>
          </w:p>
        </w:tc>
      </w:tr>
      <w:tr w:rsidR="009F226C" w:rsidRPr="00F73937" w14:paraId="36F3BAB4" w14:textId="77777777" w:rsidTr="00F73CCB">
        <w:trPr>
          <w:cantSplit/>
        </w:trPr>
        <w:tc>
          <w:tcPr>
            <w:tcW w:w="5670" w:type="dxa"/>
            <w:shd w:val="clear" w:color="auto" w:fill="auto"/>
          </w:tcPr>
          <w:p w14:paraId="3895FD28" w14:textId="3E06E1F6" w:rsidR="009F226C" w:rsidRPr="00165480" w:rsidRDefault="009F226C" w:rsidP="009F226C">
            <w:pPr>
              <w:spacing w:line="240" w:lineRule="auto"/>
              <w:ind w:right="108"/>
              <w:rPr>
                <w:highlight w:val="yellow"/>
              </w:rPr>
            </w:pPr>
            <w:r w:rsidRPr="000C1A16">
              <w:t>Increase of share capital in S</w:t>
            </w:r>
            <w:r>
              <w:t>ABUY</w:t>
            </w:r>
            <w:r w:rsidRPr="000C1A16">
              <w:t xml:space="preserve"> </w:t>
            </w:r>
            <w:r>
              <w:t>Outsourcing</w:t>
            </w:r>
            <w:r w:rsidRPr="000C1A16">
              <w:t xml:space="preserve"> </w:t>
            </w:r>
            <w:r w:rsidRPr="000C1A16">
              <w:rPr>
                <w:rFonts w:cs="Angsana New"/>
              </w:rPr>
              <w:t>Co., Ltd.</w:t>
            </w:r>
          </w:p>
        </w:tc>
        <w:tc>
          <w:tcPr>
            <w:tcW w:w="540" w:type="dxa"/>
          </w:tcPr>
          <w:p w14:paraId="6D1DA9C4" w14:textId="77777777" w:rsidR="009F226C" w:rsidRPr="00165480" w:rsidRDefault="009F226C" w:rsidP="009F226C">
            <w:pPr>
              <w:pStyle w:val="acctfourfigures"/>
              <w:tabs>
                <w:tab w:val="clear" w:pos="765"/>
                <w:tab w:val="decimal" w:pos="731"/>
              </w:tabs>
              <w:spacing w:line="240" w:lineRule="auto"/>
              <w:ind w:right="108"/>
              <w:rPr>
                <w:highlight w:val="yellow"/>
              </w:rPr>
            </w:pPr>
          </w:p>
        </w:tc>
        <w:tc>
          <w:tcPr>
            <w:tcW w:w="270" w:type="dxa"/>
          </w:tcPr>
          <w:p w14:paraId="2606B3EC" w14:textId="77777777" w:rsidR="009F226C" w:rsidRPr="005344A0" w:rsidRDefault="009F226C" w:rsidP="009F226C">
            <w:pPr>
              <w:pStyle w:val="acctfourfigures"/>
              <w:tabs>
                <w:tab w:val="clear" w:pos="765"/>
                <w:tab w:val="decimal" w:pos="731"/>
              </w:tabs>
              <w:spacing w:line="240" w:lineRule="auto"/>
              <w:ind w:right="108"/>
            </w:pPr>
          </w:p>
        </w:tc>
        <w:tc>
          <w:tcPr>
            <w:tcW w:w="1350" w:type="dxa"/>
            <w:shd w:val="clear" w:color="auto" w:fill="auto"/>
          </w:tcPr>
          <w:p w14:paraId="6A3137FA" w14:textId="71A76A5E" w:rsidR="009F226C" w:rsidRPr="005344A0" w:rsidRDefault="009F226C" w:rsidP="009F226C">
            <w:pPr>
              <w:pStyle w:val="acctfourfigures"/>
              <w:tabs>
                <w:tab w:val="clear" w:pos="765"/>
              </w:tabs>
              <w:spacing w:line="240" w:lineRule="auto"/>
              <w:ind w:right="439"/>
              <w:jc w:val="right"/>
            </w:pPr>
            <w:r>
              <w:t>-</w:t>
            </w:r>
          </w:p>
        </w:tc>
        <w:tc>
          <w:tcPr>
            <w:tcW w:w="180" w:type="dxa"/>
            <w:shd w:val="clear" w:color="auto" w:fill="auto"/>
            <w:vAlign w:val="bottom"/>
          </w:tcPr>
          <w:p w14:paraId="7D3D6A74" w14:textId="77777777" w:rsidR="009F226C" w:rsidRPr="005344A0" w:rsidRDefault="009F226C" w:rsidP="009F226C">
            <w:pPr>
              <w:pStyle w:val="acctfourfigures"/>
              <w:spacing w:line="240" w:lineRule="auto"/>
              <w:ind w:right="108"/>
              <w:jc w:val="right"/>
            </w:pPr>
          </w:p>
        </w:tc>
        <w:tc>
          <w:tcPr>
            <w:tcW w:w="1440" w:type="dxa"/>
            <w:vAlign w:val="bottom"/>
          </w:tcPr>
          <w:p w14:paraId="3829CEEA" w14:textId="763574B2" w:rsidR="009F226C" w:rsidRPr="005344A0" w:rsidRDefault="009F226C" w:rsidP="009F226C">
            <w:pPr>
              <w:pStyle w:val="acctfourfigures"/>
              <w:tabs>
                <w:tab w:val="clear" w:pos="765"/>
                <w:tab w:val="decimal" w:pos="1090"/>
              </w:tabs>
              <w:spacing w:line="240" w:lineRule="auto"/>
              <w:ind w:right="-95"/>
            </w:pPr>
            <w:r w:rsidRPr="009F226C">
              <w:rPr>
                <w:rFonts w:hint="cs"/>
              </w:rPr>
              <w:t>10,750</w:t>
            </w:r>
          </w:p>
        </w:tc>
      </w:tr>
      <w:tr w:rsidR="009F226C" w:rsidRPr="00F73937" w14:paraId="182546E3" w14:textId="77777777" w:rsidTr="00F73CCB">
        <w:trPr>
          <w:cantSplit/>
        </w:trPr>
        <w:tc>
          <w:tcPr>
            <w:tcW w:w="5670" w:type="dxa"/>
            <w:shd w:val="clear" w:color="auto" w:fill="auto"/>
          </w:tcPr>
          <w:p w14:paraId="6AFB338A" w14:textId="490B1B95" w:rsidR="009F226C" w:rsidRPr="000C1A16" w:rsidRDefault="009F226C" w:rsidP="009F226C">
            <w:pPr>
              <w:spacing w:line="240" w:lineRule="auto"/>
              <w:ind w:right="108"/>
            </w:pPr>
            <w:r w:rsidRPr="000C1A16">
              <w:t>Increase of share capital in S</w:t>
            </w:r>
            <w:r>
              <w:t>ABUY</w:t>
            </w:r>
            <w:r w:rsidRPr="000C1A16">
              <w:t xml:space="preserve"> </w:t>
            </w:r>
            <w:r w:rsidRPr="009F226C">
              <w:t>Alliance</w:t>
            </w:r>
            <w:r w:rsidRPr="000C1A16">
              <w:t xml:space="preserve"> </w:t>
            </w:r>
            <w:r w:rsidRPr="000C1A16">
              <w:rPr>
                <w:rFonts w:cs="Angsana New"/>
              </w:rPr>
              <w:t>Co., Ltd.</w:t>
            </w:r>
          </w:p>
        </w:tc>
        <w:tc>
          <w:tcPr>
            <w:tcW w:w="540" w:type="dxa"/>
          </w:tcPr>
          <w:p w14:paraId="41F5254D" w14:textId="77777777" w:rsidR="009F226C" w:rsidRPr="00165480" w:rsidRDefault="009F226C" w:rsidP="009F226C">
            <w:pPr>
              <w:pStyle w:val="acctfourfigures"/>
              <w:tabs>
                <w:tab w:val="clear" w:pos="765"/>
                <w:tab w:val="decimal" w:pos="731"/>
              </w:tabs>
              <w:spacing w:line="240" w:lineRule="auto"/>
              <w:ind w:right="108"/>
              <w:rPr>
                <w:highlight w:val="yellow"/>
              </w:rPr>
            </w:pPr>
          </w:p>
        </w:tc>
        <w:tc>
          <w:tcPr>
            <w:tcW w:w="270" w:type="dxa"/>
          </w:tcPr>
          <w:p w14:paraId="74A4D1A9" w14:textId="77777777" w:rsidR="009F226C" w:rsidRPr="005344A0" w:rsidRDefault="009F226C" w:rsidP="009F226C">
            <w:pPr>
              <w:pStyle w:val="acctfourfigures"/>
              <w:tabs>
                <w:tab w:val="clear" w:pos="765"/>
                <w:tab w:val="decimal" w:pos="731"/>
              </w:tabs>
              <w:spacing w:line="240" w:lineRule="auto"/>
              <w:ind w:right="108"/>
            </w:pPr>
          </w:p>
        </w:tc>
        <w:tc>
          <w:tcPr>
            <w:tcW w:w="1350" w:type="dxa"/>
            <w:shd w:val="clear" w:color="auto" w:fill="auto"/>
          </w:tcPr>
          <w:p w14:paraId="720C46AA" w14:textId="59A6EC7A" w:rsidR="009F226C" w:rsidRDefault="009F226C" w:rsidP="009F226C">
            <w:pPr>
              <w:pStyle w:val="acctfourfigures"/>
              <w:tabs>
                <w:tab w:val="clear" w:pos="765"/>
              </w:tabs>
              <w:spacing w:line="240" w:lineRule="auto"/>
              <w:ind w:right="439"/>
              <w:jc w:val="right"/>
            </w:pPr>
            <w:r>
              <w:t>-</w:t>
            </w:r>
          </w:p>
        </w:tc>
        <w:tc>
          <w:tcPr>
            <w:tcW w:w="180" w:type="dxa"/>
            <w:shd w:val="clear" w:color="auto" w:fill="auto"/>
            <w:vAlign w:val="bottom"/>
          </w:tcPr>
          <w:p w14:paraId="5BFFD4C7" w14:textId="77777777" w:rsidR="009F226C" w:rsidRPr="005344A0" w:rsidRDefault="009F226C" w:rsidP="009F226C">
            <w:pPr>
              <w:pStyle w:val="acctfourfigures"/>
              <w:spacing w:line="240" w:lineRule="auto"/>
              <w:ind w:right="108"/>
              <w:jc w:val="right"/>
            </w:pPr>
          </w:p>
        </w:tc>
        <w:tc>
          <w:tcPr>
            <w:tcW w:w="1440" w:type="dxa"/>
            <w:vAlign w:val="bottom"/>
          </w:tcPr>
          <w:p w14:paraId="0092BB3A" w14:textId="7BCACC38" w:rsidR="009F226C" w:rsidRPr="005344A0" w:rsidRDefault="009F226C" w:rsidP="009F226C">
            <w:pPr>
              <w:pStyle w:val="acctfourfigures"/>
              <w:tabs>
                <w:tab w:val="clear" w:pos="765"/>
                <w:tab w:val="decimal" w:pos="1090"/>
              </w:tabs>
              <w:spacing w:line="240" w:lineRule="auto"/>
              <w:ind w:right="-95"/>
            </w:pPr>
            <w:r w:rsidRPr="009F226C">
              <w:rPr>
                <w:rFonts w:hint="cs"/>
              </w:rPr>
              <w:t>14,800</w:t>
            </w:r>
          </w:p>
        </w:tc>
      </w:tr>
      <w:tr w:rsidR="009F226C" w:rsidRPr="00F73937" w14:paraId="2F2A3454" w14:textId="77777777" w:rsidTr="00F73CCB">
        <w:trPr>
          <w:cantSplit/>
        </w:trPr>
        <w:tc>
          <w:tcPr>
            <w:tcW w:w="5670" w:type="dxa"/>
            <w:shd w:val="clear" w:color="auto" w:fill="auto"/>
          </w:tcPr>
          <w:p w14:paraId="5A71753A" w14:textId="12463B6F" w:rsidR="009F226C" w:rsidRPr="00A265B6" w:rsidRDefault="009F226C" w:rsidP="009F226C">
            <w:pPr>
              <w:pStyle w:val="acctfourfigures"/>
              <w:tabs>
                <w:tab w:val="clear" w:pos="765"/>
              </w:tabs>
              <w:spacing w:line="240" w:lineRule="auto"/>
              <w:ind w:right="11"/>
              <w:rPr>
                <w:b/>
                <w:i/>
                <w:iCs/>
              </w:rPr>
            </w:pPr>
            <w:r w:rsidRPr="00A265B6">
              <w:t>Decrease of share capital in VDP Holding Co., Ltd.</w:t>
            </w:r>
          </w:p>
        </w:tc>
        <w:tc>
          <w:tcPr>
            <w:tcW w:w="540" w:type="dxa"/>
          </w:tcPr>
          <w:p w14:paraId="4DAB15B9" w14:textId="77777777" w:rsidR="009F226C" w:rsidRPr="00A265B6" w:rsidRDefault="009F226C" w:rsidP="009F226C">
            <w:pPr>
              <w:pStyle w:val="acctfourfigures"/>
              <w:tabs>
                <w:tab w:val="clear" w:pos="765"/>
                <w:tab w:val="decimal" w:pos="731"/>
              </w:tabs>
              <w:spacing w:line="240" w:lineRule="auto"/>
              <w:ind w:right="108"/>
              <w:rPr>
                <w:b/>
              </w:rPr>
            </w:pPr>
          </w:p>
        </w:tc>
        <w:tc>
          <w:tcPr>
            <w:tcW w:w="270" w:type="dxa"/>
          </w:tcPr>
          <w:p w14:paraId="376D4A60" w14:textId="77777777" w:rsidR="009F226C" w:rsidRPr="00A265B6" w:rsidRDefault="009F226C" w:rsidP="009F226C">
            <w:pPr>
              <w:pStyle w:val="acctfourfigures"/>
              <w:tabs>
                <w:tab w:val="clear" w:pos="765"/>
                <w:tab w:val="decimal" w:pos="731"/>
              </w:tabs>
              <w:spacing w:line="240" w:lineRule="auto"/>
              <w:ind w:right="108"/>
              <w:rPr>
                <w:b/>
              </w:rPr>
            </w:pPr>
          </w:p>
        </w:tc>
        <w:tc>
          <w:tcPr>
            <w:tcW w:w="1350" w:type="dxa"/>
            <w:shd w:val="clear" w:color="auto" w:fill="auto"/>
          </w:tcPr>
          <w:p w14:paraId="76CB1B7D" w14:textId="3EA8908F" w:rsidR="009F226C" w:rsidRPr="00A265B6" w:rsidRDefault="009F226C" w:rsidP="009F226C">
            <w:pPr>
              <w:pStyle w:val="acctfourfigures"/>
              <w:tabs>
                <w:tab w:val="clear" w:pos="765"/>
              </w:tabs>
              <w:spacing w:line="240" w:lineRule="auto"/>
              <w:ind w:right="439"/>
              <w:jc w:val="right"/>
            </w:pPr>
            <w:r>
              <w:t>-</w:t>
            </w:r>
          </w:p>
        </w:tc>
        <w:tc>
          <w:tcPr>
            <w:tcW w:w="180" w:type="dxa"/>
            <w:shd w:val="clear" w:color="auto" w:fill="auto"/>
          </w:tcPr>
          <w:p w14:paraId="68EA89B6" w14:textId="77777777" w:rsidR="009F226C" w:rsidRPr="00A265B6" w:rsidRDefault="009F226C" w:rsidP="009F226C">
            <w:pPr>
              <w:pStyle w:val="acctfourfigures"/>
              <w:spacing w:line="240" w:lineRule="auto"/>
              <w:ind w:right="108"/>
              <w:jc w:val="right"/>
              <w:rPr>
                <w:b/>
              </w:rPr>
            </w:pPr>
          </w:p>
        </w:tc>
        <w:tc>
          <w:tcPr>
            <w:tcW w:w="1440" w:type="dxa"/>
            <w:vAlign w:val="bottom"/>
          </w:tcPr>
          <w:p w14:paraId="08B1FC56" w14:textId="2E096E6A" w:rsidR="009F226C" w:rsidRPr="00A265B6" w:rsidRDefault="009F226C" w:rsidP="009F226C">
            <w:pPr>
              <w:pStyle w:val="acctfourfigures"/>
              <w:tabs>
                <w:tab w:val="clear" w:pos="765"/>
                <w:tab w:val="decimal" w:pos="1090"/>
              </w:tabs>
              <w:spacing w:line="240" w:lineRule="auto"/>
              <w:ind w:right="-95"/>
            </w:pPr>
            <w:r w:rsidRPr="009F226C">
              <w:rPr>
                <w:rFonts w:hint="cs"/>
              </w:rPr>
              <w:t>(3,700)</w:t>
            </w:r>
          </w:p>
        </w:tc>
      </w:tr>
      <w:tr w:rsidR="009F226C" w:rsidRPr="00F73937" w14:paraId="65E4D77F" w14:textId="77777777" w:rsidTr="00F73CCB">
        <w:trPr>
          <w:cantSplit/>
        </w:trPr>
        <w:tc>
          <w:tcPr>
            <w:tcW w:w="5670" w:type="dxa"/>
            <w:shd w:val="clear" w:color="auto" w:fill="auto"/>
          </w:tcPr>
          <w:p w14:paraId="01264021" w14:textId="5C18F520" w:rsidR="009F226C" w:rsidRPr="002D4472" w:rsidRDefault="009F226C" w:rsidP="009F226C">
            <w:pPr>
              <w:pStyle w:val="acctfourfigures"/>
              <w:tabs>
                <w:tab w:val="clear" w:pos="765"/>
              </w:tabs>
              <w:spacing w:line="240" w:lineRule="auto"/>
              <w:ind w:right="11"/>
              <w:rPr>
                <w:rFonts w:cs="Angsana New"/>
                <w:bCs/>
                <w:szCs w:val="28"/>
                <w:cs/>
              </w:rPr>
            </w:pPr>
            <w:r w:rsidRPr="002D4472">
              <w:rPr>
                <w:bCs/>
              </w:rPr>
              <w:t xml:space="preserve">Transfer of investment in </w:t>
            </w:r>
            <w:r w:rsidRPr="002D4472">
              <w:t>S</w:t>
            </w:r>
            <w:r>
              <w:t>ABUY</w:t>
            </w:r>
            <w:r w:rsidRPr="002D4472">
              <w:t xml:space="preserve"> Solution</w:t>
            </w:r>
            <w:r>
              <w:t>s</w:t>
            </w:r>
            <w:r w:rsidRPr="002D4472">
              <w:t xml:space="preserve"> Co., Ltd.</w:t>
            </w:r>
          </w:p>
        </w:tc>
        <w:tc>
          <w:tcPr>
            <w:tcW w:w="540" w:type="dxa"/>
          </w:tcPr>
          <w:p w14:paraId="3376DBA6" w14:textId="77777777" w:rsidR="009F226C" w:rsidRPr="00165480" w:rsidRDefault="009F226C" w:rsidP="009F226C">
            <w:pPr>
              <w:pStyle w:val="acctfourfigures"/>
              <w:tabs>
                <w:tab w:val="clear" w:pos="765"/>
                <w:tab w:val="decimal" w:pos="731"/>
              </w:tabs>
              <w:spacing w:line="240" w:lineRule="auto"/>
              <w:ind w:right="108"/>
              <w:rPr>
                <w:b/>
                <w:highlight w:val="yellow"/>
              </w:rPr>
            </w:pPr>
          </w:p>
        </w:tc>
        <w:tc>
          <w:tcPr>
            <w:tcW w:w="270" w:type="dxa"/>
          </w:tcPr>
          <w:p w14:paraId="71D548D8" w14:textId="77777777" w:rsidR="009F226C" w:rsidRPr="005344A0" w:rsidRDefault="009F226C" w:rsidP="009F226C">
            <w:pPr>
              <w:pStyle w:val="acctfourfigures"/>
              <w:tabs>
                <w:tab w:val="clear" w:pos="765"/>
                <w:tab w:val="decimal" w:pos="731"/>
              </w:tabs>
              <w:spacing w:line="240" w:lineRule="auto"/>
              <w:ind w:right="108"/>
              <w:rPr>
                <w:b/>
              </w:rPr>
            </w:pPr>
          </w:p>
        </w:tc>
        <w:tc>
          <w:tcPr>
            <w:tcW w:w="1350" w:type="dxa"/>
            <w:shd w:val="clear" w:color="auto" w:fill="auto"/>
          </w:tcPr>
          <w:p w14:paraId="1E586E22" w14:textId="63BE93E4" w:rsidR="009F226C" w:rsidRPr="00793F66" w:rsidRDefault="009F226C" w:rsidP="009F226C">
            <w:pPr>
              <w:pStyle w:val="acctfourfigures"/>
              <w:tabs>
                <w:tab w:val="clear" w:pos="765"/>
              </w:tabs>
              <w:spacing w:line="240" w:lineRule="auto"/>
              <w:ind w:right="439"/>
              <w:jc w:val="right"/>
            </w:pPr>
            <w:r>
              <w:t>-</w:t>
            </w:r>
          </w:p>
        </w:tc>
        <w:tc>
          <w:tcPr>
            <w:tcW w:w="180" w:type="dxa"/>
            <w:shd w:val="clear" w:color="auto" w:fill="auto"/>
          </w:tcPr>
          <w:p w14:paraId="4185E08C" w14:textId="77777777" w:rsidR="009F226C" w:rsidRPr="005344A0" w:rsidRDefault="009F226C" w:rsidP="009F226C">
            <w:pPr>
              <w:pStyle w:val="acctfourfigures"/>
              <w:spacing w:line="240" w:lineRule="auto"/>
              <w:ind w:right="108"/>
              <w:jc w:val="right"/>
              <w:rPr>
                <w:b/>
              </w:rPr>
            </w:pPr>
          </w:p>
        </w:tc>
        <w:tc>
          <w:tcPr>
            <w:tcW w:w="1440" w:type="dxa"/>
          </w:tcPr>
          <w:p w14:paraId="48043EAA" w14:textId="3ADDABE7" w:rsidR="009F226C" w:rsidRPr="005344A0" w:rsidRDefault="009F226C" w:rsidP="009F226C">
            <w:pPr>
              <w:pStyle w:val="acctfourfigures"/>
              <w:tabs>
                <w:tab w:val="clear" w:pos="765"/>
                <w:tab w:val="decimal" w:pos="1090"/>
              </w:tabs>
              <w:spacing w:line="240" w:lineRule="auto"/>
              <w:ind w:right="-95"/>
            </w:pPr>
            <w:r w:rsidRPr="009F226C">
              <w:rPr>
                <w:rFonts w:hint="cs"/>
              </w:rPr>
              <w:t>(144,500)</w:t>
            </w:r>
          </w:p>
        </w:tc>
      </w:tr>
      <w:tr w:rsidR="009F226C" w:rsidRPr="00F73937" w14:paraId="6CA56B1C" w14:textId="77777777" w:rsidTr="00F73CCB">
        <w:trPr>
          <w:cantSplit/>
        </w:trPr>
        <w:tc>
          <w:tcPr>
            <w:tcW w:w="5670" w:type="dxa"/>
            <w:shd w:val="clear" w:color="auto" w:fill="auto"/>
          </w:tcPr>
          <w:p w14:paraId="172C17E1" w14:textId="1D043FEA" w:rsidR="009F226C" w:rsidRPr="00165480" w:rsidRDefault="009F226C" w:rsidP="009F226C">
            <w:pPr>
              <w:pStyle w:val="acctfourfigures"/>
              <w:tabs>
                <w:tab w:val="clear" w:pos="765"/>
              </w:tabs>
              <w:spacing w:line="240" w:lineRule="auto"/>
              <w:ind w:right="11"/>
              <w:rPr>
                <w:b/>
                <w:i/>
                <w:iCs/>
                <w:highlight w:val="yellow"/>
              </w:rPr>
            </w:pPr>
            <w:r w:rsidRPr="002D4472">
              <w:rPr>
                <w:bCs/>
              </w:rPr>
              <w:t xml:space="preserve">Transfer of investment in </w:t>
            </w:r>
            <w:r w:rsidRPr="002D4472">
              <w:t>S</w:t>
            </w:r>
            <w:r>
              <w:t>ABUY</w:t>
            </w:r>
            <w:r w:rsidRPr="002D4472">
              <w:t xml:space="preserve"> S</w:t>
            </w:r>
            <w:r>
              <w:t>peed</w:t>
            </w:r>
            <w:r w:rsidRPr="002D4472">
              <w:t xml:space="preserve"> Co., Ltd.</w:t>
            </w:r>
          </w:p>
        </w:tc>
        <w:tc>
          <w:tcPr>
            <w:tcW w:w="540" w:type="dxa"/>
          </w:tcPr>
          <w:p w14:paraId="119CC611" w14:textId="77777777" w:rsidR="009F226C" w:rsidRPr="00165480" w:rsidRDefault="009F226C" w:rsidP="009F226C">
            <w:pPr>
              <w:pStyle w:val="acctfourfigures"/>
              <w:tabs>
                <w:tab w:val="clear" w:pos="765"/>
                <w:tab w:val="decimal" w:pos="731"/>
              </w:tabs>
              <w:spacing w:line="240" w:lineRule="auto"/>
              <w:ind w:right="108"/>
              <w:rPr>
                <w:b/>
                <w:highlight w:val="yellow"/>
              </w:rPr>
            </w:pPr>
          </w:p>
        </w:tc>
        <w:tc>
          <w:tcPr>
            <w:tcW w:w="270" w:type="dxa"/>
          </w:tcPr>
          <w:p w14:paraId="46673DE9" w14:textId="77777777" w:rsidR="009F226C" w:rsidRPr="005344A0" w:rsidRDefault="009F226C" w:rsidP="009F226C">
            <w:pPr>
              <w:pStyle w:val="acctfourfigures"/>
              <w:tabs>
                <w:tab w:val="clear" w:pos="765"/>
                <w:tab w:val="decimal" w:pos="731"/>
              </w:tabs>
              <w:spacing w:line="240" w:lineRule="auto"/>
              <w:ind w:right="108"/>
              <w:rPr>
                <w:b/>
              </w:rPr>
            </w:pPr>
          </w:p>
        </w:tc>
        <w:tc>
          <w:tcPr>
            <w:tcW w:w="1350" w:type="dxa"/>
            <w:shd w:val="clear" w:color="auto" w:fill="auto"/>
          </w:tcPr>
          <w:p w14:paraId="01BEF548" w14:textId="213C78C8" w:rsidR="009F226C" w:rsidRPr="00C31DAD" w:rsidRDefault="009F226C" w:rsidP="009F226C">
            <w:pPr>
              <w:pStyle w:val="acctfourfigures"/>
              <w:tabs>
                <w:tab w:val="clear" w:pos="765"/>
              </w:tabs>
              <w:spacing w:line="240" w:lineRule="auto"/>
              <w:ind w:right="439"/>
              <w:jc w:val="right"/>
            </w:pPr>
            <w:r>
              <w:t>-</w:t>
            </w:r>
          </w:p>
        </w:tc>
        <w:tc>
          <w:tcPr>
            <w:tcW w:w="180" w:type="dxa"/>
            <w:shd w:val="clear" w:color="auto" w:fill="auto"/>
          </w:tcPr>
          <w:p w14:paraId="15D47246" w14:textId="77777777" w:rsidR="009F226C" w:rsidRPr="005344A0" w:rsidRDefault="009F226C" w:rsidP="009F226C">
            <w:pPr>
              <w:pStyle w:val="acctfourfigures"/>
              <w:spacing w:line="240" w:lineRule="auto"/>
              <w:ind w:right="108"/>
              <w:jc w:val="right"/>
              <w:rPr>
                <w:b/>
              </w:rPr>
            </w:pPr>
          </w:p>
        </w:tc>
        <w:tc>
          <w:tcPr>
            <w:tcW w:w="1440" w:type="dxa"/>
          </w:tcPr>
          <w:p w14:paraId="123093DE" w14:textId="65189D20" w:rsidR="009F226C" w:rsidRPr="005344A0" w:rsidRDefault="009F226C" w:rsidP="009F226C">
            <w:pPr>
              <w:pStyle w:val="acctfourfigures"/>
              <w:tabs>
                <w:tab w:val="clear" w:pos="765"/>
                <w:tab w:val="decimal" w:pos="1090"/>
              </w:tabs>
              <w:spacing w:line="240" w:lineRule="auto"/>
              <w:ind w:right="-95"/>
            </w:pPr>
            <w:r w:rsidRPr="009F226C">
              <w:rPr>
                <w:rFonts w:hint="cs"/>
              </w:rPr>
              <w:t>(333,000)</w:t>
            </w:r>
          </w:p>
        </w:tc>
      </w:tr>
      <w:tr w:rsidR="00F4060F" w:rsidRPr="00F73937" w14:paraId="5B235531" w14:textId="77777777" w:rsidTr="009F226C">
        <w:trPr>
          <w:cantSplit/>
        </w:trPr>
        <w:tc>
          <w:tcPr>
            <w:tcW w:w="5670" w:type="dxa"/>
            <w:shd w:val="clear" w:color="auto" w:fill="auto"/>
          </w:tcPr>
          <w:p w14:paraId="7FF9B2AD" w14:textId="77777777" w:rsidR="00F4060F" w:rsidRPr="0048590A" w:rsidRDefault="00F4060F" w:rsidP="009F226C">
            <w:pPr>
              <w:pStyle w:val="acctfourfigures"/>
              <w:tabs>
                <w:tab w:val="clear" w:pos="765"/>
              </w:tabs>
              <w:spacing w:line="240" w:lineRule="auto"/>
              <w:ind w:right="11"/>
              <w:rPr>
                <w:b/>
                <w:i/>
                <w:iCs/>
              </w:rPr>
            </w:pPr>
          </w:p>
        </w:tc>
        <w:tc>
          <w:tcPr>
            <w:tcW w:w="540" w:type="dxa"/>
          </w:tcPr>
          <w:p w14:paraId="29489554" w14:textId="77777777" w:rsidR="00F4060F" w:rsidRPr="00165480" w:rsidRDefault="00F4060F" w:rsidP="009F226C">
            <w:pPr>
              <w:pStyle w:val="acctfourfigures"/>
              <w:tabs>
                <w:tab w:val="clear" w:pos="765"/>
                <w:tab w:val="decimal" w:pos="731"/>
              </w:tabs>
              <w:spacing w:line="240" w:lineRule="auto"/>
              <w:ind w:right="108"/>
              <w:rPr>
                <w:b/>
                <w:highlight w:val="yellow"/>
              </w:rPr>
            </w:pPr>
          </w:p>
        </w:tc>
        <w:tc>
          <w:tcPr>
            <w:tcW w:w="270" w:type="dxa"/>
          </w:tcPr>
          <w:p w14:paraId="6095825E" w14:textId="77777777" w:rsidR="00F4060F" w:rsidRPr="005344A0" w:rsidRDefault="00F4060F" w:rsidP="009F226C">
            <w:pPr>
              <w:pStyle w:val="acctfourfigures"/>
              <w:tabs>
                <w:tab w:val="clear" w:pos="765"/>
                <w:tab w:val="decimal" w:pos="731"/>
              </w:tabs>
              <w:spacing w:line="240" w:lineRule="auto"/>
              <w:ind w:right="108"/>
              <w:rPr>
                <w:b/>
              </w:rPr>
            </w:pPr>
          </w:p>
        </w:tc>
        <w:tc>
          <w:tcPr>
            <w:tcW w:w="1350" w:type="dxa"/>
            <w:shd w:val="clear" w:color="auto" w:fill="auto"/>
          </w:tcPr>
          <w:p w14:paraId="62B73B98" w14:textId="77777777" w:rsidR="00F4060F" w:rsidRPr="005344A0" w:rsidRDefault="00F4060F" w:rsidP="009F226C">
            <w:pPr>
              <w:pStyle w:val="acctfourfigures"/>
              <w:tabs>
                <w:tab w:val="clear" w:pos="765"/>
                <w:tab w:val="decimal" w:pos="731"/>
              </w:tabs>
              <w:spacing w:line="240" w:lineRule="auto"/>
              <w:ind w:right="108"/>
              <w:jc w:val="right"/>
              <w:rPr>
                <w:b/>
              </w:rPr>
            </w:pPr>
          </w:p>
        </w:tc>
        <w:tc>
          <w:tcPr>
            <w:tcW w:w="180" w:type="dxa"/>
            <w:shd w:val="clear" w:color="auto" w:fill="auto"/>
          </w:tcPr>
          <w:p w14:paraId="2A762231" w14:textId="77777777" w:rsidR="00F4060F" w:rsidRPr="005344A0" w:rsidRDefault="00F4060F" w:rsidP="009F226C">
            <w:pPr>
              <w:pStyle w:val="acctfourfigures"/>
              <w:spacing w:line="240" w:lineRule="auto"/>
              <w:ind w:right="108"/>
              <w:jc w:val="right"/>
              <w:rPr>
                <w:b/>
              </w:rPr>
            </w:pPr>
          </w:p>
        </w:tc>
        <w:tc>
          <w:tcPr>
            <w:tcW w:w="1440" w:type="dxa"/>
            <w:shd w:val="clear" w:color="auto" w:fill="auto"/>
          </w:tcPr>
          <w:p w14:paraId="110A81D4" w14:textId="77777777" w:rsidR="00F4060F" w:rsidRPr="005344A0" w:rsidRDefault="00F4060F" w:rsidP="009F226C">
            <w:pPr>
              <w:tabs>
                <w:tab w:val="decimal" w:pos="1090"/>
              </w:tabs>
              <w:spacing w:line="240" w:lineRule="auto"/>
              <w:ind w:right="76" w:firstLine="1"/>
            </w:pPr>
          </w:p>
        </w:tc>
      </w:tr>
      <w:tr w:rsidR="009F226C" w:rsidRPr="00F73937" w14:paraId="335D9F0B" w14:textId="77777777" w:rsidTr="009F226C">
        <w:trPr>
          <w:cantSplit/>
        </w:trPr>
        <w:tc>
          <w:tcPr>
            <w:tcW w:w="5670" w:type="dxa"/>
            <w:shd w:val="clear" w:color="auto" w:fill="auto"/>
          </w:tcPr>
          <w:p w14:paraId="045C45E2" w14:textId="1DEE278D" w:rsidR="009F226C" w:rsidRPr="00165480" w:rsidRDefault="009F226C" w:rsidP="009F226C">
            <w:pPr>
              <w:pStyle w:val="acctfourfigures"/>
              <w:tabs>
                <w:tab w:val="clear" w:pos="765"/>
              </w:tabs>
              <w:spacing w:line="240" w:lineRule="auto"/>
              <w:ind w:right="11"/>
              <w:rPr>
                <w:b/>
                <w:i/>
                <w:iCs/>
                <w:highlight w:val="yellow"/>
              </w:rPr>
            </w:pPr>
            <w:r w:rsidRPr="0048590A">
              <w:rPr>
                <w:b/>
                <w:i/>
                <w:iCs/>
              </w:rPr>
              <w:lastRenderedPageBreak/>
              <w:t>Associates</w:t>
            </w:r>
          </w:p>
        </w:tc>
        <w:tc>
          <w:tcPr>
            <w:tcW w:w="540" w:type="dxa"/>
          </w:tcPr>
          <w:p w14:paraId="62F1ADE4" w14:textId="77777777" w:rsidR="009F226C" w:rsidRPr="00165480" w:rsidRDefault="009F226C" w:rsidP="009F226C">
            <w:pPr>
              <w:pStyle w:val="acctfourfigures"/>
              <w:tabs>
                <w:tab w:val="clear" w:pos="765"/>
                <w:tab w:val="decimal" w:pos="731"/>
              </w:tabs>
              <w:spacing w:line="240" w:lineRule="auto"/>
              <w:ind w:right="108"/>
              <w:rPr>
                <w:b/>
                <w:highlight w:val="yellow"/>
              </w:rPr>
            </w:pPr>
          </w:p>
        </w:tc>
        <w:tc>
          <w:tcPr>
            <w:tcW w:w="270" w:type="dxa"/>
          </w:tcPr>
          <w:p w14:paraId="6CA8E5E8" w14:textId="77777777" w:rsidR="009F226C" w:rsidRPr="005344A0" w:rsidRDefault="009F226C" w:rsidP="009F226C">
            <w:pPr>
              <w:pStyle w:val="acctfourfigures"/>
              <w:tabs>
                <w:tab w:val="clear" w:pos="765"/>
                <w:tab w:val="decimal" w:pos="731"/>
              </w:tabs>
              <w:spacing w:line="240" w:lineRule="auto"/>
              <w:ind w:right="108"/>
              <w:rPr>
                <w:b/>
              </w:rPr>
            </w:pPr>
          </w:p>
        </w:tc>
        <w:tc>
          <w:tcPr>
            <w:tcW w:w="1350" w:type="dxa"/>
            <w:shd w:val="clear" w:color="auto" w:fill="auto"/>
          </w:tcPr>
          <w:p w14:paraId="2688EC92" w14:textId="77777777" w:rsidR="009F226C" w:rsidRPr="005344A0" w:rsidRDefault="009F226C" w:rsidP="009F226C">
            <w:pPr>
              <w:pStyle w:val="acctfourfigures"/>
              <w:tabs>
                <w:tab w:val="clear" w:pos="765"/>
                <w:tab w:val="decimal" w:pos="731"/>
              </w:tabs>
              <w:spacing w:line="240" w:lineRule="auto"/>
              <w:ind w:right="108"/>
              <w:jc w:val="right"/>
              <w:rPr>
                <w:b/>
              </w:rPr>
            </w:pPr>
          </w:p>
        </w:tc>
        <w:tc>
          <w:tcPr>
            <w:tcW w:w="180" w:type="dxa"/>
            <w:shd w:val="clear" w:color="auto" w:fill="auto"/>
          </w:tcPr>
          <w:p w14:paraId="6DE8571B" w14:textId="77777777" w:rsidR="009F226C" w:rsidRPr="005344A0" w:rsidRDefault="009F226C" w:rsidP="009F226C">
            <w:pPr>
              <w:pStyle w:val="acctfourfigures"/>
              <w:spacing w:line="240" w:lineRule="auto"/>
              <w:ind w:right="108"/>
              <w:jc w:val="right"/>
              <w:rPr>
                <w:b/>
              </w:rPr>
            </w:pPr>
          </w:p>
        </w:tc>
        <w:tc>
          <w:tcPr>
            <w:tcW w:w="1440" w:type="dxa"/>
            <w:shd w:val="clear" w:color="auto" w:fill="auto"/>
          </w:tcPr>
          <w:p w14:paraId="05629E40" w14:textId="77777777" w:rsidR="009F226C" w:rsidRPr="005344A0" w:rsidRDefault="009F226C" w:rsidP="009F226C">
            <w:pPr>
              <w:tabs>
                <w:tab w:val="decimal" w:pos="1090"/>
              </w:tabs>
              <w:spacing w:line="240" w:lineRule="auto"/>
              <w:ind w:right="76" w:firstLine="1"/>
            </w:pPr>
          </w:p>
        </w:tc>
      </w:tr>
      <w:tr w:rsidR="00A84340" w:rsidRPr="00F73937" w14:paraId="27CA54A6" w14:textId="77777777" w:rsidTr="004D4C86">
        <w:trPr>
          <w:cantSplit/>
        </w:trPr>
        <w:tc>
          <w:tcPr>
            <w:tcW w:w="5670" w:type="dxa"/>
            <w:shd w:val="clear" w:color="auto" w:fill="auto"/>
          </w:tcPr>
          <w:p w14:paraId="09298EAD" w14:textId="77777777" w:rsidR="008B4B96" w:rsidRDefault="00A84340" w:rsidP="00A84340">
            <w:pPr>
              <w:pStyle w:val="acctfourfigures"/>
              <w:tabs>
                <w:tab w:val="clear" w:pos="765"/>
              </w:tabs>
              <w:spacing w:line="240" w:lineRule="auto"/>
              <w:ind w:right="11"/>
            </w:pPr>
            <w:r w:rsidRPr="008534DE">
              <w:rPr>
                <w:rFonts w:cs="Angsana New"/>
              </w:rPr>
              <w:t>I</w:t>
            </w:r>
            <w:r w:rsidRPr="008534DE">
              <w:t xml:space="preserve">nvestment in </w:t>
            </w:r>
            <w:r w:rsidR="008B4B96">
              <w:t xml:space="preserve">Asphere Innovations Public Company Limited </w:t>
            </w:r>
          </w:p>
          <w:p w14:paraId="05C02BF4" w14:textId="6D4FF3FD" w:rsidR="00A84340" w:rsidRPr="00165480" w:rsidRDefault="008B4B96" w:rsidP="00A84340">
            <w:pPr>
              <w:pStyle w:val="acctfourfigures"/>
              <w:tabs>
                <w:tab w:val="clear" w:pos="765"/>
              </w:tabs>
              <w:spacing w:line="240" w:lineRule="auto"/>
              <w:ind w:right="11"/>
              <w:rPr>
                <w:b/>
                <w:i/>
                <w:iCs/>
                <w:highlight w:val="yellow"/>
              </w:rPr>
            </w:pPr>
            <w:r>
              <w:t xml:space="preserve">   (formerly </w:t>
            </w:r>
            <w:r w:rsidR="00A84340" w:rsidRPr="0086100D">
              <w:t>Asiasoft Corporation Public Company Limited</w:t>
            </w:r>
            <w:r>
              <w:t>)</w:t>
            </w:r>
          </w:p>
        </w:tc>
        <w:tc>
          <w:tcPr>
            <w:tcW w:w="540" w:type="dxa"/>
          </w:tcPr>
          <w:p w14:paraId="3862D4CE"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428AC046"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5FFF044F" w14:textId="6ACD7873" w:rsidR="00A84340" w:rsidRPr="00A84340" w:rsidRDefault="00A84340" w:rsidP="00A84340">
            <w:pPr>
              <w:pStyle w:val="acctfourfigures"/>
              <w:tabs>
                <w:tab w:val="clear" w:pos="765"/>
                <w:tab w:val="decimal" w:pos="1090"/>
              </w:tabs>
              <w:spacing w:line="240" w:lineRule="auto"/>
              <w:ind w:right="-95"/>
            </w:pPr>
            <w:r w:rsidRPr="00A84340">
              <w:rPr>
                <w:rFonts w:hint="cs"/>
              </w:rPr>
              <w:t>271,610</w:t>
            </w:r>
          </w:p>
        </w:tc>
        <w:tc>
          <w:tcPr>
            <w:tcW w:w="180" w:type="dxa"/>
            <w:shd w:val="clear" w:color="auto" w:fill="auto"/>
          </w:tcPr>
          <w:p w14:paraId="55554475" w14:textId="77777777" w:rsidR="00A84340" w:rsidRPr="00A84340" w:rsidRDefault="00A84340" w:rsidP="00A84340">
            <w:pPr>
              <w:pStyle w:val="acctfourfigures"/>
              <w:tabs>
                <w:tab w:val="decimal" w:pos="1090"/>
              </w:tabs>
              <w:spacing w:line="240" w:lineRule="auto"/>
              <w:ind w:right="-95"/>
            </w:pPr>
          </w:p>
        </w:tc>
        <w:tc>
          <w:tcPr>
            <w:tcW w:w="1440" w:type="dxa"/>
            <w:vAlign w:val="bottom"/>
          </w:tcPr>
          <w:p w14:paraId="43301CB6" w14:textId="3D6199D7" w:rsidR="00A84340" w:rsidRPr="008252D5" w:rsidRDefault="00A84340" w:rsidP="00A84340">
            <w:pPr>
              <w:tabs>
                <w:tab w:val="decimal" w:pos="1090"/>
              </w:tabs>
              <w:spacing w:line="240" w:lineRule="auto"/>
              <w:ind w:right="-95" w:firstLine="1"/>
            </w:pPr>
            <w:r w:rsidRPr="00A84340">
              <w:rPr>
                <w:rFonts w:hint="cs"/>
              </w:rPr>
              <w:t>271,610</w:t>
            </w:r>
          </w:p>
        </w:tc>
      </w:tr>
      <w:tr w:rsidR="00A84340" w:rsidRPr="00F73937" w14:paraId="2FF7B059" w14:textId="77777777" w:rsidTr="004D4C86">
        <w:trPr>
          <w:cantSplit/>
        </w:trPr>
        <w:tc>
          <w:tcPr>
            <w:tcW w:w="5670" w:type="dxa"/>
            <w:shd w:val="clear" w:color="auto" w:fill="auto"/>
          </w:tcPr>
          <w:p w14:paraId="16E9DC72" w14:textId="7E210747" w:rsidR="00A84340" w:rsidRPr="00165480" w:rsidRDefault="00A84340" w:rsidP="00A84340">
            <w:pPr>
              <w:pStyle w:val="acctfourfigures"/>
              <w:tabs>
                <w:tab w:val="clear" w:pos="765"/>
              </w:tabs>
              <w:spacing w:line="240" w:lineRule="auto"/>
              <w:ind w:right="11"/>
              <w:rPr>
                <w:b/>
                <w:i/>
                <w:iCs/>
                <w:highlight w:val="yellow"/>
              </w:rPr>
            </w:pPr>
            <w:r w:rsidRPr="000C1A16">
              <w:t xml:space="preserve">Increase of share capital in </w:t>
            </w:r>
            <w:r w:rsidRPr="00E84D62">
              <w:t>Infogrammer</w:t>
            </w:r>
            <w:r w:rsidRPr="000C1A16">
              <w:t xml:space="preserve"> </w:t>
            </w:r>
            <w:r w:rsidRPr="000C1A16">
              <w:rPr>
                <w:rFonts w:cs="Angsana New"/>
              </w:rPr>
              <w:t>Co., Ltd.</w:t>
            </w:r>
          </w:p>
        </w:tc>
        <w:tc>
          <w:tcPr>
            <w:tcW w:w="540" w:type="dxa"/>
          </w:tcPr>
          <w:p w14:paraId="24BABC03"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2ACB7437"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5A363380" w14:textId="6792BBED" w:rsidR="00A84340" w:rsidRPr="00A84340" w:rsidRDefault="00A84340" w:rsidP="00A84340">
            <w:pPr>
              <w:pStyle w:val="acctfourfigures"/>
              <w:tabs>
                <w:tab w:val="clear" w:pos="765"/>
                <w:tab w:val="decimal" w:pos="1090"/>
              </w:tabs>
              <w:spacing w:line="240" w:lineRule="auto"/>
              <w:ind w:right="-95"/>
            </w:pPr>
            <w:r w:rsidRPr="00A84340">
              <w:rPr>
                <w:rFonts w:hint="cs"/>
              </w:rPr>
              <w:t>45,000</w:t>
            </w:r>
          </w:p>
        </w:tc>
        <w:tc>
          <w:tcPr>
            <w:tcW w:w="180" w:type="dxa"/>
            <w:shd w:val="clear" w:color="auto" w:fill="auto"/>
          </w:tcPr>
          <w:p w14:paraId="6C62A750" w14:textId="77777777" w:rsidR="00A84340" w:rsidRPr="00A84340" w:rsidRDefault="00A84340" w:rsidP="00A84340">
            <w:pPr>
              <w:pStyle w:val="acctfourfigures"/>
              <w:tabs>
                <w:tab w:val="decimal" w:pos="1090"/>
              </w:tabs>
              <w:spacing w:line="240" w:lineRule="auto"/>
              <w:ind w:right="-95"/>
            </w:pPr>
          </w:p>
        </w:tc>
        <w:tc>
          <w:tcPr>
            <w:tcW w:w="1440" w:type="dxa"/>
            <w:vAlign w:val="bottom"/>
          </w:tcPr>
          <w:p w14:paraId="1FB9A4E5" w14:textId="6457A272" w:rsidR="00A84340" w:rsidRPr="008252D5" w:rsidRDefault="00A84340" w:rsidP="00A84340">
            <w:pPr>
              <w:tabs>
                <w:tab w:val="decimal" w:pos="1090"/>
              </w:tabs>
              <w:spacing w:line="240" w:lineRule="auto"/>
              <w:ind w:right="-95" w:firstLine="1"/>
            </w:pPr>
            <w:r w:rsidRPr="00A84340">
              <w:rPr>
                <w:rFonts w:hint="cs"/>
              </w:rPr>
              <w:t>45,000</w:t>
            </w:r>
          </w:p>
        </w:tc>
      </w:tr>
      <w:tr w:rsidR="00A84340" w:rsidRPr="00F73937" w14:paraId="5286C0BC" w14:textId="77777777" w:rsidTr="004D4C86">
        <w:trPr>
          <w:cantSplit/>
        </w:trPr>
        <w:tc>
          <w:tcPr>
            <w:tcW w:w="5670" w:type="dxa"/>
            <w:shd w:val="clear" w:color="auto" w:fill="auto"/>
          </w:tcPr>
          <w:p w14:paraId="031DCD8B" w14:textId="77777777" w:rsidR="008C4548" w:rsidRDefault="00A84340" w:rsidP="008C4548">
            <w:pPr>
              <w:pStyle w:val="acctfourfigures"/>
              <w:spacing w:line="240" w:lineRule="auto"/>
              <w:ind w:right="11"/>
            </w:pPr>
            <w:r w:rsidRPr="00134BD7">
              <w:rPr>
                <w:bCs/>
              </w:rPr>
              <w:t xml:space="preserve">Change in status of investment in </w:t>
            </w:r>
            <w:r w:rsidR="008C4548">
              <w:t xml:space="preserve">Asphere Innovations Public </w:t>
            </w:r>
          </w:p>
          <w:p w14:paraId="2962F68F" w14:textId="77777777" w:rsidR="008C4548" w:rsidRDefault="008C4548" w:rsidP="008C4548">
            <w:pPr>
              <w:pStyle w:val="acctfourfigures"/>
              <w:spacing w:line="240" w:lineRule="auto"/>
              <w:ind w:right="11"/>
            </w:pPr>
            <w:r>
              <w:t xml:space="preserve">   Company Limited (formerly Asiasoft Corporation Public</w:t>
            </w:r>
          </w:p>
          <w:p w14:paraId="563B2A79" w14:textId="5499941B" w:rsidR="00A84340" w:rsidRPr="00577462" w:rsidRDefault="008C4548" w:rsidP="008C4548">
            <w:pPr>
              <w:pStyle w:val="acctfourfigures"/>
              <w:tabs>
                <w:tab w:val="clear" w:pos="765"/>
              </w:tabs>
              <w:spacing w:line="240" w:lineRule="auto"/>
              <w:ind w:right="11"/>
            </w:pPr>
            <w:r>
              <w:t xml:space="preserve">   Company Limited)</w:t>
            </w:r>
          </w:p>
        </w:tc>
        <w:tc>
          <w:tcPr>
            <w:tcW w:w="540" w:type="dxa"/>
          </w:tcPr>
          <w:p w14:paraId="36D93C4C"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46EB0F5E"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42B9683C" w14:textId="03405F86" w:rsidR="00A84340" w:rsidRPr="00A84340" w:rsidRDefault="00A84340" w:rsidP="00A84340">
            <w:pPr>
              <w:pStyle w:val="acctfourfigures"/>
              <w:tabs>
                <w:tab w:val="clear" w:pos="765"/>
                <w:tab w:val="decimal" w:pos="1090"/>
              </w:tabs>
              <w:spacing w:line="240" w:lineRule="auto"/>
              <w:ind w:right="-95"/>
            </w:pPr>
            <w:r w:rsidRPr="00A84340">
              <w:rPr>
                <w:rFonts w:hint="cs"/>
              </w:rPr>
              <w:t>1,871,517</w:t>
            </w:r>
          </w:p>
        </w:tc>
        <w:tc>
          <w:tcPr>
            <w:tcW w:w="180" w:type="dxa"/>
            <w:shd w:val="clear" w:color="auto" w:fill="auto"/>
          </w:tcPr>
          <w:p w14:paraId="5DE08C87" w14:textId="77777777" w:rsidR="00A84340" w:rsidRPr="00A84340" w:rsidRDefault="00A84340" w:rsidP="00A84340">
            <w:pPr>
              <w:pStyle w:val="acctfourfigures"/>
              <w:tabs>
                <w:tab w:val="clear" w:pos="765"/>
                <w:tab w:val="decimal" w:pos="1090"/>
              </w:tabs>
              <w:spacing w:line="240" w:lineRule="auto"/>
              <w:ind w:right="-95"/>
            </w:pPr>
          </w:p>
        </w:tc>
        <w:tc>
          <w:tcPr>
            <w:tcW w:w="1440" w:type="dxa"/>
            <w:vAlign w:val="bottom"/>
          </w:tcPr>
          <w:p w14:paraId="0A7C02DE" w14:textId="10FFEB59" w:rsidR="00A84340" w:rsidRPr="008252D5" w:rsidRDefault="00A84340" w:rsidP="00A84340">
            <w:pPr>
              <w:pStyle w:val="acctfourfigures"/>
              <w:tabs>
                <w:tab w:val="clear" w:pos="765"/>
                <w:tab w:val="decimal" w:pos="1090"/>
              </w:tabs>
              <w:spacing w:line="240" w:lineRule="auto"/>
              <w:ind w:right="-95"/>
            </w:pPr>
            <w:r w:rsidRPr="00A84340">
              <w:rPr>
                <w:rFonts w:hint="cs"/>
              </w:rPr>
              <w:t>1,871,517</w:t>
            </w:r>
          </w:p>
        </w:tc>
      </w:tr>
      <w:tr w:rsidR="00A84340" w:rsidRPr="00F73937" w14:paraId="54E4E483" w14:textId="77777777" w:rsidTr="004D4C86">
        <w:trPr>
          <w:cantSplit/>
        </w:trPr>
        <w:tc>
          <w:tcPr>
            <w:tcW w:w="5670" w:type="dxa"/>
            <w:shd w:val="clear" w:color="auto" w:fill="auto"/>
          </w:tcPr>
          <w:p w14:paraId="33998FC8" w14:textId="77777777" w:rsidR="008C4548" w:rsidRDefault="00A84340" w:rsidP="008C4548">
            <w:pPr>
              <w:pStyle w:val="acctfourfigures"/>
              <w:tabs>
                <w:tab w:val="clear" w:pos="765"/>
              </w:tabs>
              <w:spacing w:line="240" w:lineRule="auto"/>
              <w:ind w:right="11"/>
            </w:pPr>
            <w:r>
              <w:rPr>
                <w:bCs/>
              </w:rPr>
              <w:t xml:space="preserve">Change in status of investment in </w:t>
            </w:r>
            <w:r w:rsidR="008C4548">
              <w:t xml:space="preserve">Advanced Information </w:t>
            </w:r>
          </w:p>
          <w:p w14:paraId="46042230" w14:textId="025CAF5D" w:rsidR="00A84340" w:rsidRPr="00134BD7" w:rsidRDefault="008C4548" w:rsidP="008C4548">
            <w:pPr>
              <w:pStyle w:val="acctfourfigures"/>
              <w:tabs>
                <w:tab w:val="clear" w:pos="765"/>
              </w:tabs>
              <w:spacing w:line="240" w:lineRule="auto"/>
              <w:ind w:right="11"/>
              <w:rPr>
                <w:bCs/>
              </w:rPr>
            </w:pPr>
            <w:r>
              <w:t xml:space="preserve">   Technology Public </w:t>
            </w:r>
            <w:r w:rsidR="00950BC3">
              <w:t>Company Limited</w:t>
            </w:r>
          </w:p>
        </w:tc>
        <w:tc>
          <w:tcPr>
            <w:tcW w:w="540" w:type="dxa"/>
          </w:tcPr>
          <w:p w14:paraId="27A063DB"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4F2388EC"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2148A0B3" w14:textId="579D44C9" w:rsidR="00A84340" w:rsidRPr="00A84340" w:rsidRDefault="00A84340" w:rsidP="00A84340">
            <w:pPr>
              <w:pStyle w:val="acctfourfigures"/>
              <w:tabs>
                <w:tab w:val="clear" w:pos="765"/>
                <w:tab w:val="decimal" w:pos="1090"/>
              </w:tabs>
              <w:spacing w:line="240" w:lineRule="auto"/>
              <w:ind w:right="-95"/>
            </w:pPr>
            <w:r w:rsidRPr="00A84340">
              <w:rPr>
                <w:rFonts w:hint="cs"/>
              </w:rPr>
              <w:t>1,615,680</w:t>
            </w:r>
          </w:p>
        </w:tc>
        <w:tc>
          <w:tcPr>
            <w:tcW w:w="180" w:type="dxa"/>
            <w:shd w:val="clear" w:color="auto" w:fill="auto"/>
          </w:tcPr>
          <w:p w14:paraId="7A49BA22" w14:textId="77777777" w:rsidR="00A84340" w:rsidRPr="00A84340" w:rsidRDefault="00A84340" w:rsidP="00A84340">
            <w:pPr>
              <w:pStyle w:val="acctfourfigures"/>
              <w:tabs>
                <w:tab w:val="clear" w:pos="765"/>
                <w:tab w:val="decimal" w:pos="1090"/>
              </w:tabs>
              <w:spacing w:line="240" w:lineRule="auto"/>
              <w:ind w:right="-95"/>
            </w:pPr>
          </w:p>
        </w:tc>
        <w:tc>
          <w:tcPr>
            <w:tcW w:w="1440" w:type="dxa"/>
            <w:vAlign w:val="bottom"/>
          </w:tcPr>
          <w:p w14:paraId="797692A6" w14:textId="44F47971" w:rsidR="00A84340" w:rsidRPr="00A84340" w:rsidRDefault="00A84340" w:rsidP="00A84340">
            <w:pPr>
              <w:pStyle w:val="acctfourfigures"/>
              <w:tabs>
                <w:tab w:val="clear" w:pos="765"/>
                <w:tab w:val="decimal" w:pos="1090"/>
              </w:tabs>
              <w:spacing w:line="240" w:lineRule="auto"/>
              <w:ind w:right="-95"/>
            </w:pPr>
            <w:r w:rsidRPr="00A84340">
              <w:rPr>
                <w:rFonts w:hint="cs"/>
              </w:rPr>
              <w:t>1,615,680</w:t>
            </w:r>
          </w:p>
        </w:tc>
      </w:tr>
      <w:tr w:rsidR="00A84340" w:rsidRPr="00F73937" w14:paraId="788BC7AB" w14:textId="77777777" w:rsidTr="004D4C86">
        <w:trPr>
          <w:cantSplit/>
        </w:trPr>
        <w:tc>
          <w:tcPr>
            <w:tcW w:w="5670" w:type="dxa"/>
            <w:shd w:val="clear" w:color="auto" w:fill="auto"/>
          </w:tcPr>
          <w:p w14:paraId="44BFC8F6" w14:textId="77777777" w:rsidR="00B632FA" w:rsidRDefault="00A84340" w:rsidP="00A84340">
            <w:pPr>
              <w:pStyle w:val="acctfourfigures"/>
              <w:tabs>
                <w:tab w:val="clear" w:pos="765"/>
              </w:tabs>
              <w:spacing w:line="240" w:lineRule="auto"/>
              <w:ind w:right="11"/>
              <w:rPr>
                <w:bCs/>
              </w:rPr>
            </w:pPr>
            <w:r>
              <w:rPr>
                <w:bCs/>
              </w:rPr>
              <w:t xml:space="preserve">Change in status of investment in </w:t>
            </w:r>
            <w:r w:rsidRPr="00A84340">
              <w:rPr>
                <w:bCs/>
              </w:rPr>
              <w:t xml:space="preserve">Nakhonluang Capital Public </w:t>
            </w:r>
          </w:p>
          <w:p w14:paraId="363EE297" w14:textId="631954F2" w:rsidR="00A84340" w:rsidRPr="00A84340" w:rsidRDefault="00B632FA" w:rsidP="00A84340">
            <w:pPr>
              <w:pStyle w:val="acctfourfigures"/>
              <w:tabs>
                <w:tab w:val="clear" w:pos="765"/>
              </w:tabs>
              <w:spacing w:line="240" w:lineRule="auto"/>
              <w:ind w:right="11"/>
              <w:rPr>
                <w:rFonts w:cstheme="minorBidi"/>
                <w:bCs/>
                <w:cs/>
              </w:rPr>
            </w:pPr>
            <w:r>
              <w:rPr>
                <w:bCs/>
              </w:rPr>
              <w:t xml:space="preserve">   </w:t>
            </w:r>
            <w:r w:rsidR="00A84340" w:rsidRPr="00A84340">
              <w:rPr>
                <w:bCs/>
              </w:rPr>
              <w:t>Company Limited</w:t>
            </w:r>
          </w:p>
        </w:tc>
        <w:tc>
          <w:tcPr>
            <w:tcW w:w="540" w:type="dxa"/>
          </w:tcPr>
          <w:p w14:paraId="258788C8"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5B9736E6"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5321F204" w14:textId="38BCAB5B" w:rsidR="00A84340" w:rsidRPr="00A84340" w:rsidRDefault="00751122" w:rsidP="00A84340">
            <w:pPr>
              <w:pStyle w:val="acctfourfigures"/>
              <w:tabs>
                <w:tab w:val="clear" w:pos="765"/>
                <w:tab w:val="decimal" w:pos="1090"/>
              </w:tabs>
              <w:spacing w:line="240" w:lineRule="auto"/>
              <w:ind w:right="-95"/>
            </w:pPr>
            <w:r w:rsidRPr="00751122">
              <w:t>1,309,138</w:t>
            </w:r>
          </w:p>
        </w:tc>
        <w:tc>
          <w:tcPr>
            <w:tcW w:w="180" w:type="dxa"/>
            <w:shd w:val="clear" w:color="auto" w:fill="auto"/>
          </w:tcPr>
          <w:p w14:paraId="584E62D6" w14:textId="77777777" w:rsidR="00A84340" w:rsidRPr="00A84340" w:rsidRDefault="00A84340" w:rsidP="00A84340">
            <w:pPr>
              <w:pStyle w:val="acctfourfigures"/>
              <w:tabs>
                <w:tab w:val="clear" w:pos="765"/>
                <w:tab w:val="decimal" w:pos="1090"/>
              </w:tabs>
              <w:spacing w:line="240" w:lineRule="auto"/>
              <w:ind w:right="-95"/>
            </w:pPr>
          </w:p>
        </w:tc>
        <w:tc>
          <w:tcPr>
            <w:tcW w:w="1440" w:type="dxa"/>
            <w:vAlign w:val="bottom"/>
          </w:tcPr>
          <w:p w14:paraId="52328E59" w14:textId="5E7A2E38" w:rsidR="00A84340" w:rsidRPr="00A84340" w:rsidRDefault="00751122" w:rsidP="00A84340">
            <w:pPr>
              <w:pStyle w:val="acctfourfigures"/>
              <w:tabs>
                <w:tab w:val="clear" w:pos="765"/>
                <w:tab w:val="decimal" w:pos="1090"/>
              </w:tabs>
              <w:spacing w:line="240" w:lineRule="auto"/>
              <w:ind w:right="-95"/>
            </w:pPr>
            <w:r w:rsidRPr="00751122">
              <w:t>1,309,138</w:t>
            </w:r>
          </w:p>
        </w:tc>
      </w:tr>
      <w:tr w:rsidR="00A84340" w:rsidRPr="00F73937" w14:paraId="6F6B1947" w14:textId="77777777" w:rsidTr="004D4C86">
        <w:trPr>
          <w:cantSplit/>
        </w:trPr>
        <w:tc>
          <w:tcPr>
            <w:tcW w:w="5670" w:type="dxa"/>
            <w:shd w:val="clear" w:color="auto" w:fill="auto"/>
          </w:tcPr>
          <w:p w14:paraId="4A334D75" w14:textId="77777777" w:rsidR="00A84340" w:rsidRDefault="00A84340" w:rsidP="00A84340">
            <w:pPr>
              <w:pStyle w:val="acctfourfigures"/>
              <w:tabs>
                <w:tab w:val="clear" w:pos="765"/>
              </w:tabs>
              <w:spacing w:line="240" w:lineRule="auto"/>
              <w:ind w:right="11"/>
              <w:rPr>
                <w:bCs/>
              </w:rPr>
            </w:pPr>
          </w:p>
        </w:tc>
        <w:tc>
          <w:tcPr>
            <w:tcW w:w="540" w:type="dxa"/>
          </w:tcPr>
          <w:p w14:paraId="2D2F6768"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0E9EDBD3"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7F63D55C" w14:textId="77777777" w:rsidR="00A84340" w:rsidRPr="00A84340" w:rsidRDefault="00A84340" w:rsidP="00A84340">
            <w:pPr>
              <w:pStyle w:val="acctfourfigures"/>
              <w:tabs>
                <w:tab w:val="clear" w:pos="765"/>
                <w:tab w:val="decimal" w:pos="1090"/>
              </w:tabs>
              <w:spacing w:line="240" w:lineRule="auto"/>
              <w:ind w:right="-95"/>
            </w:pPr>
          </w:p>
        </w:tc>
        <w:tc>
          <w:tcPr>
            <w:tcW w:w="180" w:type="dxa"/>
            <w:shd w:val="clear" w:color="auto" w:fill="auto"/>
          </w:tcPr>
          <w:p w14:paraId="33FD34F7" w14:textId="77777777" w:rsidR="00A84340" w:rsidRPr="00A84340" w:rsidRDefault="00A84340" w:rsidP="00A84340">
            <w:pPr>
              <w:pStyle w:val="acctfourfigures"/>
              <w:tabs>
                <w:tab w:val="clear" w:pos="765"/>
                <w:tab w:val="decimal" w:pos="1090"/>
              </w:tabs>
              <w:spacing w:line="240" w:lineRule="auto"/>
              <w:ind w:right="-95"/>
            </w:pPr>
          </w:p>
        </w:tc>
        <w:tc>
          <w:tcPr>
            <w:tcW w:w="1440" w:type="dxa"/>
            <w:vAlign w:val="bottom"/>
          </w:tcPr>
          <w:p w14:paraId="13E5BC07" w14:textId="77777777" w:rsidR="00A84340" w:rsidRPr="00A84340" w:rsidRDefault="00A84340" w:rsidP="00A84340">
            <w:pPr>
              <w:pStyle w:val="acctfourfigures"/>
              <w:tabs>
                <w:tab w:val="clear" w:pos="765"/>
                <w:tab w:val="decimal" w:pos="1090"/>
              </w:tabs>
              <w:spacing w:line="240" w:lineRule="auto"/>
              <w:ind w:right="-95"/>
            </w:pPr>
          </w:p>
        </w:tc>
      </w:tr>
      <w:tr w:rsidR="00A84340" w:rsidRPr="00F73937" w14:paraId="05089129" w14:textId="77777777" w:rsidTr="004D4C86">
        <w:trPr>
          <w:cantSplit/>
        </w:trPr>
        <w:tc>
          <w:tcPr>
            <w:tcW w:w="5670" w:type="dxa"/>
            <w:shd w:val="clear" w:color="auto" w:fill="auto"/>
          </w:tcPr>
          <w:p w14:paraId="629935E6" w14:textId="0A77DAF7" w:rsidR="00A84340" w:rsidRDefault="004E3B47" w:rsidP="00A84340">
            <w:pPr>
              <w:pStyle w:val="acctfourfigures"/>
              <w:tabs>
                <w:tab w:val="clear" w:pos="765"/>
              </w:tabs>
              <w:spacing w:line="240" w:lineRule="auto"/>
              <w:ind w:right="11"/>
              <w:rPr>
                <w:bCs/>
              </w:rPr>
            </w:pPr>
            <w:r w:rsidRPr="004E3B47">
              <w:rPr>
                <w:b/>
                <w:i/>
                <w:iCs/>
              </w:rPr>
              <w:t>Joint ventures</w:t>
            </w:r>
          </w:p>
        </w:tc>
        <w:tc>
          <w:tcPr>
            <w:tcW w:w="540" w:type="dxa"/>
          </w:tcPr>
          <w:p w14:paraId="2AB590F9" w14:textId="77777777" w:rsidR="00A84340" w:rsidRPr="00165480" w:rsidRDefault="00A84340" w:rsidP="00A84340">
            <w:pPr>
              <w:pStyle w:val="acctfourfigures"/>
              <w:tabs>
                <w:tab w:val="clear" w:pos="765"/>
                <w:tab w:val="decimal" w:pos="731"/>
              </w:tabs>
              <w:spacing w:line="240" w:lineRule="auto"/>
              <w:ind w:right="108"/>
              <w:rPr>
                <w:b/>
                <w:highlight w:val="yellow"/>
              </w:rPr>
            </w:pPr>
          </w:p>
        </w:tc>
        <w:tc>
          <w:tcPr>
            <w:tcW w:w="270" w:type="dxa"/>
          </w:tcPr>
          <w:p w14:paraId="128760D3" w14:textId="77777777" w:rsidR="00A84340" w:rsidRPr="005344A0" w:rsidRDefault="00A84340" w:rsidP="00A84340">
            <w:pPr>
              <w:pStyle w:val="acctfourfigures"/>
              <w:tabs>
                <w:tab w:val="clear" w:pos="765"/>
                <w:tab w:val="decimal" w:pos="731"/>
              </w:tabs>
              <w:spacing w:line="240" w:lineRule="auto"/>
              <w:ind w:right="108"/>
              <w:rPr>
                <w:b/>
              </w:rPr>
            </w:pPr>
          </w:p>
        </w:tc>
        <w:tc>
          <w:tcPr>
            <w:tcW w:w="1350" w:type="dxa"/>
            <w:vAlign w:val="bottom"/>
          </w:tcPr>
          <w:p w14:paraId="6E9A3340" w14:textId="77777777" w:rsidR="00A84340" w:rsidRPr="00A84340" w:rsidRDefault="00A84340" w:rsidP="00A84340">
            <w:pPr>
              <w:pStyle w:val="acctfourfigures"/>
              <w:tabs>
                <w:tab w:val="clear" w:pos="765"/>
                <w:tab w:val="decimal" w:pos="1090"/>
              </w:tabs>
              <w:spacing w:line="240" w:lineRule="auto"/>
              <w:ind w:right="-95"/>
            </w:pPr>
          </w:p>
        </w:tc>
        <w:tc>
          <w:tcPr>
            <w:tcW w:w="180" w:type="dxa"/>
            <w:shd w:val="clear" w:color="auto" w:fill="auto"/>
          </w:tcPr>
          <w:p w14:paraId="2CAD0BB9" w14:textId="77777777" w:rsidR="00A84340" w:rsidRPr="00A84340" w:rsidRDefault="00A84340" w:rsidP="00A84340">
            <w:pPr>
              <w:pStyle w:val="acctfourfigures"/>
              <w:tabs>
                <w:tab w:val="clear" w:pos="765"/>
                <w:tab w:val="decimal" w:pos="1090"/>
              </w:tabs>
              <w:spacing w:line="240" w:lineRule="auto"/>
              <w:ind w:right="-95"/>
            </w:pPr>
          </w:p>
        </w:tc>
        <w:tc>
          <w:tcPr>
            <w:tcW w:w="1440" w:type="dxa"/>
            <w:vAlign w:val="bottom"/>
          </w:tcPr>
          <w:p w14:paraId="05A77A39" w14:textId="77777777" w:rsidR="00A84340" w:rsidRPr="00A84340" w:rsidRDefault="00A84340" w:rsidP="00A84340">
            <w:pPr>
              <w:pStyle w:val="acctfourfigures"/>
              <w:tabs>
                <w:tab w:val="clear" w:pos="765"/>
                <w:tab w:val="decimal" w:pos="1090"/>
              </w:tabs>
              <w:spacing w:line="240" w:lineRule="auto"/>
              <w:ind w:right="-95"/>
            </w:pPr>
          </w:p>
        </w:tc>
      </w:tr>
      <w:tr w:rsidR="005D7A65" w:rsidRPr="00F73937" w14:paraId="6429418D" w14:textId="77777777" w:rsidTr="00957EC3">
        <w:trPr>
          <w:cantSplit/>
        </w:trPr>
        <w:tc>
          <w:tcPr>
            <w:tcW w:w="5670" w:type="dxa"/>
            <w:shd w:val="clear" w:color="auto" w:fill="auto"/>
          </w:tcPr>
          <w:p w14:paraId="1EF7AB7A" w14:textId="2BF79C85" w:rsidR="005D7A65" w:rsidRDefault="005D7A65" w:rsidP="005D7A65">
            <w:pPr>
              <w:pStyle w:val="acctfourfigures"/>
              <w:tabs>
                <w:tab w:val="clear" w:pos="765"/>
              </w:tabs>
              <w:spacing w:line="240" w:lineRule="auto"/>
              <w:ind w:right="11"/>
              <w:rPr>
                <w:bCs/>
              </w:rPr>
            </w:pPr>
            <w:r w:rsidRPr="008534DE">
              <w:rPr>
                <w:rFonts w:cs="Angsana New"/>
              </w:rPr>
              <w:t>I</w:t>
            </w:r>
            <w:r w:rsidRPr="008534DE">
              <w:t xml:space="preserve">nvestment in </w:t>
            </w:r>
            <w:r w:rsidRPr="005D7A65">
              <w:t>Kapture One Co., Ltd.</w:t>
            </w:r>
          </w:p>
        </w:tc>
        <w:tc>
          <w:tcPr>
            <w:tcW w:w="540" w:type="dxa"/>
          </w:tcPr>
          <w:p w14:paraId="1E7A3313" w14:textId="77777777" w:rsidR="005D7A65" w:rsidRPr="00165480" w:rsidRDefault="005D7A65" w:rsidP="005D7A65">
            <w:pPr>
              <w:pStyle w:val="acctfourfigures"/>
              <w:tabs>
                <w:tab w:val="clear" w:pos="765"/>
                <w:tab w:val="decimal" w:pos="731"/>
              </w:tabs>
              <w:spacing w:line="240" w:lineRule="auto"/>
              <w:ind w:right="108"/>
              <w:rPr>
                <w:b/>
                <w:highlight w:val="yellow"/>
              </w:rPr>
            </w:pPr>
          </w:p>
        </w:tc>
        <w:tc>
          <w:tcPr>
            <w:tcW w:w="270" w:type="dxa"/>
          </w:tcPr>
          <w:p w14:paraId="51062BE1" w14:textId="77777777" w:rsidR="005D7A65" w:rsidRPr="005344A0" w:rsidRDefault="005D7A65" w:rsidP="005D7A65">
            <w:pPr>
              <w:pStyle w:val="acctfourfigures"/>
              <w:tabs>
                <w:tab w:val="clear" w:pos="765"/>
                <w:tab w:val="decimal" w:pos="731"/>
              </w:tabs>
              <w:spacing w:line="240" w:lineRule="auto"/>
              <w:ind w:right="108"/>
              <w:rPr>
                <w:b/>
              </w:rPr>
            </w:pPr>
          </w:p>
        </w:tc>
        <w:tc>
          <w:tcPr>
            <w:tcW w:w="1350" w:type="dxa"/>
            <w:vAlign w:val="bottom"/>
          </w:tcPr>
          <w:p w14:paraId="74CE379E" w14:textId="3853820D" w:rsidR="005D7A65" w:rsidRPr="00A84340" w:rsidRDefault="005D7A65" w:rsidP="005D7A65">
            <w:pPr>
              <w:pStyle w:val="acctfourfigures"/>
              <w:tabs>
                <w:tab w:val="clear" w:pos="765"/>
                <w:tab w:val="decimal" w:pos="1090"/>
              </w:tabs>
              <w:spacing w:line="240" w:lineRule="auto"/>
              <w:ind w:right="-95"/>
            </w:pPr>
            <w:r w:rsidRPr="005D7A65">
              <w:rPr>
                <w:rFonts w:hint="cs"/>
              </w:rPr>
              <w:t>5,250</w:t>
            </w:r>
          </w:p>
        </w:tc>
        <w:tc>
          <w:tcPr>
            <w:tcW w:w="180" w:type="dxa"/>
            <w:shd w:val="clear" w:color="auto" w:fill="auto"/>
          </w:tcPr>
          <w:p w14:paraId="2638A348" w14:textId="77777777" w:rsidR="005D7A65" w:rsidRPr="00A84340" w:rsidRDefault="005D7A65" w:rsidP="005D7A65">
            <w:pPr>
              <w:pStyle w:val="acctfourfigures"/>
              <w:tabs>
                <w:tab w:val="clear" w:pos="765"/>
                <w:tab w:val="decimal" w:pos="1090"/>
              </w:tabs>
              <w:spacing w:line="240" w:lineRule="auto"/>
              <w:ind w:right="-95"/>
            </w:pPr>
          </w:p>
        </w:tc>
        <w:tc>
          <w:tcPr>
            <w:tcW w:w="1440" w:type="dxa"/>
          </w:tcPr>
          <w:p w14:paraId="65DCD6CC" w14:textId="54567B48" w:rsidR="005D7A65" w:rsidRPr="00A84340" w:rsidRDefault="005D7A65" w:rsidP="00B632FA">
            <w:pPr>
              <w:pStyle w:val="acctfourfigures"/>
              <w:tabs>
                <w:tab w:val="clear" w:pos="765"/>
                <w:tab w:val="decimal" w:pos="818"/>
              </w:tabs>
              <w:spacing w:line="240" w:lineRule="auto"/>
              <w:ind w:right="-95"/>
            </w:pPr>
            <w:r>
              <w:t>-</w:t>
            </w:r>
          </w:p>
        </w:tc>
      </w:tr>
      <w:tr w:rsidR="005D7A65" w:rsidRPr="00F73937" w14:paraId="76694076" w14:textId="77777777" w:rsidTr="00957EC3">
        <w:trPr>
          <w:cantSplit/>
        </w:trPr>
        <w:tc>
          <w:tcPr>
            <w:tcW w:w="5670" w:type="dxa"/>
            <w:shd w:val="clear" w:color="auto" w:fill="auto"/>
          </w:tcPr>
          <w:p w14:paraId="0797CDAB" w14:textId="4123373A" w:rsidR="005D7A65" w:rsidRPr="005D7A65" w:rsidRDefault="005D7A65" w:rsidP="005D7A65">
            <w:pPr>
              <w:pStyle w:val="acctfourfigures"/>
              <w:tabs>
                <w:tab w:val="clear" w:pos="765"/>
              </w:tabs>
              <w:spacing w:line="240" w:lineRule="auto"/>
              <w:ind w:right="11"/>
              <w:rPr>
                <w:rFonts w:cs="Angsana New"/>
                <w:bCs/>
                <w:szCs w:val="28"/>
              </w:rPr>
            </w:pPr>
            <w:r w:rsidRPr="000C1A16">
              <w:t xml:space="preserve">Increase of share capital in </w:t>
            </w:r>
            <w:r w:rsidRPr="005D7A65">
              <w:t>M</w:t>
            </w:r>
            <w:r>
              <w:rPr>
                <w:rFonts w:cs="Angsana New"/>
                <w:szCs w:val="28"/>
              </w:rPr>
              <w:t xml:space="preserve">arketbuzzz </w:t>
            </w:r>
            <w:r w:rsidRPr="00134BD7">
              <w:t>Co</w:t>
            </w:r>
            <w:r w:rsidR="00B74F02">
              <w:t>., Ltd.</w:t>
            </w:r>
          </w:p>
        </w:tc>
        <w:tc>
          <w:tcPr>
            <w:tcW w:w="540" w:type="dxa"/>
          </w:tcPr>
          <w:p w14:paraId="65B9CCBF" w14:textId="77777777" w:rsidR="005D7A65" w:rsidRPr="00165480" w:rsidRDefault="005D7A65" w:rsidP="005D7A65">
            <w:pPr>
              <w:pStyle w:val="acctfourfigures"/>
              <w:tabs>
                <w:tab w:val="clear" w:pos="765"/>
                <w:tab w:val="decimal" w:pos="731"/>
              </w:tabs>
              <w:spacing w:line="240" w:lineRule="auto"/>
              <w:ind w:right="108"/>
              <w:rPr>
                <w:b/>
                <w:highlight w:val="yellow"/>
              </w:rPr>
            </w:pPr>
          </w:p>
        </w:tc>
        <w:tc>
          <w:tcPr>
            <w:tcW w:w="270" w:type="dxa"/>
          </w:tcPr>
          <w:p w14:paraId="23F09AFF" w14:textId="77777777" w:rsidR="005D7A65" w:rsidRPr="005344A0" w:rsidRDefault="005D7A65" w:rsidP="005D7A65">
            <w:pPr>
              <w:pStyle w:val="acctfourfigures"/>
              <w:tabs>
                <w:tab w:val="clear" w:pos="765"/>
                <w:tab w:val="decimal" w:pos="731"/>
              </w:tabs>
              <w:spacing w:line="240" w:lineRule="auto"/>
              <w:ind w:right="108"/>
              <w:rPr>
                <w:b/>
              </w:rPr>
            </w:pPr>
          </w:p>
        </w:tc>
        <w:tc>
          <w:tcPr>
            <w:tcW w:w="1350" w:type="dxa"/>
            <w:vAlign w:val="bottom"/>
          </w:tcPr>
          <w:p w14:paraId="6076F9C8" w14:textId="541B6741" w:rsidR="005D7A65" w:rsidRPr="00A84340" w:rsidRDefault="005D7A65" w:rsidP="005D7A65">
            <w:pPr>
              <w:pStyle w:val="acctfourfigures"/>
              <w:tabs>
                <w:tab w:val="clear" w:pos="765"/>
                <w:tab w:val="decimal" w:pos="1090"/>
              </w:tabs>
              <w:spacing w:line="240" w:lineRule="auto"/>
              <w:ind w:right="-95"/>
            </w:pPr>
            <w:r w:rsidRPr="005D7A65">
              <w:rPr>
                <w:rFonts w:hint="cs"/>
              </w:rPr>
              <w:t>400</w:t>
            </w:r>
          </w:p>
        </w:tc>
        <w:tc>
          <w:tcPr>
            <w:tcW w:w="180" w:type="dxa"/>
            <w:shd w:val="clear" w:color="auto" w:fill="auto"/>
          </w:tcPr>
          <w:p w14:paraId="4F5962FE" w14:textId="77777777" w:rsidR="005D7A65" w:rsidRPr="00A84340" w:rsidRDefault="005D7A65" w:rsidP="005D7A65">
            <w:pPr>
              <w:pStyle w:val="acctfourfigures"/>
              <w:tabs>
                <w:tab w:val="clear" w:pos="765"/>
                <w:tab w:val="decimal" w:pos="1090"/>
              </w:tabs>
              <w:spacing w:line="240" w:lineRule="auto"/>
              <w:ind w:right="-95"/>
            </w:pPr>
          </w:p>
        </w:tc>
        <w:tc>
          <w:tcPr>
            <w:tcW w:w="1440" w:type="dxa"/>
          </w:tcPr>
          <w:p w14:paraId="33379559" w14:textId="14C4509A" w:rsidR="005D7A65" w:rsidRPr="00A84340" w:rsidRDefault="005D7A65" w:rsidP="00B632FA">
            <w:pPr>
              <w:pStyle w:val="acctfourfigures"/>
              <w:tabs>
                <w:tab w:val="clear" w:pos="765"/>
                <w:tab w:val="decimal" w:pos="818"/>
              </w:tabs>
              <w:spacing w:line="240" w:lineRule="auto"/>
              <w:ind w:right="-95"/>
            </w:pPr>
            <w:r>
              <w:t>-</w:t>
            </w:r>
          </w:p>
        </w:tc>
      </w:tr>
    </w:tbl>
    <w:p w14:paraId="70B877BF" w14:textId="77777777" w:rsidR="00337B1C" w:rsidRDefault="00337B1C" w:rsidP="00337B1C">
      <w:pPr>
        <w:pStyle w:val="BodyText"/>
        <w:spacing w:after="0"/>
        <w:rPr>
          <w:rFonts w:cs="Angsana New"/>
          <w:i/>
          <w:iCs/>
          <w:szCs w:val="28"/>
          <w:highlight w:val="yellow"/>
          <w:lang w:val="en-US" w:eastAsia="x-none"/>
        </w:rPr>
      </w:pPr>
    </w:p>
    <w:p w14:paraId="44156DDB" w14:textId="71B7DC92" w:rsidR="008311B2" w:rsidRPr="00561661" w:rsidRDefault="008311B2" w:rsidP="008311B2">
      <w:pPr>
        <w:pStyle w:val="BodyText"/>
        <w:spacing w:after="0"/>
        <w:ind w:firstLine="562"/>
        <w:rPr>
          <w:rFonts w:cs="Angsana New"/>
          <w:i/>
          <w:iCs/>
          <w:szCs w:val="28"/>
          <w:lang w:val="en-US" w:eastAsia="x-none"/>
        </w:rPr>
      </w:pPr>
      <w:r w:rsidRPr="007124B0">
        <w:rPr>
          <w:rFonts w:cs="Angsana New"/>
          <w:i/>
          <w:iCs/>
          <w:szCs w:val="28"/>
          <w:lang w:val="en-US" w:eastAsia="x-none"/>
        </w:rPr>
        <w:t>Changes</w:t>
      </w:r>
    </w:p>
    <w:p w14:paraId="05244394" w14:textId="77777777" w:rsidR="008311B2" w:rsidRPr="00561661" w:rsidRDefault="008311B2" w:rsidP="008311B2">
      <w:pPr>
        <w:pStyle w:val="BodyText"/>
        <w:spacing w:after="0"/>
        <w:ind w:firstLine="562"/>
        <w:rPr>
          <w:lang w:val="en-GB" w:eastAsia="x-none"/>
        </w:rPr>
      </w:pPr>
    </w:p>
    <w:p w14:paraId="1AD180F8" w14:textId="322C446D" w:rsidR="008311B2" w:rsidRPr="00632712" w:rsidRDefault="00ED27AB" w:rsidP="005804F0">
      <w:pPr>
        <w:pStyle w:val="block"/>
        <w:numPr>
          <w:ilvl w:val="0"/>
          <w:numId w:val="38"/>
        </w:numPr>
        <w:spacing w:after="0" w:line="240" w:lineRule="atLeast"/>
        <w:jc w:val="thaiDistribute"/>
        <w:rPr>
          <w:rFonts w:cs="Angsana New"/>
          <w:szCs w:val="28"/>
          <w:lang w:val="en-US"/>
        </w:rPr>
      </w:pPr>
      <w:r>
        <w:t xml:space="preserve">On 21 February 2023, </w:t>
      </w:r>
      <w:r w:rsidR="00E17F65">
        <w:t>S</w:t>
      </w:r>
      <w:r w:rsidR="00402768">
        <w:t>ABUY</w:t>
      </w:r>
      <w:r w:rsidR="00E17F65">
        <w:t xml:space="preserve"> P</w:t>
      </w:r>
      <w:r w:rsidR="004A4238">
        <w:t>OS</w:t>
      </w:r>
      <w:r w:rsidR="00E17F65">
        <w:t xml:space="preserve"> Co., Ltd.</w:t>
      </w:r>
      <w:r w:rsidR="00E73BC4">
        <w:t xml:space="preserve"> </w:t>
      </w:r>
      <w:r w:rsidR="006B33D2">
        <w:t>i</w:t>
      </w:r>
      <w:r w:rsidR="00E73BC4">
        <w:t xml:space="preserve">ncreased </w:t>
      </w:r>
      <w:r w:rsidR="006B33D2" w:rsidRPr="006B33D2">
        <w:t xml:space="preserve">the authorised share capital from Baht </w:t>
      </w:r>
      <w:r w:rsidR="00E40CA7">
        <w:t xml:space="preserve">                  </w:t>
      </w:r>
      <w:r w:rsidR="00E40CA7">
        <w:rPr>
          <w:rFonts w:cstheme="minorBidi"/>
          <w:lang w:val="en-US"/>
        </w:rPr>
        <w:t xml:space="preserve">1 </w:t>
      </w:r>
      <w:r w:rsidR="006B33D2" w:rsidRPr="006B33D2">
        <w:t xml:space="preserve">million to Baht </w:t>
      </w:r>
      <w:r w:rsidR="00875425">
        <w:t>28.55</w:t>
      </w:r>
      <w:r w:rsidR="006B33D2" w:rsidRPr="006B33D2">
        <w:t xml:space="preserve"> million </w:t>
      </w:r>
      <w:r w:rsidR="00875425">
        <w:t>(</w:t>
      </w:r>
      <w:r w:rsidR="002148C9">
        <w:t>2,855,000</w:t>
      </w:r>
      <w:r w:rsidR="00402768">
        <w:t xml:space="preserve"> ordinary </w:t>
      </w:r>
      <w:r w:rsidR="00F24F6C" w:rsidRPr="00F24F6C">
        <w:t>shares at Baht 10 par value).</w:t>
      </w:r>
      <w:r w:rsidR="008C5D95">
        <w:rPr>
          <w:rFonts w:cstheme="minorBidi" w:hint="cs"/>
          <w:cs/>
        </w:rPr>
        <w:t xml:space="preserve"> </w:t>
      </w:r>
      <w:r w:rsidR="008C5D95" w:rsidRPr="00EC2B64">
        <w:rPr>
          <w:rFonts w:cstheme="minorBidi"/>
          <w:lang w:val="en-US"/>
        </w:rPr>
        <w:t>The Company</w:t>
      </w:r>
      <w:r w:rsidR="007C0A35" w:rsidRPr="00EC2B64">
        <w:rPr>
          <w:rFonts w:cstheme="minorBidi"/>
          <w:lang w:val="en-US"/>
        </w:rPr>
        <w:t xml:space="preserve"> </w:t>
      </w:r>
      <w:r w:rsidR="000545A2" w:rsidRPr="00EC2B64">
        <w:rPr>
          <w:rFonts w:cstheme="minorBidi"/>
          <w:lang w:val="en-US"/>
        </w:rPr>
        <w:t>paid</w:t>
      </w:r>
      <w:r w:rsidR="000545A2" w:rsidRPr="00EC2B64">
        <w:rPr>
          <w:rFonts w:cstheme="minorBidi" w:hint="cs"/>
          <w:lang w:val="en-US"/>
        </w:rPr>
        <w:t xml:space="preserve"> </w:t>
      </w:r>
      <w:r w:rsidR="007F596E" w:rsidRPr="00EC2B64">
        <w:rPr>
          <w:rFonts w:cstheme="minorBidi"/>
          <w:lang w:val="en-US"/>
        </w:rPr>
        <w:t>for</w:t>
      </w:r>
      <w:r w:rsidR="00297265">
        <w:rPr>
          <w:rFonts w:cstheme="minorBidi" w:hint="cs"/>
          <w:cs/>
          <w:lang w:val="en-US"/>
        </w:rPr>
        <w:t xml:space="preserve"> </w:t>
      </w:r>
      <w:r w:rsidR="007F596E" w:rsidRPr="00EC2B64">
        <w:rPr>
          <w:rFonts w:cstheme="minorBidi"/>
          <w:lang w:val="en-US"/>
        </w:rPr>
        <w:t xml:space="preserve">the remaining </w:t>
      </w:r>
      <w:r w:rsidR="001F120E" w:rsidRPr="00EC2B64">
        <w:rPr>
          <w:rFonts w:cstheme="minorBidi"/>
          <w:lang w:val="en-US"/>
        </w:rPr>
        <w:t xml:space="preserve">amount and </w:t>
      </w:r>
      <w:r w:rsidR="00DE576E" w:rsidRPr="00EC2B64">
        <w:rPr>
          <w:rFonts w:cstheme="minorBidi"/>
          <w:lang w:val="en-US"/>
        </w:rPr>
        <w:t>the increase share capital</w:t>
      </w:r>
      <w:r w:rsidR="00BE09DC" w:rsidRPr="00EC2B64">
        <w:rPr>
          <w:rFonts w:cstheme="minorBidi"/>
          <w:lang w:val="en-US"/>
        </w:rPr>
        <w:t>, amounting to Baht 28.30 million</w:t>
      </w:r>
      <w:r w:rsidR="000545A2" w:rsidRPr="00EC2B64">
        <w:rPr>
          <w:rFonts w:cstheme="minorBidi"/>
          <w:lang w:val="en-US"/>
        </w:rPr>
        <w:t>.</w:t>
      </w:r>
      <w:r w:rsidR="000545A2">
        <w:rPr>
          <w:rFonts w:cstheme="minorBidi"/>
          <w:lang w:val="en-US"/>
        </w:rPr>
        <w:t xml:space="preserve"> </w:t>
      </w:r>
      <w:r w:rsidR="00E40CA7">
        <w:rPr>
          <w:rFonts w:cstheme="minorBidi"/>
          <w:lang w:val="en-US"/>
        </w:rPr>
        <w:t xml:space="preserve">                       </w:t>
      </w:r>
      <w:r w:rsidR="000545A2" w:rsidRPr="00520686">
        <w:rPr>
          <w:rFonts w:eastAsia="Arial Unicode MS" w:cstheme="minorBidi"/>
          <w:spacing w:val="-2"/>
        </w:rPr>
        <w:t>The Company’s ownership interest in such subsidiary is 99.99% of authorised and paid-up capital.</w:t>
      </w:r>
      <w:r w:rsidR="00D15295">
        <w:rPr>
          <w:rFonts w:eastAsia="Arial Unicode MS" w:cstheme="minorBidi"/>
          <w:spacing w:val="-2"/>
        </w:rPr>
        <w:t xml:space="preserve"> </w:t>
      </w:r>
      <w:r w:rsidR="00D15295" w:rsidRPr="004D4E3A">
        <w:t xml:space="preserve">The subsidiary </w:t>
      </w:r>
      <w:r w:rsidR="00D15295" w:rsidRPr="001A1506">
        <w:t xml:space="preserve">registered the change with the Ministry of Commerce on </w:t>
      </w:r>
      <w:r w:rsidR="00A265B6">
        <w:t>3 March</w:t>
      </w:r>
      <w:r w:rsidR="00D15295" w:rsidRPr="001A1506">
        <w:t xml:space="preserve"> 2023.</w:t>
      </w:r>
    </w:p>
    <w:p w14:paraId="609A3303" w14:textId="77777777" w:rsidR="00632712" w:rsidRDefault="00632712" w:rsidP="005804F0">
      <w:pPr>
        <w:pStyle w:val="block"/>
        <w:spacing w:after="0" w:line="240" w:lineRule="atLeast"/>
        <w:ind w:left="900"/>
        <w:jc w:val="thaiDistribute"/>
        <w:rPr>
          <w:rFonts w:cs="Angsana New"/>
          <w:szCs w:val="28"/>
          <w:lang w:val="en-US"/>
        </w:rPr>
      </w:pPr>
    </w:p>
    <w:p w14:paraId="4D883EBB" w14:textId="662CED5C" w:rsidR="00665317" w:rsidRPr="00A265B6" w:rsidRDefault="002B442E" w:rsidP="005804F0">
      <w:pPr>
        <w:pStyle w:val="block"/>
        <w:numPr>
          <w:ilvl w:val="0"/>
          <w:numId w:val="38"/>
        </w:numPr>
        <w:spacing w:after="0" w:line="240" w:lineRule="atLeast"/>
        <w:jc w:val="thaiDistribute"/>
        <w:rPr>
          <w:rFonts w:cs="Angsana New"/>
          <w:szCs w:val="28"/>
          <w:lang w:val="en-US"/>
        </w:rPr>
      </w:pPr>
      <w:r>
        <w:rPr>
          <w:rFonts w:cs="Angsana New"/>
          <w:szCs w:val="28"/>
          <w:lang w:val="en-US"/>
        </w:rPr>
        <w:t>On</w:t>
      </w:r>
      <w:r w:rsidR="00632712" w:rsidRPr="00632712">
        <w:t xml:space="preserve"> </w:t>
      </w:r>
      <w:r w:rsidR="00632712">
        <w:t>21 February 2023,</w:t>
      </w:r>
      <w:r w:rsidR="00632712">
        <w:rPr>
          <w:rFonts w:cs="Angsana New"/>
          <w:szCs w:val="28"/>
          <w:lang w:val="en-US"/>
        </w:rPr>
        <w:t xml:space="preserve"> </w:t>
      </w:r>
      <w:r w:rsidR="005D193F">
        <w:t xml:space="preserve">Sabuy Outsourcing Co., Ltd. increased </w:t>
      </w:r>
      <w:r w:rsidR="005D193F" w:rsidRPr="006B33D2">
        <w:t xml:space="preserve">the authorised share capital from Baht </w:t>
      </w:r>
      <w:r w:rsidR="006C6505">
        <w:rPr>
          <w:rFonts w:cs="Angsana New"/>
          <w:szCs w:val="28"/>
          <w:lang w:val="en-US"/>
        </w:rPr>
        <w:t>1</w:t>
      </w:r>
      <w:r w:rsidR="005D193F">
        <w:t xml:space="preserve"> </w:t>
      </w:r>
      <w:r w:rsidR="005D193F" w:rsidRPr="006B33D2">
        <w:t xml:space="preserve">million to Baht </w:t>
      </w:r>
      <w:r w:rsidR="005D193F">
        <w:t>11</w:t>
      </w:r>
      <w:r w:rsidR="005D193F" w:rsidRPr="006B33D2">
        <w:t xml:space="preserve"> million </w:t>
      </w:r>
      <w:r w:rsidR="005D193F">
        <w:t>(1.10</w:t>
      </w:r>
      <w:r w:rsidR="005D193F" w:rsidRPr="00F24F6C">
        <w:t xml:space="preserve"> million shares at Baht 10 par value</w:t>
      </w:r>
      <w:r w:rsidR="005D193F" w:rsidRPr="00EC2B64">
        <w:t>).</w:t>
      </w:r>
      <w:r w:rsidR="005D193F" w:rsidRPr="00EC2B64">
        <w:rPr>
          <w:rFonts w:cstheme="minorBidi" w:hint="cs"/>
          <w:cs/>
        </w:rPr>
        <w:t xml:space="preserve"> </w:t>
      </w:r>
      <w:r w:rsidR="006C6505" w:rsidRPr="00EC2B64">
        <w:rPr>
          <w:rFonts w:cstheme="minorBidi"/>
          <w:lang w:val="en-US"/>
        </w:rPr>
        <w:t>The Company paid</w:t>
      </w:r>
      <w:r w:rsidR="006C6505" w:rsidRPr="00EC2B64">
        <w:rPr>
          <w:rFonts w:cstheme="minorBidi" w:hint="cs"/>
          <w:lang w:val="en-US"/>
        </w:rPr>
        <w:t xml:space="preserve"> </w:t>
      </w:r>
      <w:r w:rsidR="006C6505" w:rsidRPr="00EC2B64">
        <w:rPr>
          <w:rFonts w:cstheme="minorBidi"/>
          <w:lang w:val="en-US"/>
        </w:rPr>
        <w:t xml:space="preserve">for the remaining amount and </w:t>
      </w:r>
      <w:r w:rsidR="00566A85" w:rsidRPr="00EC2B64">
        <w:rPr>
          <w:rFonts w:cstheme="minorBidi"/>
          <w:lang w:val="en-US"/>
        </w:rPr>
        <w:t>the increase share capital</w:t>
      </w:r>
      <w:r w:rsidR="005D193F" w:rsidRPr="00EC2B64">
        <w:rPr>
          <w:rFonts w:cstheme="minorBidi"/>
          <w:lang w:val="en-US"/>
        </w:rPr>
        <w:t>, amounting to Baht 10.75 million</w:t>
      </w:r>
      <w:r w:rsidR="005D193F">
        <w:rPr>
          <w:rFonts w:cstheme="minorBidi"/>
          <w:lang w:val="en-US"/>
        </w:rPr>
        <w:t xml:space="preserve">. </w:t>
      </w:r>
      <w:r w:rsidR="005D193F" w:rsidRPr="00520686">
        <w:rPr>
          <w:rFonts w:eastAsia="Arial Unicode MS" w:cstheme="minorBidi"/>
          <w:spacing w:val="-2"/>
        </w:rPr>
        <w:t>The Company’s ownership interest in such subsidiary is 99.99% of authorised and paid-up capital.</w:t>
      </w:r>
      <w:r w:rsidR="00BB5E7D">
        <w:rPr>
          <w:rFonts w:eastAsia="Arial Unicode MS" w:cstheme="minorBidi"/>
          <w:spacing w:val="-2"/>
        </w:rPr>
        <w:t xml:space="preserve"> </w:t>
      </w:r>
      <w:r w:rsidR="00BB5E7D" w:rsidRPr="004D4E3A">
        <w:t xml:space="preserve">The subsidiary </w:t>
      </w:r>
      <w:r w:rsidR="00BB5E7D" w:rsidRPr="001A1506">
        <w:t xml:space="preserve">registered the change with the Ministry of Commerce on </w:t>
      </w:r>
      <w:r w:rsidR="00A265B6">
        <w:t>3 March</w:t>
      </w:r>
      <w:r w:rsidR="00A265B6" w:rsidRPr="001A1506">
        <w:t xml:space="preserve"> 2023.</w:t>
      </w:r>
    </w:p>
    <w:p w14:paraId="7F7223C4" w14:textId="77777777" w:rsidR="00665317" w:rsidRDefault="00665317" w:rsidP="005804F0">
      <w:pPr>
        <w:pStyle w:val="block"/>
        <w:spacing w:after="0" w:line="240" w:lineRule="atLeast"/>
        <w:ind w:left="900"/>
        <w:jc w:val="thaiDistribute"/>
        <w:rPr>
          <w:rFonts w:cs="Angsana New"/>
          <w:szCs w:val="28"/>
          <w:lang w:val="en-US"/>
        </w:rPr>
      </w:pPr>
    </w:p>
    <w:p w14:paraId="194D0201" w14:textId="0121DF05" w:rsidR="00134C3E" w:rsidRDefault="00665317" w:rsidP="005804F0">
      <w:pPr>
        <w:pStyle w:val="block"/>
        <w:numPr>
          <w:ilvl w:val="0"/>
          <w:numId w:val="38"/>
        </w:numPr>
        <w:spacing w:after="0" w:line="240" w:lineRule="atLeast"/>
        <w:jc w:val="thaiDistribute"/>
        <w:rPr>
          <w:rFonts w:cs="Angsana New"/>
          <w:szCs w:val="28"/>
          <w:lang w:val="en-US"/>
        </w:rPr>
      </w:pPr>
      <w:r w:rsidRPr="00EC6C34">
        <w:rPr>
          <w:rFonts w:cs="Angsana New"/>
          <w:szCs w:val="28"/>
          <w:lang w:val="en-US"/>
        </w:rPr>
        <w:t xml:space="preserve">On </w:t>
      </w:r>
      <w:r w:rsidR="000A592F" w:rsidRPr="00EC6C34">
        <w:rPr>
          <w:rFonts w:cs="Angsana New"/>
          <w:szCs w:val="28"/>
          <w:lang w:val="en-US"/>
        </w:rPr>
        <w:t>3</w:t>
      </w:r>
      <w:r w:rsidRPr="00EC6C34">
        <w:rPr>
          <w:rFonts w:cs="Angsana New"/>
          <w:szCs w:val="28"/>
          <w:lang w:val="en-US"/>
        </w:rPr>
        <w:t xml:space="preserve">1 </w:t>
      </w:r>
      <w:r w:rsidR="000A592F" w:rsidRPr="00EC6C34">
        <w:rPr>
          <w:rFonts w:cs="Angsana New"/>
          <w:szCs w:val="28"/>
          <w:lang w:val="en-US"/>
        </w:rPr>
        <w:t>March</w:t>
      </w:r>
      <w:r w:rsidRPr="00EC6C34">
        <w:rPr>
          <w:rFonts w:cs="Angsana New"/>
          <w:szCs w:val="28"/>
          <w:lang w:val="en-US"/>
        </w:rPr>
        <w:t xml:space="preserve"> 2023</w:t>
      </w:r>
      <w:r w:rsidR="000A592F" w:rsidRPr="00EC6C34">
        <w:rPr>
          <w:rFonts w:cs="Angsana New"/>
          <w:szCs w:val="28"/>
          <w:lang w:val="en-US"/>
        </w:rPr>
        <w:t>,</w:t>
      </w:r>
      <w:r w:rsidR="00134C3E" w:rsidRPr="00EC6C34">
        <w:rPr>
          <w:rFonts w:cs="Angsana New"/>
          <w:szCs w:val="28"/>
          <w:lang w:val="en-US"/>
        </w:rPr>
        <w:t xml:space="preserve"> the Company paid</w:t>
      </w:r>
      <w:r w:rsidR="00297265">
        <w:rPr>
          <w:rFonts w:cs="Angsana New" w:hint="cs"/>
          <w:szCs w:val="28"/>
          <w:cs/>
          <w:lang w:val="en-US"/>
        </w:rPr>
        <w:t xml:space="preserve"> </w:t>
      </w:r>
      <w:r w:rsidR="00297265">
        <w:rPr>
          <w:rFonts w:cs="Angsana New"/>
          <w:szCs w:val="28"/>
          <w:lang w:val="en-US"/>
        </w:rPr>
        <w:t>for</w:t>
      </w:r>
      <w:r w:rsidR="00134C3E" w:rsidRPr="00EC6C34">
        <w:rPr>
          <w:rFonts w:cs="Angsana New"/>
          <w:szCs w:val="28"/>
          <w:lang w:val="en-US"/>
        </w:rPr>
        <w:t xml:space="preserve"> </w:t>
      </w:r>
      <w:r w:rsidR="007728B2" w:rsidRPr="00EC6C34">
        <w:rPr>
          <w:rFonts w:cs="Angsana New"/>
          <w:szCs w:val="28"/>
          <w:lang w:val="en-US"/>
        </w:rPr>
        <w:t xml:space="preserve">the increase share capital </w:t>
      </w:r>
      <w:r w:rsidR="00134C3E" w:rsidRPr="00EC6C34">
        <w:rPr>
          <w:rFonts w:cs="Angsana New"/>
          <w:szCs w:val="28"/>
          <w:lang w:val="en-US"/>
        </w:rPr>
        <w:t>of Info</w:t>
      </w:r>
      <w:r w:rsidR="00DE1056" w:rsidRPr="00EC6C34">
        <w:rPr>
          <w:rFonts w:cs="Angsana New"/>
          <w:szCs w:val="28"/>
          <w:lang w:val="en-US"/>
        </w:rPr>
        <w:t xml:space="preserve">grammer Co., Ltd. </w:t>
      </w:r>
      <w:r w:rsidR="00E40CA7">
        <w:rPr>
          <w:rFonts w:cs="Angsana New"/>
          <w:szCs w:val="28"/>
          <w:lang w:val="en-US"/>
        </w:rPr>
        <w:t>of</w:t>
      </w:r>
      <w:r w:rsidR="00134C3E" w:rsidRPr="00EC6C34">
        <w:rPr>
          <w:rFonts w:cs="Angsana New"/>
          <w:szCs w:val="28"/>
          <w:lang w:val="en-US"/>
        </w:rPr>
        <w:t xml:space="preserve"> </w:t>
      </w:r>
      <w:r w:rsidR="00DE1056" w:rsidRPr="00EC6C34">
        <w:rPr>
          <w:rFonts w:cs="Angsana New"/>
          <w:szCs w:val="28"/>
          <w:lang w:val="en-US"/>
        </w:rPr>
        <w:t>12,500</w:t>
      </w:r>
      <w:r w:rsidR="00134C3E" w:rsidRPr="00EC6C34">
        <w:rPr>
          <w:rFonts w:cs="Angsana New"/>
          <w:szCs w:val="28"/>
          <w:lang w:val="en-US"/>
        </w:rPr>
        <w:t xml:space="preserve"> shares at Baht 1</w:t>
      </w:r>
      <w:r w:rsidR="00DE1056" w:rsidRPr="00EC6C34">
        <w:rPr>
          <w:rFonts w:cs="Angsana New"/>
          <w:szCs w:val="28"/>
          <w:lang w:val="en-US"/>
        </w:rPr>
        <w:t>00</w:t>
      </w:r>
      <w:r w:rsidR="00134C3E" w:rsidRPr="00EC6C34">
        <w:rPr>
          <w:rFonts w:cs="Angsana New"/>
          <w:szCs w:val="28"/>
          <w:lang w:val="en-US"/>
        </w:rPr>
        <w:t xml:space="preserve"> par value</w:t>
      </w:r>
      <w:r w:rsidR="0027670F">
        <w:rPr>
          <w:rFonts w:cs="Angsana New"/>
          <w:szCs w:val="28"/>
          <w:lang w:val="en-US"/>
        </w:rPr>
        <w:t xml:space="preserve"> with</w:t>
      </w:r>
      <w:r w:rsidR="00134C3E" w:rsidRPr="00EC6C34">
        <w:rPr>
          <w:rFonts w:cs="Angsana New"/>
          <w:szCs w:val="28"/>
          <w:lang w:val="en-US"/>
        </w:rPr>
        <w:t xml:space="preserve"> offering price </w:t>
      </w:r>
      <w:r w:rsidR="0027670F">
        <w:rPr>
          <w:rFonts w:cs="Angsana New"/>
          <w:szCs w:val="28"/>
          <w:lang w:val="en-US"/>
        </w:rPr>
        <w:t>of</w:t>
      </w:r>
      <w:r w:rsidR="00134C3E" w:rsidRPr="00EC6C34">
        <w:rPr>
          <w:rFonts w:cs="Angsana New"/>
          <w:szCs w:val="28"/>
          <w:lang w:val="en-US"/>
        </w:rPr>
        <w:t xml:space="preserve"> Baht </w:t>
      </w:r>
      <w:r w:rsidR="00565816" w:rsidRPr="00EC6C34">
        <w:rPr>
          <w:rFonts w:cs="Angsana New"/>
          <w:szCs w:val="28"/>
          <w:lang w:val="en-US"/>
        </w:rPr>
        <w:t>3,600</w:t>
      </w:r>
      <w:r w:rsidR="00134C3E" w:rsidRPr="00EC6C34">
        <w:rPr>
          <w:rFonts w:cs="Angsana New"/>
          <w:szCs w:val="28"/>
          <w:lang w:val="en-US"/>
        </w:rPr>
        <w:t xml:space="preserve"> per shar</w:t>
      </w:r>
      <w:r w:rsidR="00FB4B4A" w:rsidRPr="00EC6C34">
        <w:rPr>
          <w:rFonts w:cs="Angsana New"/>
          <w:szCs w:val="28"/>
          <w:lang w:val="en-US"/>
        </w:rPr>
        <w:t>e</w:t>
      </w:r>
      <w:r w:rsidR="002545F5" w:rsidRPr="00EC6C34">
        <w:rPr>
          <w:rFonts w:cs="Angsana New"/>
          <w:szCs w:val="28"/>
          <w:lang w:val="en-US"/>
        </w:rPr>
        <w:t xml:space="preserve"> </w:t>
      </w:r>
      <w:r w:rsidR="00D10F88" w:rsidRPr="00EC6C34">
        <w:rPr>
          <w:rFonts w:cs="Angsana New"/>
          <w:szCs w:val="28"/>
          <w:lang w:val="en-US"/>
        </w:rPr>
        <w:t>totaling</w:t>
      </w:r>
      <w:r w:rsidR="00B01ED6" w:rsidRPr="00EC6C34">
        <w:rPr>
          <w:rFonts w:cs="Angsana New"/>
          <w:szCs w:val="28"/>
          <w:lang w:val="en-US"/>
        </w:rPr>
        <w:t xml:space="preserve"> Baht </w:t>
      </w:r>
      <w:r w:rsidR="00297265">
        <w:rPr>
          <w:rFonts w:cs="Angsana New"/>
          <w:szCs w:val="28"/>
          <w:lang w:val="en-US"/>
        </w:rPr>
        <w:t xml:space="preserve">             </w:t>
      </w:r>
      <w:r w:rsidR="00B01ED6" w:rsidRPr="00EC6C34">
        <w:rPr>
          <w:rFonts w:cs="Angsana New"/>
          <w:szCs w:val="28"/>
          <w:lang w:val="en-US"/>
        </w:rPr>
        <w:t>45 million</w:t>
      </w:r>
      <w:r w:rsidR="0027670F">
        <w:rPr>
          <w:rFonts w:cs="Angsana New"/>
          <w:szCs w:val="28"/>
          <w:lang w:val="en-US"/>
        </w:rPr>
        <w:t>.</w:t>
      </w:r>
      <w:r w:rsidR="00134C3E" w:rsidRPr="00EC6C34">
        <w:rPr>
          <w:rFonts w:cs="Angsana New"/>
          <w:szCs w:val="28"/>
          <w:lang w:val="en-US"/>
        </w:rPr>
        <w:t xml:space="preserve"> </w:t>
      </w:r>
      <w:r w:rsidR="0027670F">
        <w:rPr>
          <w:rFonts w:cs="Angsana New"/>
          <w:szCs w:val="28"/>
          <w:lang w:val="en-US"/>
        </w:rPr>
        <w:t>T</w:t>
      </w:r>
      <w:r w:rsidR="00A71A66" w:rsidRPr="00EC6C34">
        <w:rPr>
          <w:rFonts w:cs="Angsana New"/>
          <w:szCs w:val="28"/>
          <w:lang w:val="en-US"/>
        </w:rPr>
        <w:t>he Company’s ownership interest in th</w:t>
      </w:r>
      <w:r w:rsidR="0027670F">
        <w:rPr>
          <w:rFonts w:cs="Angsana New"/>
          <w:szCs w:val="28"/>
          <w:lang w:val="en-US"/>
        </w:rPr>
        <w:t xml:space="preserve">is associate increased </w:t>
      </w:r>
      <w:r w:rsidR="00526411" w:rsidRPr="00EC6C34">
        <w:rPr>
          <w:rFonts w:cs="Angsana New"/>
          <w:szCs w:val="28"/>
          <w:lang w:val="en-US"/>
        </w:rPr>
        <w:t>from 25%</w:t>
      </w:r>
      <w:r w:rsidR="00A71A66" w:rsidRPr="00EC6C34">
        <w:rPr>
          <w:rFonts w:cs="Angsana New"/>
          <w:szCs w:val="28"/>
          <w:lang w:val="en-US"/>
        </w:rPr>
        <w:t xml:space="preserve"> to 40%</w:t>
      </w:r>
      <w:r w:rsidR="00C82041" w:rsidRPr="00EC6C34">
        <w:rPr>
          <w:rFonts w:cs="Angsana New"/>
          <w:szCs w:val="28"/>
          <w:lang w:val="en-US"/>
        </w:rPr>
        <w:t xml:space="preserve"> </w:t>
      </w:r>
      <w:r w:rsidR="0027670F">
        <w:rPr>
          <w:rFonts w:cs="Angsana New"/>
          <w:szCs w:val="28"/>
          <w:lang w:val="en-US"/>
        </w:rPr>
        <w:t xml:space="preserve">of </w:t>
      </w:r>
      <w:r w:rsidR="00C82041" w:rsidRPr="00EC6C34">
        <w:rPr>
          <w:rFonts w:cs="Angsana New"/>
          <w:szCs w:val="28"/>
          <w:lang w:val="en-US"/>
        </w:rPr>
        <w:t>authorised and paid-up capital.</w:t>
      </w:r>
    </w:p>
    <w:p w14:paraId="4E94C543" w14:textId="77777777" w:rsidR="00337B1C" w:rsidRPr="00EC6C34" w:rsidRDefault="00337B1C" w:rsidP="005804F0">
      <w:pPr>
        <w:pStyle w:val="block"/>
        <w:spacing w:after="0" w:line="240" w:lineRule="atLeast"/>
        <w:ind w:left="900"/>
        <w:jc w:val="thaiDistribute"/>
        <w:rPr>
          <w:rFonts w:cs="Angsana New"/>
          <w:szCs w:val="28"/>
          <w:lang w:val="en-US"/>
        </w:rPr>
      </w:pPr>
    </w:p>
    <w:p w14:paraId="5C1EAEEE" w14:textId="2F83690A" w:rsidR="00D72A21" w:rsidRPr="001F4651" w:rsidRDefault="00A265B6" w:rsidP="005804F0">
      <w:pPr>
        <w:pStyle w:val="block"/>
        <w:numPr>
          <w:ilvl w:val="0"/>
          <w:numId w:val="38"/>
        </w:numPr>
        <w:spacing w:after="0" w:line="240" w:lineRule="atLeast"/>
        <w:jc w:val="thaiDistribute"/>
        <w:rPr>
          <w:szCs w:val="28"/>
          <w:lang w:val="en-US"/>
        </w:rPr>
      </w:pPr>
      <w:r w:rsidRPr="001F4651">
        <w:rPr>
          <w:szCs w:val="28"/>
          <w:lang w:val="en-US"/>
        </w:rPr>
        <w:t xml:space="preserve">During the </w:t>
      </w:r>
      <w:r w:rsidR="00B10EB0" w:rsidRPr="001F4651">
        <w:rPr>
          <w:szCs w:val="28"/>
          <w:lang w:val="en-US"/>
        </w:rPr>
        <w:t>six</w:t>
      </w:r>
      <w:r w:rsidRPr="001F4651">
        <w:rPr>
          <w:szCs w:val="28"/>
          <w:lang w:val="en-US"/>
        </w:rPr>
        <w:t>-month period ended 3</w:t>
      </w:r>
      <w:r w:rsidR="00B10EB0" w:rsidRPr="001F4651">
        <w:rPr>
          <w:szCs w:val="28"/>
          <w:lang w:val="en-US"/>
        </w:rPr>
        <w:t>0 June</w:t>
      </w:r>
      <w:r w:rsidRPr="001F4651">
        <w:rPr>
          <w:szCs w:val="28"/>
          <w:lang w:val="en-US"/>
        </w:rPr>
        <w:t xml:space="preserve"> 2023</w:t>
      </w:r>
      <w:r w:rsidR="0094306D" w:rsidRPr="001F4651">
        <w:rPr>
          <w:szCs w:val="28"/>
          <w:lang w:val="en-US"/>
        </w:rPr>
        <w:t>, the Company had</w:t>
      </w:r>
      <w:r w:rsidR="007C1156" w:rsidRPr="001F4651">
        <w:rPr>
          <w:szCs w:val="28"/>
          <w:lang w:val="en-US"/>
        </w:rPr>
        <w:t xml:space="preserve"> </w:t>
      </w:r>
      <w:r w:rsidR="0094306D" w:rsidRPr="001F4651">
        <w:rPr>
          <w:szCs w:val="28"/>
          <w:lang w:val="en-US"/>
        </w:rPr>
        <w:t xml:space="preserve">significant influence over </w:t>
      </w:r>
      <w:r w:rsidR="00F86153" w:rsidRPr="001F4651">
        <w:t>Asphere Innovations Public Company Limited</w:t>
      </w:r>
      <w:r w:rsidR="00F86153" w:rsidRPr="001F4651">
        <w:rPr>
          <w:szCs w:val="28"/>
          <w:lang w:val="en-US"/>
        </w:rPr>
        <w:t xml:space="preserve"> (formerly </w:t>
      </w:r>
      <w:r w:rsidR="0094306D" w:rsidRPr="001F4651">
        <w:rPr>
          <w:szCs w:val="28"/>
          <w:lang w:val="en-US"/>
        </w:rPr>
        <w:t>Asiasoft Corporation Public Company Limited</w:t>
      </w:r>
      <w:r w:rsidR="00F86153" w:rsidRPr="001F4651">
        <w:rPr>
          <w:szCs w:val="28"/>
          <w:lang w:val="en-US"/>
        </w:rPr>
        <w:t>)</w:t>
      </w:r>
      <w:r w:rsidR="007C1156" w:rsidRPr="001F4651">
        <w:rPr>
          <w:szCs w:val="28"/>
          <w:lang w:val="en-US"/>
        </w:rPr>
        <w:t xml:space="preserve"> resulting to the change of</w:t>
      </w:r>
      <w:r w:rsidR="0094306D" w:rsidRPr="001F4651">
        <w:rPr>
          <w:szCs w:val="28"/>
          <w:lang w:val="en-US"/>
        </w:rPr>
        <w:t xml:space="preserve"> the status of investment in </w:t>
      </w:r>
      <w:r w:rsidR="005119BA" w:rsidRPr="001F4651">
        <w:t>Asphere Innovations</w:t>
      </w:r>
      <w:r w:rsidR="0094306D" w:rsidRPr="001F4651">
        <w:rPr>
          <w:szCs w:val="28"/>
          <w:lang w:val="en-US"/>
        </w:rPr>
        <w:t xml:space="preserve"> Public Company Limited from </w:t>
      </w:r>
      <w:r w:rsidR="007C1156" w:rsidRPr="001F4651">
        <w:rPr>
          <w:szCs w:val="28"/>
          <w:lang w:val="en-US"/>
        </w:rPr>
        <w:t xml:space="preserve">investment in </w:t>
      </w:r>
      <w:r w:rsidR="0094306D" w:rsidRPr="001F4651">
        <w:rPr>
          <w:szCs w:val="28"/>
          <w:lang w:val="en-US"/>
        </w:rPr>
        <w:t>equity instrument to associate. In March 2023, the Company acquired</w:t>
      </w:r>
      <w:r w:rsidR="00704D9A" w:rsidRPr="001F4651">
        <w:rPr>
          <w:szCs w:val="28"/>
          <w:lang w:val="en-US"/>
        </w:rPr>
        <w:t xml:space="preserve"> additional</w:t>
      </w:r>
      <w:r w:rsidR="0094306D" w:rsidRPr="001F4651">
        <w:rPr>
          <w:szCs w:val="28"/>
          <w:lang w:val="en-US"/>
        </w:rPr>
        <w:t xml:space="preserve"> interest in </w:t>
      </w:r>
      <w:r w:rsidR="00783627" w:rsidRPr="001F4651">
        <w:t>Asphere Innovations</w:t>
      </w:r>
      <w:r w:rsidR="0094306D" w:rsidRPr="001F4651">
        <w:rPr>
          <w:szCs w:val="28"/>
          <w:lang w:val="en-US"/>
        </w:rPr>
        <w:t xml:space="preserve"> Public Company Limited through the board of Stock Exchange of Thailand </w:t>
      </w:r>
      <w:r w:rsidR="00704D9A" w:rsidRPr="001F4651">
        <w:rPr>
          <w:szCs w:val="28"/>
          <w:lang w:val="en-US"/>
        </w:rPr>
        <w:t>of</w:t>
      </w:r>
      <w:r w:rsidR="0094306D" w:rsidRPr="001F4651">
        <w:rPr>
          <w:szCs w:val="28"/>
          <w:lang w:val="en-US"/>
        </w:rPr>
        <w:t xml:space="preserve"> 18,302,800</w:t>
      </w:r>
      <w:r w:rsidR="00704D9A" w:rsidRPr="001F4651">
        <w:rPr>
          <w:szCs w:val="28"/>
          <w:cs/>
          <w:lang w:val="en-US"/>
        </w:rPr>
        <w:t xml:space="preserve"> </w:t>
      </w:r>
      <w:r w:rsidR="0094306D" w:rsidRPr="001F4651">
        <w:rPr>
          <w:szCs w:val="28"/>
          <w:lang w:val="en-US"/>
        </w:rPr>
        <w:t>shares</w:t>
      </w:r>
      <w:r w:rsidR="00704D9A" w:rsidRPr="001F4651">
        <w:rPr>
          <w:szCs w:val="28"/>
          <w:cs/>
          <w:lang w:val="en-US"/>
        </w:rPr>
        <w:t xml:space="preserve"> </w:t>
      </w:r>
      <w:r w:rsidR="0094306D" w:rsidRPr="001F4651">
        <w:rPr>
          <w:szCs w:val="28"/>
          <w:lang w:val="en-US"/>
        </w:rPr>
        <w:t xml:space="preserve">amounting to Baht 271.61 million, resulting </w:t>
      </w:r>
      <w:r w:rsidR="00704D9A" w:rsidRPr="001F4651">
        <w:rPr>
          <w:szCs w:val="28"/>
          <w:lang w:val="en-US"/>
        </w:rPr>
        <w:t>to the</w:t>
      </w:r>
      <w:r w:rsidR="0094306D" w:rsidRPr="001F4651">
        <w:rPr>
          <w:szCs w:val="28"/>
          <w:lang w:val="en-US"/>
        </w:rPr>
        <w:t xml:space="preserve"> increase in the Company’s ownership interest in th</w:t>
      </w:r>
      <w:r w:rsidR="00704D9A" w:rsidRPr="001F4651">
        <w:rPr>
          <w:szCs w:val="28"/>
          <w:lang w:val="en-US"/>
        </w:rPr>
        <w:t>is</w:t>
      </w:r>
      <w:r w:rsidR="0094306D" w:rsidRPr="001F4651">
        <w:rPr>
          <w:szCs w:val="28"/>
          <w:lang w:val="en-US"/>
        </w:rPr>
        <w:t xml:space="preserve"> associate from 21.23% to 24.84% of authorised and paid-up capital.</w:t>
      </w:r>
    </w:p>
    <w:p w14:paraId="34DFD93E" w14:textId="11A0D4D7" w:rsidR="00423261" w:rsidRPr="001F4651" w:rsidRDefault="00423261" w:rsidP="0096338A">
      <w:pPr>
        <w:pStyle w:val="block"/>
        <w:spacing w:after="0" w:line="240" w:lineRule="atLeast"/>
        <w:ind w:left="0"/>
        <w:jc w:val="both"/>
        <w:rPr>
          <w:szCs w:val="28"/>
          <w:lang w:val="en-US"/>
        </w:rPr>
      </w:pPr>
    </w:p>
    <w:p w14:paraId="669E860D" w14:textId="6688D774" w:rsidR="00666E92" w:rsidRPr="001F4651" w:rsidRDefault="00A265B6" w:rsidP="005804F0">
      <w:pPr>
        <w:pStyle w:val="block"/>
        <w:numPr>
          <w:ilvl w:val="0"/>
          <w:numId w:val="38"/>
        </w:numPr>
        <w:spacing w:after="0" w:line="240" w:lineRule="atLeast"/>
        <w:ind w:left="907"/>
        <w:jc w:val="thaiDistribute"/>
        <w:rPr>
          <w:szCs w:val="28"/>
          <w:lang w:val="en-US"/>
        </w:rPr>
      </w:pPr>
      <w:r w:rsidRPr="001F4651">
        <w:rPr>
          <w:szCs w:val="28"/>
          <w:lang w:val="en-US"/>
        </w:rPr>
        <w:t xml:space="preserve">During the </w:t>
      </w:r>
      <w:r w:rsidR="00E164F3" w:rsidRPr="001F4651">
        <w:rPr>
          <w:szCs w:val="28"/>
          <w:lang w:val="en-US"/>
        </w:rPr>
        <w:t>six</w:t>
      </w:r>
      <w:r w:rsidRPr="001F4651">
        <w:rPr>
          <w:szCs w:val="28"/>
          <w:lang w:val="en-US"/>
        </w:rPr>
        <w:t xml:space="preserve">-month period ended </w:t>
      </w:r>
      <w:r w:rsidR="0030564E" w:rsidRPr="001F4651">
        <w:rPr>
          <w:szCs w:val="28"/>
          <w:lang w:val="en-US"/>
        </w:rPr>
        <w:t>30 June</w:t>
      </w:r>
      <w:r w:rsidRPr="001F4651">
        <w:rPr>
          <w:szCs w:val="28"/>
          <w:lang w:val="en-US"/>
        </w:rPr>
        <w:t xml:space="preserve"> 2023</w:t>
      </w:r>
      <w:r w:rsidR="00666E92" w:rsidRPr="001F4651">
        <w:rPr>
          <w:szCs w:val="28"/>
          <w:lang w:val="en-US"/>
        </w:rPr>
        <w:t xml:space="preserve">, the Company had significant influence over Advanced Information Technology Public Company Limited </w:t>
      </w:r>
      <w:r w:rsidR="00E66D2D" w:rsidRPr="001F4651">
        <w:rPr>
          <w:szCs w:val="28"/>
          <w:lang w:val="en-US"/>
        </w:rPr>
        <w:t>resulting to</w:t>
      </w:r>
      <w:r w:rsidR="00666E92" w:rsidRPr="001F4651">
        <w:rPr>
          <w:szCs w:val="28"/>
          <w:lang w:val="en-US"/>
        </w:rPr>
        <w:t xml:space="preserve"> the </w:t>
      </w:r>
      <w:r w:rsidR="00E66D2D" w:rsidRPr="001F4651">
        <w:rPr>
          <w:szCs w:val="28"/>
          <w:lang w:val="en-US"/>
        </w:rPr>
        <w:t>change of the status</w:t>
      </w:r>
      <w:r w:rsidR="00666E92" w:rsidRPr="001F4651">
        <w:rPr>
          <w:szCs w:val="28"/>
          <w:lang w:val="en-US"/>
        </w:rPr>
        <w:t xml:space="preserve"> of investment in </w:t>
      </w:r>
      <w:r w:rsidR="00BB1793" w:rsidRPr="001F4651">
        <w:rPr>
          <w:szCs w:val="28"/>
          <w:lang w:val="en-US"/>
        </w:rPr>
        <w:t>Advanced Information Technology Public Company Limited</w:t>
      </w:r>
      <w:r w:rsidR="00666E92" w:rsidRPr="001F4651">
        <w:rPr>
          <w:szCs w:val="28"/>
          <w:lang w:val="en-US"/>
        </w:rPr>
        <w:t xml:space="preserve"> from </w:t>
      </w:r>
      <w:r w:rsidR="00E66D2D" w:rsidRPr="001F4651">
        <w:rPr>
          <w:szCs w:val="28"/>
          <w:lang w:val="en-US"/>
        </w:rPr>
        <w:t xml:space="preserve">investment in </w:t>
      </w:r>
      <w:r w:rsidR="00666E92" w:rsidRPr="001F4651">
        <w:rPr>
          <w:szCs w:val="28"/>
          <w:lang w:val="en-US"/>
        </w:rPr>
        <w:t>equity instrument to associate.</w:t>
      </w:r>
      <w:r w:rsidR="00BB1793" w:rsidRPr="001F4651">
        <w:rPr>
          <w:rFonts w:eastAsia="Arial Unicode MS"/>
          <w:spacing w:val="-2"/>
        </w:rPr>
        <w:t xml:space="preserve"> The Company</w:t>
      </w:r>
      <w:r w:rsidR="005B46E5" w:rsidRPr="001F4651">
        <w:rPr>
          <w:rFonts w:eastAsia="Arial Unicode MS"/>
          <w:spacing w:val="-2"/>
        </w:rPr>
        <w:t xml:space="preserve"> an</w:t>
      </w:r>
      <w:r w:rsidR="008951E3" w:rsidRPr="001F4651">
        <w:rPr>
          <w:rFonts w:eastAsia="Arial Unicode MS"/>
          <w:spacing w:val="-2"/>
        </w:rPr>
        <w:t xml:space="preserve">d </w:t>
      </w:r>
      <w:r w:rsidR="00820CBB" w:rsidRPr="001F4651">
        <w:rPr>
          <w:rFonts w:eastAsia="Arial Unicode MS"/>
          <w:spacing w:val="-2"/>
        </w:rPr>
        <w:t>Rujnapornphajee Family</w:t>
      </w:r>
      <w:r w:rsidR="00E66D2D" w:rsidRPr="001F4651">
        <w:rPr>
          <w:rFonts w:eastAsia="Arial Unicode MS"/>
          <w:spacing w:val="-2"/>
        </w:rPr>
        <w:t>’s</w:t>
      </w:r>
      <w:r w:rsidR="004944F5" w:rsidRPr="001F4651">
        <w:rPr>
          <w:rFonts w:eastAsia="Arial Unicode MS"/>
          <w:spacing w:val="-2"/>
        </w:rPr>
        <w:t xml:space="preserve"> </w:t>
      </w:r>
      <w:r w:rsidR="00BB1793" w:rsidRPr="001F4651">
        <w:rPr>
          <w:rFonts w:eastAsia="Arial Unicode MS"/>
          <w:spacing w:val="-2"/>
        </w:rPr>
        <w:t xml:space="preserve">ownership interest in such </w:t>
      </w:r>
      <w:r w:rsidR="00E66D2D" w:rsidRPr="001F4651">
        <w:rPr>
          <w:rFonts w:eastAsia="Arial Unicode MS"/>
          <w:spacing w:val="-2"/>
        </w:rPr>
        <w:t>associate</w:t>
      </w:r>
      <w:r w:rsidR="00BB1793" w:rsidRPr="001F4651">
        <w:rPr>
          <w:rFonts w:eastAsia="Arial Unicode MS"/>
          <w:spacing w:val="-2"/>
        </w:rPr>
        <w:t xml:space="preserve"> </w:t>
      </w:r>
      <w:r w:rsidR="00E66D2D" w:rsidRPr="001F4651">
        <w:rPr>
          <w:rFonts w:eastAsia="Arial Unicode MS"/>
          <w:spacing w:val="-2"/>
        </w:rPr>
        <w:t>were</w:t>
      </w:r>
      <w:r w:rsidR="00BB1793" w:rsidRPr="001F4651">
        <w:rPr>
          <w:rFonts w:eastAsia="Arial Unicode MS"/>
          <w:spacing w:val="-2"/>
        </w:rPr>
        <w:t xml:space="preserve"> 17.85% </w:t>
      </w:r>
      <w:r w:rsidRPr="001F4651">
        <w:rPr>
          <w:rFonts w:eastAsia="Arial Unicode MS"/>
          <w:spacing w:val="-2"/>
        </w:rPr>
        <w:t xml:space="preserve">and </w:t>
      </w:r>
      <w:r w:rsidR="00407E8C" w:rsidRPr="001F4651">
        <w:rPr>
          <w:rFonts w:eastAsia="Arial Unicode MS"/>
          <w:spacing w:val="-2"/>
        </w:rPr>
        <w:t>2.61</w:t>
      </w:r>
      <w:r w:rsidRPr="001F4651">
        <w:rPr>
          <w:rFonts w:eastAsia="Arial Unicode MS"/>
          <w:spacing w:val="-2"/>
        </w:rPr>
        <w:t xml:space="preserve">% </w:t>
      </w:r>
      <w:r w:rsidR="00BB1793" w:rsidRPr="001F4651">
        <w:rPr>
          <w:rFonts w:eastAsia="Arial Unicode MS"/>
          <w:spacing w:val="-2"/>
        </w:rPr>
        <w:t>of authorised and paid-up capital</w:t>
      </w:r>
      <w:r w:rsidR="00282273" w:rsidRPr="001F4651">
        <w:rPr>
          <w:rFonts w:eastAsia="Arial Unicode MS"/>
          <w:spacing w:val="-2"/>
        </w:rPr>
        <w:t>, respectively</w:t>
      </w:r>
      <w:r w:rsidR="00E66D2D" w:rsidRPr="001F4651">
        <w:rPr>
          <w:rFonts w:eastAsia="Arial Unicode MS"/>
          <w:spacing w:val="-2"/>
        </w:rPr>
        <w:t>.</w:t>
      </w:r>
    </w:p>
    <w:p w14:paraId="6BED747A" w14:textId="77777777" w:rsidR="00B57828" w:rsidRPr="001F4651" w:rsidRDefault="00B57828" w:rsidP="005804F0">
      <w:pPr>
        <w:pStyle w:val="block"/>
        <w:spacing w:after="0" w:line="240" w:lineRule="atLeast"/>
        <w:ind w:left="907"/>
        <w:jc w:val="thaiDistribute"/>
        <w:rPr>
          <w:szCs w:val="28"/>
          <w:lang w:val="en-US"/>
        </w:rPr>
      </w:pPr>
    </w:p>
    <w:p w14:paraId="464A9C0E" w14:textId="1E910EF8" w:rsidR="00B64712" w:rsidRPr="001F4651" w:rsidRDefault="00B64712" w:rsidP="005804F0">
      <w:pPr>
        <w:pStyle w:val="block"/>
        <w:numPr>
          <w:ilvl w:val="0"/>
          <w:numId w:val="38"/>
        </w:numPr>
        <w:spacing w:after="0" w:line="240" w:lineRule="atLeast"/>
        <w:ind w:left="907"/>
        <w:jc w:val="thaiDistribute"/>
        <w:rPr>
          <w:szCs w:val="28"/>
          <w:lang w:val="en-US"/>
        </w:rPr>
      </w:pPr>
      <w:r w:rsidRPr="001F4651">
        <w:rPr>
          <w:szCs w:val="28"/>
          <w:lang w:val="en-US"/>
        </w:rPr>
        <w:lastRenderedPageBreak/>
        <w:t>During the six-month period ended 30 June 2023, the Company had significant influence over</w:t>
      </w:r>
      <w:r w:rsidRPr="001F4651">
        <w:rPr>
          <w:bCs/>
        </w:rPr>
        <w:t xml:space="preserve"> Nakhonluang Capital Public Company Limited</w:t>
      </w:r>
      <w:r w:rsidRPr="001F4651">
        <w:rPr>
          <w:bCs/>
          <w:cs/>
        </w:rPr>
        <w:t xml:space="preserve"> </w:t>
      </w:r>
      <w:r w:rsidRPr="001F4651">
        <w:rPr>
          <w:szCs w:val="28"/>
          <w:lang w:val="en-US"/>
        </w:rPr>
        <w:t>resulting to the change of the status of investment from investment in equity instrument to associate.</w:t>
      </w:r>
      <w:r w:rsidRPr="001F4651">
        <w:rPr>
          <w:szCs w:val="28"/>
          <w:cs/>
          <w:lang w:val="en-US"/>
        </w:rPr>
        <w:t xml:space="preserve"> </w:t>
      </w:r>
      <w:r w:rsidRPr="001F4651">
        <w:rPr>
          <w:rFonts w:eastAsia="Arial Unicode MS"/>
          <w:spacing w:val="-2"/>
        </w:rPr>
        <w:t>The Company</w:t>
      </w:r>
      <w:r w:rsidRPr="001F4651">
        <w:rPr>
          <w:rFonts w:eastAsia="Arial Unicode MS"/>
          <w:spacing w:val="-2"/>
          <w:cs/>
        </w:rPr>
        <w:t xml:space="preserve"> </w:t>
      </w:r>
      <w:r w:rsidRPr="001F4651">
        <w:rPr>
          <w:rFonts w:eastAsia="Arial Unicode MS"/>
          <w:spacing w:val="-2"/>
        </w:rPr>
        <w:t>ownership interest in such associate w</w:t>
      </w:r>
      <w:r w:rsidRPr="001F4651">
        <w:rPr>
          <w:rFonts w:eastAsia="Arial Unicode MS"/>
          <w:spacing w:val="-2"/>
          <w:lang w:val="en-US"/>
        </w:rPr>
        <w:t xml:space="preserve">as 25% </w:t>
      </w:r>
      <w:r w:rsidRPr="001F4651">
        <w:rPr>
          <w:rFonts w:eastAsia="Arial Unicode MS"/>
          <w:spacing w:val="-2"/>
        </w:rPr>
        <w:t>of authorised and paid-up capital.</w:t>
      </w:r>
    </w:p>
    <w:p w14:paraId="3751ACDD" w14:textId="77777777" w:rsidR="00B64712" w:rsidRPr="001F4651" w:rsidRDefault="00B64712" w:rsidP="005804F0">
      <w:pPr>
        <w:jc w:val="thaiDistribute"/>
      </w:pPr>
    </w:p>
    <w:p w14:paraId="15BEAAEB" w14:textId="3F6FFD06" w:rsidR="00A265B6" w:rsidRPr="001F4651" w:rsidRDefault="00207F6F" w:rsidP="005804F0">
      <w:pPr>
        <w:pStyle w:val="block"/>
        <w:numPr>
          <w:ilvl w:val="0"/>
          <w:numId w:val="38"/>
        </w:numPr>
        <w:spacing w:after="0" w:line="240" w:lineRule="atLeast"/>
        <w:ind w:left="907"/>
        <w:jc w:val="thaiDistribute"/>
        <w:rPr>
          <w:szCs w:val="28"/>
          <w:lang w:val="en-US"/>
        </w:rPr>
      </w:pPr>
      <w:r w:rsidRPr="001F4651">
        <w:rPr>
          <w:szCs w:val="28"/>
          <w:lang w:val="en-US"/>
        </w:rPr>
        <w:t>VDP Holding</w:t>
      </w:r>
      <w:r w:rsidR="005272CB" w:rsidRPr="001F4651">
        <w:rPr>
          <w:szCs w:val="28"/>
          <w:lang w:val="en-US"/>
        </w:rPr>
        <w:t xml:space="preserve"> Co., Ltd., the subsidiary, </w:t>
      </w:r>
      <w:r w:rsidR="00822640" w:rsidRPr="001F4651">
        <w:rPr>
          <w:szCs w:val="28"/>
          <w:lang w:val="en-US"/>
        </w:rPr>
        <w:t xml:space="preserve">paid </w:t>
      </w:r>
      <w:r w:rsidR="00A15861" w:rsidRPr="001F4651">
        <w:rPr>
          <w:szCs w:val="28"/>
          <w:lang w:val="en-US"/>
        </w:rPr>
        <w:t xml:space="preserve">the </w:t>
      </w:r>
      <w:r w:rsidR="009813FF" w:rsidRPr="001F4651">
        <w:rPr>
          <w:szCs w:val="28"/>
          <w:lang w:val="en-US"/>
        </w:rPr>
        <w:t>remaining</w:t>
      </w:r>
      <w:r w:rsidR="00A15861" w:rsidRPr="001F4651">
        <w:rPr>
          <w:szCs w:val="28"/>
          <w:lang w:val="en-US"/>
        </w:rPr>
        <w:t xml:space="preserve"> </w:t>
      </w:r>
      <w:r w:rsidR="00822640" w:rsidRPr="001F4651">
        <w:rPr>
          <w:szCs w:val="28"/>
          <w:lang w:val="en-US"/>
        </w:rPr>
        <w:t>capital to the Company</w:t>
      </w:r>
      <w:r w:rsidR="00A265B6" w:rsidRPr="001F4651">
        <w:rPr>
          <w:szCs w:val="28"/>
          <w:lang w:val="en-US"/>
        </w:rPr>
        <w:t xml:space="preserve"> </w:t>
      </w:r>
      <w:r w:rsidR="009813FF" w:rsidRPr="001F4651">
        <w:rPr>
          <w:szCs w:val="28"/>
          <w:lang w:val="en-US"/>
        </w:rPr>
        <w:t>amounting to</w:t>
      </w:r>
      <w:r w:rsidR="00A265B6" w:rsidRPr="001F4651">
        <w:rPr>
          <w:szCs w:val="28"/>
          <w:lang w:val="en-US"/>
        </w:rPr>
        <w:t xml:space="preserve"> Baht 3.70 million</w:t>
      </w:r>
      <w:r w:rsidR="00196F0A" w:rsidRPr="001F4651">
        <w:rPr>
          <w:szCs w:val="28"/>
          <w:lang w:val="en-US"/>
        </w:rPr>
        <w:t xml:space="preserve"> and </w:t>
      </w:r>
      <w:r w:rsidR="00FB07A0" w:rsidRPr="001F4651">
        <w:rPr>
          <w:szCs w:val="28"/>
          <w:lang w:val="en-US"/>
        </w:rPr>
        <w:t>registered the liquidation on 6 February 2023.</w:t>
      </w:r>
    </w:p>
    <w:p w14:paraId="6BF2FFBD" w14:textId="412FB437" w:rsidR="00A265B6" w:rsidRPr="001F4651" w:rsidRDefault="00A265B6" w:rsidP="005804F0">
      <w:pPr>
        <w:pStyle w:val="block"/>
        <w:spacing w:after="0" w:line="240" w:lineRule="atLeast"/>
        <w:ind w:left="907"/>
        <w:jc w:val="thaiDistribute"/>
        <w:rPr>
          <w:szCs w:val="28"/>
          <w:lang w:val="en-US"/>
        </w:rPr>
      </w:pPr>
    </w:p>
    <w:p w14:paraId="774F6253" w14:textId="773EF582" w:rsidR="004E0760" w:rsidRPr="001F4651" w:rsidRDefault="00A31BCA" w:rsidP="005804F0">
      <w:pPr>
        <w:pStyle w:val="block"/>
        <w:numPr>
          <w:ilvl w:val="0"/>
          <w:numId w:val="38"/>
        </w:numPr>
        <w:spacing w:after="0" w:line="240" w:lineRule="atLeast"/>
        <w:jc w:val="thaiDistribute"/>
        <w:rPr>
          <w:rFonts w:eastAsia="Arial Unicode MS"/>
          <w:i/>
          <w:iCs/>
          <w:spacing w:val="-2"/>
        </w:rPr>
      </w:pPr>
      <w:r w:rsidRPr="001F4651">
        <w:rPr>
          <w:szCs w:val="28"/>
          <w:lang w:val="en-US"/>
        </w:rPr>
        <w:t>At the Extraordinary Shareholders</w:t>
      </w:r>
      <w:r w:rsidR="00724424" w:rsidRPr="001F4651">
        <w:rPr>
          <w:szCs w:val="28"/>
          <w:lang w:val="en-US"/>
        </w:rPr>
        <w:t xml:space="preserve"> </w:t>
      </w:r>
      <w:r w:rsidRPr="001F4651">
        <w:rPr>
          <w:szCs w:val="28"/>
          <w:lang w:val="en-US"/>
        </w:rPr>
        <w:t xml:space="preserve">Meeting of </w:t>
      </w:r>
      <w:r w:rsidR="00B649C6" w:rsidRPr="001F4651">
        <w:rPr>
          <w:szCs w:val="28"/>
          <w:lang w:val="en-US"/>
        </w:rPr>
        <w:t xml:space="preserve"> </w:t>
      </w:r>
      <w:r w:rsidRPr="001F4651">
        <w:rPr>
          <w:szCs w:val="28"/>
          <w:lang w:val="en-US"/>
        </w:rPr>
        <w:t>Buzzebees Co., Ltd., a subsidiary, held on 6 February 2023, the shareholders approved the increase of the subsidiary's authorised share capital from Baht 191.</w:t>
      </w:r>
      <w:r w:rsidR="000470A2">
        <w:rPr>
          <w:szCs w:val="28"/>
          <w:lang w:val="en-US"/>
        </w:rPr>
        <w:t>5</w:t>
      </w:r>
      <w:r w:rsidR="00CF70F8" w:rsidRPr="001F4651">
        <w:rPr>
          <w:szCs w:val="28"/>
          <w:lang w:val="en-US"/>
        </w:rPr>
        <w:t>0</w:t>
      </w:r>
      <w:r w:rsidRPr="001F4651">
        <w:rPr>
          <w:szCs w:val="28"/>
          <w:lang w:val="en-US"/>
        </w:rPr>
        <w:t xml:space="preserve"> million to Baht 212.25 million by increasing preferred share</w:t>
      </w:r>
      <w:r w:rsidR="00724424" w:rsidRPr="001F4651">
        <w:rPr>
          <w:szCs w:val="28"/>
          <w:lang w:val="en-US"/>
        </w:rPr>
        <w:t>s of</w:t>
      </w:r>
      <w:r w:rsidRPr="001F4651">
        <w:rPr>
          <w:szCs w:val="28"/>
          <w:lang w:val="en-US"/>
        </w:rPr>
        <w:t xml:space="preserve"> 207,461 shares at Baht 100 per share</w:t>
      </w:r>
      <w:r w:rsidR="00724424" w:rsidRPr="001F4651">
        <w:rPr>
          <w:szCs w:val="28"/>
          <w:lang w:val="en-US"/>
        </w:rPr>
        <w:t xml:space="preserve"> amounting to </w:t>
      </w:r>
      <w:r w:rsidRPr="001F4651">
        <w:rPr>
          <w:szCs w:val="28"/>
          <w:lang w:val="en-US"/>
        </w:rPr>
        <w:t xml:space="preserve">Baht 20.75 million </w:t>
      </w:r>
      <w:r w:rsidR="00724424" w:rsidRPr="001F4651">
        <w:rPr>
          <w:szCs w:val="28"/>
          <w:lang w:val="en-US"/>
        </w:rPr>
        <w:t>at offering price of</w:t>
      </w:r>
      <w:r w:rsidRPr="001F4651">
        <w:rPr>
          <w:szCs w:val="28"/>
          <w:lang w:val="en-US"/>
        </w:rPr>
        <w:t xml:space="preserve"> Baht 436.36 million. In this regard, the Company did not increase its investment in such subsidiary</w:t>
      </w:r>
      <w:r w:rsidR="00724424" w:rsidRPr="001F4651">
        <w:rPr>
          <w:szCs w:val="28"/>
          <w:lang w:val="en-US"/>
        </w:rPr>
        <w:t xml:space="preserve"> resulting in the Company’s shareholding decreasing from 30% to 27.07%.</w:t>
      </w:r>
    </w:p>
    <w:p w14:paraId="2021DCC2" w14:textId="77777777" w:rsidR="004E0760" w:rsidRPr="001F4651" w:rsidRDefault="004E0760" w:rsidP="005804F0">
      <w:pPr>
        <w:jc w:val="thaiDistribute"/>
      </w:pPr>
    </w:p>
    <w:p w14:paraId="426A7A82" w14:textId="7E423979" w:rsidR="0066024F" w:rsidRPr="001F4651" w:rsidRDefault="00E154A6" w:rsidP="005804F0">
      <w:pPr>
        <w:pStyle w:val="block"/>
        <w:numPr>
          <w:ilvl w:val="0"/>
          <w:numId w:val="38"/>
        </w:numPr>
        <w:spacing w:after="0" w:line="240" w:lineRule="atLeast"/>
        <w:jc w:val="thaiDistribute"/>
        <w:rPr>
          <w:szCs w:val="28"/>
          <w:lang w:val="en-US"/>
        </w:rPr>
      </w:pPr>
      <w:r w:rsidRPr="001F4651">
        <w:rPr>
          <w:szCs w:val="28"/>
          <w:lang w:val="en-US"/>
        </w:rPr>
        <w:t xml:space="preserve">On </w:t>
      </w:r>
      <w:r w:rsidR="00B64712" w:rsidRPr="001F4651">
        <w:rPr>
          <w:szCs w:val="28"/>
          <w:lang w:val="en-US"/>
        </w:rPr>
        <w:t>1 April 2023</w:t>
      </w:r>
      <w:r w:rsidRPr="001F4651">
        <w:rPr>
          <w:szCs w:val="28"/>
          <w:lang w:val="en-US"/>
        </w:rPr>
        <w:t xml:space="preserve">, </w:t>
      </w:r>
      <w:r w:rsidR="00605A9B" w:rsidRPr="001F4651">
        <w:rPr>
          <w:szCs w:val="28"/>
          <w:lang w:val="en-US"/>
        </w:rPr>
        <w:t>SABUY Alliance Co., Ltd.</w:t>
      </w:r>
      <w:r w:rsidRPr="001F4651">
        <w:rPr>
          <w:szCs w:val="28"/>
          <w:lang w:val="en-US"/>
        </w:rPr>
        <w:t xml:space="preserve"> </w:t>
      </w:r>
      <w:r w:rsidR="00605A9B" w:rsidRPr="001F4651">
        <w:rPr>
          <w:szCs w:val="28"/>
          <w:lang w:val="en-US"/>
        </w:rPr>
        <w:t>increased the authorised share capital from Baht 1.5 million to Baht 20 million (400,000 shares at Baht 50 par value). The Company paid for the remaining amount and the increase share capital, amounting to Baht 14.80 million. The Company’s ownership interest in such subsidiary is 80% of authorised and paid-up capital. The subsidiary registered the change</w:t>
      </w:r>
      <w:r w:rsidR="00605A9B" w:rsidRPr="001F4651">
        <w:rPr>
          <w:lang w:val="en-US"/>
        </w:rPr>
        <w:t xml:space="preserve"> with the Ministry of Commerce </w:t>
      </w:r>
      <w:r w:rsidRPr="001F4651">
        <w:rPr>
          <w:lang w:val="en-US"/>
        </w:rPr>
        <w:t xml:space="preserve">on </w:t>
      </w:r>
      <w:r w:rsidRPr="001F4651">
        <w:rPr>
          <w:cs/>
          <w:lang w:val="en-US"/>
        </w:rPr>
        <w:t>10</w:t>
      </w:r>
      <w:r w:rsidR="002969DC">
        <w:rPr>
          <w:lang w:val="en-US"/>
        </w:rPr>
        <w:t xml:space="preserve"> April</w:t>
      </w:r>
      <w:r w:rsidRPr="001F4651">
        <w:rPr>
          <w:lang w:val="en-US"/>
        </w:rPr>
        <w:t xml:space="preserve"> </w:t>
      </w:r>
      <w:r w:rsidRPr="001F4651">
        <w:rPr>
          <w:cs/>
          <w:lang w:val="en-US"/>
        </w:rPr>
        <w:t>2023.</w:t>
      </w:r>
    </w:p>
    <w:p w14:paraId="09EA9563" w14:textId="77777777" w:rsidR="0066024F" w:rsidRPr="001F4651" w:rsidRDefault="0066024F" w:rsidP="005804F0">
      <w:pPr>
        <w:jc w:val="thaiDistribute"/>
      </w:pPr>
    </w:p>
    <w:p w14:paraId="71418858" w14:textId="01F4F0AD" w:rsidR="0066024F" w:rsidRPr="001F4651" w:rsidRDefault="0066024F" w:rsidP="005804F0">
      <w:pPr>
        <w:pStyle w:val="block"/>
        <w:numPr>
          <w:ilvl w:val="0"/>
          <w:numId w:val="38"/>
        </w:numPr>
        <w:spacing w:after="0" w:line="240" w:lineRule="atLeast"/>
        <w:jc w:val="thaiDistribute"/>
        <w:rPr>
          <w:rFonts w:eastAsia="Arial Unicode MS"/>
          <w:i/>
          <w:iCs/>
          <w:spacing w:val="-2"/>
        </w:rPr>
      </w:pPr>
      <w:r w:rsidRPr="001F4651">
        <w:rPr>
          <w:szCs w:val="28"/>
          <w:lang w:val="en-US"/>
        </w:rPr>
        <w:t>On 25 April 2023, Buzzebees Co., Ltd., a subsidiary, acquired interest in Kapture One Co., Ltd. by increas</w:t>
      </w:r>
      <w:r w:rsidR="0096362B">
        <w:rPr>
          <w:szCs w:val="28"/>
          <w:lang w:val="en-US"/>
        </w:rPr>
        <w:t>ing</w:t>
      </w:r>
      <w:r w:rsidRPr="001F4651">
        <w:rPr>
          <w:szCs w:val="28"/>
          <w:lang w:val="en-US"/>
        </w:rPr>
        <w:t xml:space="preserve"> ordinary shares to private placement for 105,000 shares at Baht 100 par value. The Company paid for 50% of  the share capital, amounting to Baht 5.25 million. The Company’s ownership interest in such subsidiary is 30% of authorised and paid-up capital.</w:t>
      </w:r>
    </w:p>
    <w:p w14:paraId="7A1899BE" w14:textId="77777777" w:rsidR="0066024F" w:rsidRPr="001F4651" w:rsidRDefault="0066024F" w:rsidP="005804F0">
      <w:pPr>
        <w:jc w:val="thaiDistribute"/>
      </w:pPr>
    </w:p>
    <w:p w14:paraId="13CEBEEB" w14:textId="5C9F95C5" w:rsidR="00111A75" w:rsidRPr="001F4651" w:rsidRDefault="00111A75" w:rsidP="005804F0">
      <w:pPr>
        <w:pStyle w:val="block"/>
        <w:numPr>
          <w:ilvl w:val="0"/>
          <w:numId w:val="38"/>
        </w:numPr>
        <w:spacing w:after="0" w:line="240" w:lineRule="atLeast"/>
        <w:jc w:val="thaiDistribute"/>
        <w:rPr>
          <w:rFonts w:eastAsia="Arial Unicode MS"/>
          <w:i/>
          <w:iCs/>
          <w:spacing w:val="-2"/>
        </w:rPr>
      </w:pPr>
      <w:r w:rsidRPr="001F4651">
        <w:rPr>
          <w:szCs w:val="28"/>
          <w:lang w:val="en-US"/>
        </w:rPr>
        <w:t>O</w:t>
      </w:r>
      <w:r w:rsidR="0066024F" w:rsidRPr="001F4651">
        <w:rPr>
          <w:szCs w:val="28"/>
          <w:lang w:val="en-US"/>
        </w:rPr>
        <w:t>n 28 June 2023, Buzzebees Co., Ltd., a subsidiary, acquired interest in MarketBuzzz Co., Ltd. by increasing ordinary shares to private placement for 10,000 shares at Baht 100 par value. The Company paid for 40% of the share capital, amounting to Baht 0.4 million. The Company’s ownership interest in such subsidiary is 40% of authorised and paid-up capital.</w:t>
      </w:r>
    </w:p>
    <w:p w14:paraId="75FD52F0" w14:textId="77777777" w:rsidR="007124B0" w:rsidRPr="001F4651" w:rsidRDefault="007124B0" w:rsidP="005804F0">
      <w:pPr>
        <w:pStyle w:val="block"/>
        <w:spacing w:after="0" w:line="240" w:lineRule="atLeast"/>
        <w:ind w:left="0"/>
        <w:jc w:val="thaiDistribute"/>
        <w:rPr>
          <w:rFonts w:eastAsia="Arial Unicode MS"/>
          <w:i/>
          <w:iCs/>
          <w:spacing w:val="-2"/>
          <w:highlight w:val="lightGray"/>
          <w:cs/>
        </w:rPr>
      </w:pPr>
    </w:p>
    <w:p w14:paraId="355162AC" w14:textId="0C8FC1E5" w:rsidR="00111A75" w:rsidRPr="001F4651" w:rsidRDefault="00716B42" w:rsidP="005804F0">
      <w:pPr>
        <w:pStyle w:val="block"/>
        <w:numPr>
          <w:ilvl w:val="0"/>
          <w:numId w:val="38"/>
        </w:numPr>
        <w:spacing w:after="0" w:line="240" w:lineRule="atLeast"/>
        <w:jc w:val="thaiDistribute"/>
        <w:rPr>
          <w:rFonts w:eastAsia="Arial Unicode MS"/>
          <w:i/>
          <w:iCs/>
          <w:spacing w:val="-2"/>
        </w:rPr>
      </w:pPr>
      <w:r w:rsidRPr="001F4651">
        <w:rPr>
          <w:szCs w:val="28"/>
          <w:lang w:val="en-US"/>
        </w:rPr>
        <w:t>At the Annual General Meeting of Thiensurat Public Company Limited held on 20 April 2023, the shareholders approved the resolution to change the name of this subsidiary from "</w:t>
      </w:r>
      <w:r w:rsidRPr="001F4651">
        <w:t xml:space="preserve"> </w:t>
      </w:r>
      <w:r w:rsidRPr="001F4651">
        <w:rPr>
          <w:szCs w:val="28"/>
          <w:lang w:val="en-US"/>
        </w:rPr>
        <w:t>Thiensurat Public Company Limited" to "</w:t>
      </w:r>
      <w:r w:rsidRPr="001F4651">
        <w:t xml:space="preserve"> </w:t>
      </w:r>
      <w:r w:rsidRPr="001F4651">
        <w:rPr>
          <w:szCs w:val="28"/>
          <w:lang w:val="en-US"/>
        </w:rPr>
        <w:t>Sabuy Connext Tech Public Company Limited". The subsidiary registered the change with the Ministry of Commerce on 26 April 202</w:t>
      </w:r>
      <w:r w:rsidR="007124B0" w:rsidRPr="001F4651">
        <w:rPr>
          <w:szCs w:val="28"/>
          <w:lang w:val="en-US"/>
        </w:rPr>
        <w:t>3</w:t>
      </w:r>
      <w:r w:rsidRPr="001F4651">
        <w:rPr>
          <w:szCs w:val="28"/>
          <w:lang w:val="en-US"/>
        </w:rPr>
        <w:t>.</w:t>
      </w:r>
    </w:p>
    <w:p w14:paraId="1CC25754" w14:textId="7959D9BC" w:rsidR="004F5DC4" w:rsidRPr="001F4651" w:rsidRDefault="004F5DC4" w:rsidP="005804F0">
      <w:pPr>
        <w:jc w:val="thaiDistribute"/>
        <w:rPr>
          <w:rFonts w:eastAsia="Arial Unicode MS"/>
          <w:i/>
          <w:iCs/>
          <w:spacing w:val="-2"/>
        </w:rPr>
      </w:pPr>
    </w:p>
    <w:p w14:paraId="3B28213C" w14:textId="522E058B" w:rsidR="00724424" w:rsidRPr="005B3C1D" w:rsidRDefault="004F5DC4" w:rsidP="005804F0">
      <w:pPr>
        <w:pStyle w:val="block"/>
        <w:numPr>
          <w:ilvl w:val="0"/>
          <w:numId w:val="38"/>
        </w:numPr>
        <w:spacing w:line="240" w:lineRule="atLeast"/>
        <w:jc w:val="thaiDistribute"/>
        <w:rPr>
          <w:szCs w:val="28"/>
          <w:lang w:val="en-US"/>
        </w:rPr>
      </w:pPr>
      <w:r w:rsidRPr="001F4651">
        <w:rPr>
          <w:szCs w:val="28"/>
          <w:lang w:val="en-US"/>
        </w:rPr>
        <w:t xml:space="preserve">At the Annual General Meeting of </w:t>
      </w:r>
      <w:r w:rsidR="007124B0" w:rsidRPr="001F4651">
        <w:rPr>
          <w:szCs w:val="28"/>
          <w:lang w:val="en-US"/>
        </w:rPr>
        <w:t>Asiasoft Corporation Public Company Limited</w:t>
      </w:r>
      <w:r w:rsidRPr="001F4651">
        <w:rPr>
          <w:szCs w:val="28"/>
          <w:lang w:val="en-US"/>
        </w:rPr>
        <w:t xml:space="preserve"> held on 25 April 2023, the shareholders approved the resolution to change the name from "Thiensurat Public Company Limited" to "</w:t>
      </w:r>
      <w:r w:rsidR="007124B0" w:rsidRPr="001F4651">
        <w:rPr>
          <w:szCs w:val="28"/>
          <w:lang w:val="en-US"/>
        </w:rPr>
        <w:t>Asphere Innovations Public Company Limited</w:t>
      </w:r>
      <w:r w:rsidRPr="001F4651">
        <w:rPr>
          <w:szCs w:val="28"/>
          <w:lang w:val="en-US"/>
        </w:rPr>
        <w:t>". The subsidiary registered the change with the Ministry of Commerce on 28 April 202</w:t>
      </w:r>
      <w:r w:rsidR="007124B0" w:rsidRPr="001F4651">
        <w:rPr>
          <w:szCs w:val="28"/>
          <w:lang w:val="en-US"/>
        </w:rPr>
        <w:t>3</w:t>
      </w:r>
      <w:r w:rsidRPr="001F4651">
        <w:rPr>
          <w:szCs w:val="28"/>
          <w:lang w:val="en-US"/>
        </w:rPr>
        <w:t>.</w:t>
      </w:r>
    </w:p>
    <w:p w14:paraId="1CC28B16" w14:textId="294E47E0" w:rsidR="001D745F" w:rsidRPr="00724424" w:rsidRDefault="001D745F" w:rsidP="00F13103">
      <w:pPr>
        <w:pStyle w:val="BodyText"/>
        <w:spacing w:after="0"/>
        <w:ind w:firstLine="562"/>
        <w:rPr>
          <w:rFonts w:cs="Angsana New"/>
          <w:i/>
          <w:iCs/>
          <w:szCs w:val="28"/>
          <w:lang w:val="en-US" w:eastAsia="x-none"/>
        </w:rPr>
      </w:pPr>
      <w:r w:rsidRPr="00724424">
        <w:rPr>
          <w:rFonts w:cs="Angsana New"/>
          <w:i/>
          <w:iCs/>
          <w:szCs w:val="28"/>
          <w:lang w:val="en-US" w:eastAsia="x-none"/>
        </w:rPr>
        <w:t>Company registration</w:t>
      </w:r>
    </w:p>
    <w:p w14:paraId="04056794" w14:textId="00F2F1A4" w:rsidR="001D745F" w:rsidRPr="00B70156" w:rsidRDefault="001D745F" w:rsidP="00142598">
      <w:pPr>
        <w:pStyle w:val="block"/>
        <w:spacing w:after="0" w:line="240" w:lineRule="atLeast"/>
        <w:ind w:left="900"/>
        <w:jc w:val="both"/>
        <w:rPr>
          <w:lang w:val="en-US"/>
        </w:rPr>
      </w:pPr>
    </w:p>
    <w:p w14:paraId="0D46FED8" w14:textId="798C9EFD" w:rsidR="00606D56" w:rsidRDefault="00597E09" w:rsidP="0066024F">
      <w:pPr>
        <w:pStyle w:val="block"/>
        <w:numPr>
          <w:ilvl w:val="0"/>
          <w:numId w:val="40"/>
        </w:numPr>
        <w:spacing w:after="0" w:line="240" w:lineRule="atLeast"/>
        <w:ind w:hanging="270"/>
        <w:jc w:val="both"/>
        <w:rPr>
          <w:rFonts w:cs="Angsana New"/>
          <w:szCs w:val="28"/>
          <w:lang w:val="en-US"/>
        </w:rPr>
      </w:pPr>
      <w:r w:rsidRPr="00142598">
        <w:rPr>
          <w:rFonts w:cs="Angsana New"/>
          <w:szCs w:val="28"/>
          <w:lang w:val="en-US"/>
        </w:rPr>
        <w:t>S</w:t>
      </w:r>
      <w:r w:rsidR="00F13103">
        <w:rPr>
          <w:rFonts w:cs="Angsana New"/>
          <w:szCs w:val="28"/>
          <w:lang w:val="en-US"/>
        </w:rPr>
        <w:t>ABUY</w:t>
      </w:r>
      <w:r w:rsidRPr="00142598">
        <w:rPr>
          <w:rFonts w:cs="Angsana New"/>
          <w:szCs w:val="28"/>
          <w:lang w:val="en-US"/>
        </w:rPr>
        <w:t xml:space="preserve"> Enterprise</w:t>
      </w:r>
      <w:r w:rsidR="00E801B8" w:rsidRPr="00142598">
        <w:rPr>
          <w:rFonts w:cs="Angsana New"/>
          <w:szCs w:val="28"/>
          <w:lang w:val="en-US"/>
        </w:rPr>
        <w:t xml:space="preserve"> Holding</w:t>
      </w:r>
      <w:r w:rsidRPr="00142598">
        <w:rPr>
          <w:rFonts w:cs="Angsana New"/>
          <w:szCs w:val="28"/>
          <w:lang w:val="en-US"/>
        </w:rPr>
        <w:t xml:space="preserve"> Co., Ltd.</w:t>
      </w:r>
      <w:r w:rsidR="00606D56" w:rsidRPr="00142598">
        <w:rPr>
          <w:rFonts w:cs="Angsana New"/>
          <w:szCs w:val="28"/>
          <w:lang w:val="en-US"/>
        </w:rPr>
        <w:t>, the authorised share capital amounting to Baht 176.20 million (1.76 million shares at Baht 100 par value)</w:t>
      </w:r>
      <w:r w:rsidR="00F13103">
        <w:rPr>
          <w:rFonts w:cs="Angsana New"/>
          <w:szCs w:val="28"/>
          <w:lang w:val="en-US"/>
        </w:rPr>
        <w:t xml:space="preserve">, </w:t>
      </w:r>
      <w:r w:rsidR="006105EF" w:rsidRPr="00142598">
        <w:rPr>
          <w:rFonts w:cs="Angsana New"/>
          <w:szCs w:val="28"/>
          <w:lang w:val="en-US"/>
        </w:rPr>
        <w:t xml:space="preserve">registered the share capital with the Ministry of Commerce on 29 December 2022. </w:t>
      </w:r>
      <w:r w:rsidR="00606D56" w:rsidRPr="00142598">
        <w:rPr>
          <w:rFonts w:cs="Angsana New"/>
          <w:szCs w:val="28"/>
          <w:lang w:val="en-US"/>
        </w:rPr>
        <w:t xml:space="preserve">On 1 March 2023, </w:t>
      </w:r>
      <w:r w:rsidR="00F13103">
        <w:rPr>
          <w:rFonts w:cs="Angsana New"/>
          <w:szCs w:val="28"/>
          <w:lang w:val="en-US"/>
        </w:rPr>
        <w:t>t</w:t>
      </w:r>
      <w:r w:rsidR="00606D56" w:rsidRPr="00142598">
        <w:rPr>
          <w:rFonts w:cs="Angsana New"/>
          <w:szCs w:val="28"/>
          <w:lang w:val="en-US"/>
        </w:rPr>
        <w:t xml:space="preserve">he Company paid for the shares by transferring total shares of </w:t>
      </w:r>
      <w:r w:rsidR="008338F3" w:rsidRPr="00142598">
        <w:rPr>
          <w:rFonts w:cs="Angsana New"/>
          <w:szCs w:val="28"/>
          <w:lang w:val="en-US"/>
        </w:rPr>
        <w:t>S</w:t>
      </w:r>
      <w:r w:rsidR="00F13103">
        <w:rPr>
          <w:rFonts w:cs="Angsana New"/>
          <w:szCs w:val="28"/>
          <w:lang w:val="en-US"/>
        </w:rPr>
        <w:t>ABUY</w:t>
      </w:r>
      <w:r w:rsidR="008338F3" w:rsidRPr="00142598">
        <w:rPr>
          <w:rFonts w:cs="Angsana New"/>
          <w:szCs w:val="28"/>
          <w:lang w:val="en-US"/>
        </w:rPr>
        <w:t xml:space="preserve"> Solutions</w:t>
      </w:r>
      <w:r w:rsidR="00606D56" w:rsidRPr="00142598">
        <w:rPr>
          <w:rFonts w:cs="Angsana New"/>
          <w:szCs w:val="28"/>
          <w:lang w:val="en-US"/>
        </w:rPr>
        <w:t xml:space="preserve"> Co., Ltd.</w:t>
      </w:r>
      <w:r w:rsidR="00EA2920" w:rsidRPr="00142598">
        <w:rPr>
          <w:rFonts w:cs="Angsana New"/>
          <w:szCs w:val="28"/>
          <w:lang w:val="en-US"/>
        </w:rPr>
        <w:t xml:space="preserve"> for 99.99%</w:t>
      </w:r>
      <w:r w:rsidR="00AA641A" w:rsidRPr="00142598">
        <w:rPr>
          <w:rFonts w:cs="Angsana New"/>
          <w:szCs w:val="28"/>
          <w:lang w:val="en-US"/>
        </w:rPr>
        <w:t>,</w:t>
      </w:r>
      <w:r w:rsidR="00606D56" w:rsidRPr="00142598">
        <w:rPr>
          <w:rFonts w:cs="Angsana New"/>
          <w:szCs w:val="28"/>
          <w:lang w:val="en-US"/>
        </w:rPr>
        <w:t xml:space="preserve"> </w:t>
      </w:r>
      <w:r w:rsidR="00EA2920" w:rsidRPr="00142598">
        <w:rPr>
          <w:rFonts w:cs="Angsana New"/>
          <w:szCs w:val="28"/>
          <w:lang w:val="en-US"/>
        </w:rPr>
        <w:t>amounting to</w:t>
      </w:r>
      <w:r w:rsidR="00606D56" w:rsidRPr="00142598">
        <w:rPr>
          <w:rFonts w:cs="Angsana New"/>
          <w:szCs w:val="28"/>
          <w:lang w:val="en-US"/>
        </w:rPr>
        <w:t xml:space="preserve"> Baht </w:t>
      </w:r>
      <w:r w:rsidR="00EA2920" w:rsidRPr="00142598">
        <w:rPr>
          <w:rFonts w:cs="Angsana New"/>
          <w:szCs w:val="28"/>
          <w:lang w:val="en-US"/>
        </w:rPr>
        <w:t>144.50</w:t>
      </w:r>
      <w:r w:rsidR="00606D56" w:rsidRPr="00142598">
        <w:rPr>
          <w:rFonts w:cs="Angsana New"/>
          <w:szCs w:val="28"/>
          <w:lang w:val="en-US"/>
        </w:rPr>
        <w:t xml:space="preserve"> million</w:t>
      </w:r>
      <w:r w:rsidR="00EA2920" w:rsidRPr="00142598">
        <w:rPr>
          <w:rFonts w:cs="Angsana New"/>
          <w:szCs w:val="28"/>
          <w:lang w:val="en-US"/>
        </w:rPr>
        <w:t>,</w:t>
      </w:r>
      <w:r w:rsidR="00606D56" w:rsidRPr="00142598">
        <w:rPr>
          <w:rFonts w:cs="Angsana New"/>
          <w:szCs w:val="28"/>
          <w:lang w:val="en-US"/>
        </w:rPr>
        <w:t xml:space="preserve"> bringing the Company’s ownership interest in such subsidiary to 99.99% of authorised and paid-up capital</w:t>
      </w:r>
      <w:r w:rsidR="00A03464" w:rsidRPr="00142598">
        <w:rPr>
          <w:rFonts w:cs="Angsana New"/>
          <w:szCs w:val="28"/>
          <w:lang w:val="en-US"/>
        </w:rPr>
        <w:t>.</w:t>
      </w:r>
    </w:p>
    <w:p w14:paraId="3AE5A977" w14:textId="77777777" w:rsidR="00142598" w:rsidRDefault="00142598" w:rsidP="00142598">
      <w:pPr>
        <w:pStyle w:val="block"/>
        <w:spacing w:after="0" w:line="240" w:lineRule="atLeast"/>
        <w:ind w:left="927"/>
        <w:jc w:val="both"/>
        <w:rPr>
          <w:lang w:val="en-US"/>
        </w:rPr>
      </w:pPr>
    </w:p>
    <w:p w14:paraId="47F3F2C9" w14:textId="77777777" w:rsidR="005804F0" w:rsidRDefault="005804F0" w:rsidP="00142598">
      <w:pPr>
        <w:pStyle w:val="block"/>
        <w:spacing w:after="0" w:line="240" w:lineRule="atLeast"/>
        <w:ind w:left="927"/>
        <w:jc w:val="both"/>
        <w:rPr>
          <w:lang w:val="en-US"/>
        </w:rPr>
      </w:pPr>
    </w:p>
    <w:p w14:paraId="5C44923F" w14:textId="77777777" w:rsidR="00591849" w:rsidRDefault="00591849" w:rsidP="00142598">
      <w:pPr>
        <w:pStyle w:val="block"/>
        <w:spacing w:after="0" w:line="240" w:lineRule="atLeast"/>
        <w:ind w:left="927"/>
        <w:jc w:val="both"/>
        <w:rPr>
          <w:lang w:val="en-US"/>
        </w:rPr>
      </w:pPr>
    </w:p>
    <w:p w14:paraId="433F99D3" w14:textId="77777777" w:rsidR="00591849" w:rsidRPr="00B70156" w:rsidRDefault="00591849" w:rsidP="00142598">
      <w:pPr>
        <w:pStyle w:val="block"/>
        <w:spacing w:after="0" w:line="240" w:lineRule="atLeast"/>
        <w:ind w:left="927"/>
        <w:jc w:val="both"/>
        <w:rPr>
          <w:cs/>
          <w:lang w:val="en-US"/>
        </w:rPr>
      </w:pPr>
    </w:p>
    <w:p w14:paraId="143F6DF6" w14:textId="4115A96F" w:rsidR="00142598" w:rsidRPr="004E0760" w:rsidRDefault="00E801B8" w:rsidP="004E0760">
      <w:pPr>
        <w:pStyle w:val="block"/>
        <w:numPr>
          <w:ilvl w:val="0"/>
          <w:numId w:val="40"/>
        </w:numPr>
        <w:spacing w:after="0" w:line="240" w:lineRule="atLeast"/>
        <w:ind w:hanging="270"/>
        <w:jc w:val="both"/>
        <w:rPr>
          <w:rFonts w:cs="Angsana New"/>
          <w:szCs w:val="28"/>
          <w:lang w:val="en-US"/>
        </w:rPr>
      </w:pPr>
      <w:r w:rsidRPr="00142598">
        <w:rPr>
          <w:rFonts w:cs="Angsana New"/>
          <w:szCs w:val="28"/>
          <w:lang w:val="en-US"/>
        </w:rPr>
        <w:lastRenderedPageBreak/>
        <w:t>S</w:t>
      </w:r>
      <w:r w:rsidR="00F13103">
        <w:rPr>
          <w:rFonts w:cs="Angsana New"/>
          <w:szCs w:val="28"/>
          <w:lang w:val="en-US"/>
        </w:rPr>
        <w:t>ABUY</w:t>
      </w:r>
      <w:r w:rsidRPr="00142598">
        <w:rPr>
          <w:rFonts w:cs="Angsana New"/>
          <w:szCs w:val="28"/>
          <w:lang w:val="en-US"/>
        </w:rPr>
        <w:t xml:space="preserve"> Speed Holding Co., Ltd., the authorised share capital amounting to Baht 333 million (33.30 million shares at Baht 10 par value)</w:t>
      </w:r>
      <w:r w:rsidR="00A748A0">
        <w:rPr>
          <w:rFonts w:cs="Angsana New"/>
          <w:szCs w:val="28"/>
          <w:lang w:val="en-US"/>
        </w:rPr>
        <w:t xml:space="preserve">, </w:t>
      </w:r>
      <w:r w:rsidR="0049267C" w:rsidRPr="00142598">
        <w:rPr>
          <w:rFonts w:cs="Angsana New"/>
          <w:szCs w:val="28"/>
          <w:lang w:val="en-US"/>
        </w:rPr>
        <w:t>registered the share capital with the Ministry of Commerce on 29 December 2022.</w:t>
      </w:r>
      <w:r w:rsidR="008A2253" w:rsidRPr="00142598">
        <w:rPr>
          <w:rFonts w:cs="Angsana New"/>
          <w:szCs w:val="28"/>
          <w:lang w:val="en-US"/>
        </w:rPr>
        <w:t xml:space="preserve"> </w:t>
      </w:r>
      <w:r w:rsidRPr="00142598">
        <w:rPr>
          <w:rFonts w:cs="Angsana New"/>
          <w:szCs w:val="28"/>
          <w:lang w:val="en-US"/>
        </w:rPr>
        <w:t xml:space="preserve">On 1 March 2023, </w:t>
      </w:r>
      <w:r w:rsidR="00A748A0">
        <w:rPr>
          <w:rFonts w:cs="Angsana New"/>
          <w:szCs w:val="28"/>
          <w:lang w:val="en-US"/>
        </w:rPr>
        <w:t>t</w:t>
      </w:r>
      <w:r w:rsidRPr="00142598">
        <w:rPr>
          <w:rFonts w:cs="Angsana New"/>
          <w:szCs w:val="28"/>
          <w:lang w:val="en-US"/>
        </w:rPr>
        <w:t xml:space="preserve">he Company paid for the shares by transferring total shares of </w:t>
      </w:r>
      <w:r w:rsidR="00A748A0">
        <w:rPr>
          <w:rFonts w:cs="Angsana New"/>
          <w:szCs w:val="28"/>
          <w:lang w:val="en-US"/>
        </w:rPr>
        <w:t xml:space="preserve">SABUY </w:t>
      </w:r>
      <w:r w:rsidRPr="00142598">
        <w:rPr>
          <w:rFonts w:cs="Angsana New"/>
          <w:szCs w:val="28"/>
          <w:lang w:val="en-US"/>
        </w:rPr>
        <w:t xml:space="preserve">Speed Co., Ltd. for </w:t>
      </w:r>
      <w:r w:rsidR="001434AA" w:rsidRPr="00142598">
        <w:rPr>
          <w:rFonts w:cs="Angsana New"/>
          <w:szCs w:val="28"/>
          <w:lang w:val="en-US"/>
        </w:rPr>
        <w:t>82</w:t>
      </w:r>
      <w:r w:rsidRPr="00142598">
        <w:rPr>
          <w:rFonts w:cs="Angsana New"/>
          <w:szCs w:val="28"/>
          <w:lang w:val="en-US"/>
        </w:rPr>
        <w:t xml:space="preserve">% amounting to Baht </w:t>
      </w:r>
      <w:r w:rsidR="001434AA" w:rsidRPr="00142598">
        <w:rPr>
          <w:rFonts w:cs="Angsana New"/>
          <w:szCs w:val="28"/>
          <w:lang w:val="en-US"/>
        </w:rPr>
        <w:t>333</w:t>
      </w:r>
      <w:r w:rsidRPr="00142598">
        <w:rPr>
          <w:rFonts w:cs="Angsana New"/>
          <w:szCs w:val="28"/>
          <w:lang w:val="en-US"/>
        </w:rPr>
        <w:t xml:space="preserve"> million, bringing the Company’s ownership interest in such subsidiary to 99.99% of authorised and paid-up capital. </w:t>
      </w:r>
    </w:p>
    <w:p w14:paraId="4D17ED2E" w14:textId="77777777" w:rsidR="00BC2292" w:rsidRPr="00142598" w:rsidRDefault="00BC2292" w:rsidP="00142598">
      <w:pPr>
        <w:pStyle w:val="block"/>
        <w:spacing w:after="0" w:line="240" w:lineRule="atLeast"/>
        <w:ind w:left="927"/>
        <w:jc w:val="both"/>
        <w:rPr>
          <w:rFonts w:cs="Angsana New"/>
          <w:szCs w:val="28"/>
          <w:lang w:val="en-US"/>
        </w:rPr>
      </w:pPr>
    </w:p>
    <w:p w14:paraId="0AA6A87A" w14:textId="0A023EEC" w:rsidR="00F728BB" w:rsidRPr="00B07727" w:rsidRDefault="00E92734" w:rsidP="004B73D6">
      <w:pPr>
        <w:pStyle w:val="Heading1"/>
        <w:numPr>
          <w:ilvl w:val="0"/>
          <w:numId w:val="13"/>
        </w:numPr>
        <w:spacing w:before="0" w:after="0" w:line="240" w:lineRule="auto"/>
        <w:ind w:hanging="540"/>
        <w:jc w:val="both"/>
        <w:rPr>
          <w:b/>
          <w:bCs/>
          <w:i w:val="0"/>
          <w:iCs/>
          <w:szCs w:val="24"/>
        </w:rPr>
      </w:pPr>
      <w:bookmarkStart w:id="1" w:name="_Hlk70947030"/>
      <w:r>
        <w:rPr>
          <w:b/>
          <w:bCs/>
          <w:i w:val="0"/>
          <w:iCs/>
          <w:szCs w:val="24"/>
        </w:rPr>
        <w:t>Property, plant</w:t>
      </w:r>
      <w:r w:rsidR="00141603" w:rsidRPr="00B07727">
        <w:rPr>
          <w:b/>
          <w:bCs/>
          <w:i w:val="0"/>
          <w:iCs/>
          <w:szCs w:val="24"/>
        </w:rPr>
        <w:t xml:space="preserve"> and</w:t>
      </w:r>
      <w:r w:rsidR="00AF4510" w:rsidRPr="00B07727">
        <w:rPr>
          <w:b/>
          <w:bCs/>
          <w:i w:val="0"/>
          <w:iCs/>
          <w:szCs w:val="24"/>
        </w:rPr>
        <w:t xml:space="preserve"> </w:t>
      </w:r>
      <w:r w:rsidR="00F728BB" w:rsidRPr="00B07727">
        <w:rPr>
          <w:b/>
          <w:bCs/>
          <w:i w:val="0"/>
          <w:iCs/>
          <w:szCs w:val="24"/>
        </w:rPr>
        <w:t>equipment</w:t>
      </w:r>
    </w:p>
    <w:bookmarkEnd w:id="1"/>
    <w:p w14:paraId="369A19D3" w14:textId="77777777" w:rsidR="008F1257" w:rsidRPr="00F73937" w:rsidRDefault="008F1257" w:rsidP="00480BD3">
      <w:pPr>
        <w:pStyle w:val="block"/>
        <w:spacing w:after="0" w:line="240" w:lineRule="atLeast"/>
        <w:ind w:left="990" w:right="560"/>
        <w:jc w:val="thaiDistribute"/>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9C466D" w:rsidRPr="00F73937" w14:paraId="116439B1" w14:textId="77777777" w:rsidTr="00957922">
        <w:trPr>
          <w:cantSplit/>
          <w:tblHeader/>
        </w:trPr>
        <w:tc>
          <w:tcPr>
            <w:tcW w:w="5130" w:type="dxa"/>
            <w:shd w:val="clear" w:color="auto" w:fill="auto"/>
          </w:tcPr>
          <w:p w14:paraId="06A67DE2" w14:textId="77777777" w:rsidR="009C466D" w:rsidRPr="00F73937" w:rsidRDefault="009C466D" w:rsidP="001668DF">
            <w:pPr>
              <w:spacing w:line="240" w:lineRule="auto"/>
              <w:ind w:right="108"/>
              <w:rPr>
                <w:b/>
                <w:bCs/>
                <w:i/>
                <w:iCs/>
              </w:rPr>
            </w:pPr>
          </w:p>
          <w:p w14:paraId="3C37ED3E" w14:textId="77777777" w:rsidR="009C466D" w:rsidRPr="00F73937" w:rsidRDefault="009C466D" w:rsidP="001668DF">
            <w:pPr>
              <w:spacing w:line="240" w:lineRule="auto"/>
              <w:ind w:right="108"/>
              <w:rPr>
                <w:b/>
                <w:bCs/>
                <w:i/>
                <w:iCs/>
              </w:rPr>
            </w:pPr>
          </w:p>
          <w:p w14:paraId="48952875" w14:textId="3A4062E3" w:rsidR="009C466D" w:rsidRPr="00F73937" w:rsidRDefault="009C466D" w:rsidP="001668DF">
            <w:pPr>
              <w:spacing w:line="240" w:lineRule="auto"/>
              <w:ind w:right="108"/>
              <w:rPr>
                <w:b/>
                <w:bCs/>
                <w:i/>
                <w:iCs/>
              </w:rPr>
            </w:pPr>
            <w:r w:rsidRPr="00F73937">
              <w:rPr>
                <w:b/>
                <w:bCs/>
                <w:i/>
                <w:iCs/>
              </w:rPr>
              <w:t>For the</w:t>
            </w:r>
            <w:r w:rsidR="003E729C" w:rsidRPr="00F73937">
              <w:rPr>
                <w:b/>
                <w:bCs/>
                <w:i/>
                <w:iCs/>
              </w:rPr>
              <w:t xml:space="preserve"> </w:t>
            </w:r>
            <w:r w:rsidR="002306C7">
              <w:rPr>
                <w:b/>
                <w:bCs/>
                <w:i/>
                <w:iCs/>
              </w:rPr>
              <w:t>six</w:t>
            </w:r>
            <w:r w:rsidR="0050216F">
              <w:rPr>
                <w:b/>
                <w:bCs/>
                <w:i/>
                <w:iCs/>
              </w:rPr>
              <w:t>-</w:t>
            </w:r>
            <w:r w:rsidRPr="00F73937">
              <w:rPr>
                <w:b/>
                <w:bCs/>
                <w:i/>
                <w:iCs/>
              </w:rPr>
              <w:t xml:space="preserve">month period ended </w:t>
            </w:r>
            <w:r w:rsidR="00A00EF4">
              <w:rPr>
                <w:b/>
                <w:bCs/>
                <w:i/>
                <w:iCs/>
              </w:rPr>
              <w:t>30 June</w:t>
            </w:r>
            <w:r w:rsidR="003E729C" w:rsidRPr="00F73937">
              <w:rPr>
                <w:b/>
                <w:bCs/>
                <w:i/>
                <w:iCs/>
              </w:rPr>
              <w:t xml:space="preserve"> 202</w:t>
            </w:r>
            <w:r w:rsidR="00C850BD">
              <w:rPr>
                <w:b/>
                <w:bCs/>
                <w:i/>
                <w:iCs/>
              </w:rPr>
              <w:t>3</w:t>
            </w:r>
          </w:p>
        </w:tc>
        <w:tc>
          <w:tcPr>
            <w:tcW w:w="630" w:type="dxa"/>
          </w:tcPr>
          <w:p w14:paraId="03887167" w14:textId="77777777" w:rsidR="009C466D" w:rsidRPr="003862CC" w:rsidRDefault="009C466D" w:rsidP="001668DF">
            <w:pPr>
              <w:pStyle w:val="acctmergecolhdg"/>
              <w:spacing w:line="240" w:lineRule="auto"/>
              <w:ind w:left="-76" w:right="-81"/>
              <w:rPr>
                <w:rFonts w:cstheme="minorBidi"/>
                <w:b w:val="0"/>
                <w:bCs/>
                <w:i/>
                <w:iCs/>
              </w:rPr>
            </w:pPr>
          </w:p>
          <w:p w14:paraId="774D3DF0" w14:textId="77777777" w:rsidR="003862CC" w:rsidRPr="003862CC" w:rsidRDefault="003862CC" w:rsidP="001668DF">
            <w:pPr>
              <w:pStyle w:val="acctmergecolhdg"/>
              <w:spacing w:line="240" w:lineRule="auto"/>
              <w:ind w:left="-76" w:right="-81"/>
              <w:rPr>
                <w:rFonts w:cstheme="minorBidi"/>
                <w:b w:val="0"/>
                <w:bCs/>
                <w:i/>
                <w:iCs/>
              </w:rPr>
            </w:pPr>
          </w:p>
          <w:p w14:paraId="1D3DEE8B" w14:textId="06A10DF6" w:rsidR="003862CC" w:rsidRPr="003862CC" w:rsidRDefault="003862CC" w:rsidP="001668DF">
            <w:pPr>
              <w:pStyle w:val="acctmergecolhdg"/>
              <w:spacing w:line="240" w:lineRule="auto"/>
              <w:ind w:left="-76" w:right="-81"/>
              <w:rPr>
                <w:rFonts w:cstheme="minorBidi"/>
                <w:b w:val="0"/>
                <w:bCs/>
                <w:i/>
                <w:iCs/>
              </w:rPr>
            </w:pPr>
          </w:p>
        </w:tc>
        <w:tc>
          <w:tcPr>
            <w:tcW w:w="180" w:type="dxa"/>
          </w:tcPr>
          <w:p w14:paraId="6BF4FC65" w14:textId="77777777" w:rsidR="009C466D" w:rsidRPr="00F73937" w:rsidRDefault="009C466D" w:rsidP="001668DF">
            <w:pPr>
              <w:pStyle w:val="acctmergecolhdg"/>
              <w:spacing w:line="240" w:lineRule="auto"/>
              <w:ind w:right="-81"/>
              <w:rPr>
                <w:b w:val="0"/>
                <w:bCs/>
              </w:rPr>
            </w:pPr>
          </w:p>
        </w:tc>
        <w:tc>
          <w:tcPr>
            <w:tcW w:w="1530" w:type="dxa"/>
            <w:shd w:val="clear" w:color="auto" w:fill="auto"/>
            <w:vAlign w:val="bottom"/>
          </w:tcPr>
          <w:p w14:paraId="3083ADD9" w14:textId="77777777" w:rsidR="009C466D" w:rsidRPr="00F73937" w:rsidRDefault="009C466D" w:rsidP="001668DF">
            <w:pPr>
              <w:pStyle w:val="acctmergecolhdg"/>
              <w:spacing w:line="240" w:lineRule="auto"/>
              <w:ind w:right="10"/>
            </w:pPr>
            <w:r w:rsidRPr="00F73937">
              <w:t xml:space="preserve">Consolidated </w:t>
            </w:r>
          </w:p>
          <w:p w14:paraId="46B11AC0" w14:textId="7D8B652C" w:rsidR="009C466D" w:rsidRPr="00F73937" w:rsidRDefault="009C466D" w:rsidP="001668DF">
            <w:pPr>
              <w:pStyle w:val="acctmergecolhdg"/>
              <w:spacing w:line="240" w:lineRule="auto"/>
              <w:ind w:right="-81"/>
              <w:rPr>
                <w:b w:val="0"/>
                <w:bCs/>
              </w:rPr>
            </w:pPr>
            <w:r w:rsidRPr="00F73937">
              <w:t>financial statements</w:t>
            </w:r>
          </w:p>
        </w:tc>
        <w:tc>
          <w:tcPr>
            <w:tcW w:w="180" w:type="dxa"/>
            <w:shd w:val="clear" w:color="auto" w:fill="auto"/>
            <w:vAlign w:val="bottom"/>
          </w:tcPr>
          <w:p w14:paraId="135C0514" w14:textId="77777777" w:rsidR="009C466D" w:rsidRPr="00F73937" w:rsidRDefault="009C466D" w:rsidP="001668DF">
            <w:pPr>
              <w:pStyle w:val="acctmergecolhdg"/>
              <w:spacing w:line="240" w:lineRule="auto"/>
              <w:ind w:right="108"/>
              <w:rPr>
                <w:b w:val="0"/>
                <w:bCs/>
              </w:rPr>
            </w:pPr>
          </w:p>
        </w:tc>
        <w:tc>
          <w:tcPr>
            <w:tcW w:w="1530" w:type="dxa"/>
            <w:shd w:val="clear" w:color="auto" w:fill="auto"/>
            <w:vAlign w:val="bottom"/>
          </w:tcPr>
          <w:p w14:paraId="4C3B9520" w14:textId="77777777" w:rsidR="009C466D" w:rsidRPr="00F73937" w:rsidRDefault="009C466D" w:rsidP="001668DF">
            <w:pPr>
              <w:pStyle w:val="acctmergecolhdg"/>
              <w:spacing w:line="240" w:lineRule="auto"/>
            </w:pPr>
            <w:r w:rsidRPr="00F73937">
              <w:t xml:space="preserve">Separate </w:t>
            </w:r>
          </w:p>
          <w:p w14:paraId="24D4C3B2" w14:textId="0B8946F5" w:rsidR="009C466D" w:rsidRPr="00F73937" w:rsidRDefault="009C466D" w:rsidP="001668DF">
            <w:pPr>
              <w:pStyle w:val="acctmergecolhdg"/>
              <w:spacing w:line="240" w:lineRule="auto"/>
              <w:ind w:right="-79"/>
              <w:rPr>
                <w:b w:val="0"/>
                <w:bCs/>
              </w:rPr>
            </w:pPr>
            <w:r w:rsidRPr="00F73937">
              <w:t>financial statements</w:t>
            </w:r>
          </w:p>
        </w:tc>
      </w:tr>
      <w:tr w:rsidR="009C466D" w:rsidRPr="00F73937" w14:paraId="4BB413E5" w14:textId="77777777" w:rsidTr="00957922">
        <w:trPr>
          <w:cantSplit/>
        </w:trPr>
        <w:tc>
          <w:tcPr>
            <w:tcW w:w="5130" w:type="dxa"/>
            <w:shd w:val="clear" w:color="auto" w:fill="auto"/>
          </w:tcPr>
          <w:p w14:paraId="4D05ED5A" w14:textId="77777777" w:rsidR="009C466D" w:rsidRPr="00F73937" w:rsidRDefault="009C466D" w:rsidP="001668DF">
            <w:pPr>
              <w:spacing w:line="240" w:lineRule="auto"/>
              <w:ind w:right="108"/>
            </w:pPr>
          </w:p>
        </w:tc>
        <w:tc>
          <w:tcPr>
            <w:tcW w:w="630" w:type="dxa"/>
          </w:tcPr>
          <w:p w14:paraId="776F7C6B" w14:textId="46915B18" w:rsidR="009C466D" w:rsidRPr="00F73937" w:rsidRDefault="009C466D" w:rsidP="00356C48">
            <w:pPr>
              <w:pStyle w:val="acctfourfigures"/>
              <w:tabs>
                <w:tab w:val="clear" w:pos="765"/>
              </w:tabs>
              <w:spacing w:line="240" w:lineRule="auto"/>
              <w:jc w:val="center"/>
              <w:rPr>
                <w:i/>
                <w:iCs/>
              </w:rPr>
            </w:pPr>
          </w:p>
        </w:tc>
        <w:tc>
          <w:tcPr>
            <w:tcW w:w="180" w:type="dxa"/>
          </w:tcPr>
          <w:p w14:paraId="0B051633" w14:textId="77777777" w:rsidR="009C466D" w:rsidRPr="00F73937" w:rsidRDefault="009C466D" w:rsidP="001668DF">
            <w:pPr>
              <w:pStyle w:val="acctfourfigures"/>
              <w:tabs>
                <w:tab w:val="clear" w:pos="765"/>
              </w:tabs>
              <w:spacing w:line="240" w:lineRule="auto"/>
              <w:ind w:right="108"/>
              <w:jc w:val="center"/>
              <w:rPr>
                <w:i/>
                <w:iCs/>
              </w:rPr>
            </w:pPr>
          </w:p>
        </w:tc>
        <w:tc>
          <w:tcPr>
            <w:tcW w:w="3240" w:type="dxa"/>
            <w:gridSpan w:val="3"/>
            <w:shd w:val="clear" w:color="auto" w:fill="auto"/>
          </w:tcPr>
          <w:p w14:paraId="5D3169C8" w14:textId="26F779BD" w:rsidR="009C466D" w:rsidRPr="00F73937" w:rsidRDefault="009C466D" w:rsidP="001668DF">
            <w:pPr>
              <w:pStyle w:val="acctfourfigures"/>
              <w:tabs>
                <w:tab w:val="clear" w:pos="765"/>
              </w:tabs>
              <w:spacing w:line="240" w:lineRule="auto"/>
              <w:ind w:right="108"/>
              <w:jc w:val="center"/>
              <w:rPr>
                <w:i/>
                <w:iCs/>
              </w:rPr>
            </w:pPr>
            <w:r w:rsidRPr="00F73937">
              <w:rPr>
                <w:i/>
                <w:iCs/>
              </w:rPr>
              <w:t>(in</w:t>
            </w:r>
            <w:r w:rsidR="00244885" w:rsidRPr="00F73937">
              <w:rPr>
                <w:i/>
                <w:iCs/>
              </w:rPr>
              <w:t xml:space="preserve"> thousand</w:t>
            </w:r>
            <w:r w:rsidRPr="00F73937">
              <w:rPr>
                <w:i/>
                <w:iCs/>
              </w:rPr>
              <w:t xml:space="preserve"> Baht)</w:t>
            </w:r>
          </w:p>
        </w:tc>
      </w:tr>
      <w:tr w:rsidR="005B1F6F" w:rsidRPr="00F73937" w14:paraId="4FC8ADAE" w14:textId="77777777" w:rsidTr="008B515B">
        <w:trPr>
          <w:cantSplit/>
        </w:trPr>
        <w:tc>
          <w:tcPr>
            <w:tcW w:w="5130" w:type="dxa"/>
            <w:shd w:val="clear" w:color="auto" w:fill="auto"/>
          </w:tcPr>
          <w:p w14:paraId="566C03CB" w14:textId="5A816287" w:rsidR="005B1F6F" w:rsidRPr="00F73937" w:rsidRDefault="005B1F6F" w:rsidP="005B1F6F">
            <w:pPr>
              <w:pStyle w:val="acctfourfigures"/>
              <w:shd w:val="clear" w:color="auto" w:fill="FFFFFF"/>
              <w:tabs>
                <w:tab w:val="clear" w:pos="765"/>
              </w:tabs>
              <w:spacing w:line="240" w:lineRule="auto"/>
            </w:pPr>
            <w:r w:rsidRPr="00F73937">
              <w:t>Acquisitions</w:t>
            </w:r>
            <w:r>
              <w:t xml:space="preserve"> </w:t>
            </w:r>
            <w:r w:rsidRPr="00F73937">
              <w:t>- at cost</w:t>
            </w:r>
          </w:p>
        </w:tc>
        <w:tc>
          <w:tcPr>
            <w:tcW w:w="630" w:type="dxa"/>
          </w:tcPr>
          <w:p w14:paraId="08DA6727" w14:textId="77777777" w:rsidR="005B1F6F" w:rsidRPr="00F73937" w:rsidRDefault="005B1F6F" w:rsidP="005B1F6F">
            <w:pPr>
              <w:pStyle w:val="acctfourfigures"/>
              <w:tabs>
                <w:tab w:val="clear" w:pos="765"/>
                <w:tab w:val="decimal" w:pos="731"/>
              </w:tabs>
              <w:spacing w:line="240" w:lineRule="auto"/>
              <w:ind w:right="108"/>
            </w:pPr>
          </w:p>
        </w:tc>
        <w:tc>
          <w:tcPr>
            <w:tcW w:w="180" w:type="dxa"/>
          </w:tcPr>
          <w:p w14:paraId="3DB405EE" w14:textId="77777777" w:rsidR="005B1F6F" w:rsidRPr="00F73937" w:rsidRDefault="005B1F6F" w:rsidP="005B1F6F">
            <w:pPr>
              <w:pStyle w:val="acctfourfigures"/>
              <w:tabs>
                <w:tab w:val="clear" w:pos="765"/>
                <w:tab w:val="decimal" w:pos="731"/>
              </w:tabs>
              <w:spacing w:line="240" w:lineRule="auto"/>
              <w:ind w:right="108"/>
            </w:pPr>
          </w:p>
        </w:tc>
        <w:tc>
          <w:tcPr>
            <w:tcW w:w="1530" w:type="dxa"/>
          </w:tcPr>
          <w:p w14:paraId="3E544F3B" w14:textId="0D486C0F" w:rsidR="005B1F6F" w:rsidRPr="000015F9" w:rsidRDefault="005804F0" w:rsidP="001A6E9F">
            <w:pPr>
              <w:pStyle w:val="acctfourfigures"/>
              <w:tabs>
                <w:tab w:val="clear" w:pos="765"/>
                <w:tab w:val="decimal" w:pos="1181"/>
              </w:tabs>
              <w:spacing w:line="240" w:lineRule="auto"/>
              <w:ind w:right="-95"/>
            </w:pPr>
            <w:r>
              <w:t>199,413</w:t>
            </w:r>
          </w:p>
        </w:tc>
        <w:tc>
          <w:tcPr>
            <w:tcW w:w="180" w:type="dxa"/>
            <w:shd w:val="clear" w:color="auto" w:fill="auto"/>
          </w:tcPr>
          <w:p w14:paraId="4370671F" w14:textId="77777777" w:rsidR="005B1F6F" w:rsidRPr="00F73937" w:rsidRDefault="005B1F6F" w:rsidP="005B1F6F">
            <w:pPr>
              <w:pStyle w:val="acctfourfigures"/>
              <w:spacing w:line="240" w:lineRule="auto"/>
              <w:ind w:right="108"/>
              <w:jc w:val="right"/>
              <w:rPr>
                <w:highlight w:val="yellow"/>
              </w:rPr>
            </w:pPr>
          </w:p>
        </w:tc>
        <w:tc>
          <w:tcPr>
            <w:tcW w:w="1530" w:type="dxa"/>
          </w:tcPr>
          <w:p w14:paraId="4A30DE30" w14:textId="498E93BA" w:rsidR="005B1F6F" w:rsidRPr="005B1F6F" w:rsidRDefault="005B1F6F" w:rsidP="005B1F6F">
            <w:pPr>
              <w:pStyle w:val="acctfourfigures"/>
              <w:tabs>
                <w:tab w:val="clear" w:pos="765"/>
                <w:tab w:val="decimal" w:pos="1090"/>
              </w:tabs>
              <w:spacing w:line="240" w:lineRule="auto"/>
              <w:ind w:right="-95"/>
            </w:pPr>
            <w:r w:rsidRPr="005B1F6F">
              <w:rPr>
                <w:rFonts w:hint="cs"/>
              </w:rPr>
              <w:t>32,192</w:t>
            </w:r>
          </w:p>
        </w:tc>
      </w:tr>
      <w:tr w:rsidR="005B1F6F" w:rsidRPr="00F73937" w14:paraId="1E583F79" w14:textId="77777777" w:rsidTr="008B515B">
        <w:trPr>
          <w:cantSplit/>
        </w:trPr>
        <w:tc>
          <w:tcPr>
            <w:tcW w:w="5130" w:type="dxa"/>
            <w:shd w:val="clear" w:color="auto" w:fill="auto"/>
          </w:tcPr>
          <w:p w14:paraId="0756086E" w14:textId="48776EC3" w:rsidR="005B1F6F" w:rsidRPr="00F73937" w:rsidRDefault="005B1F6F" w:rsidP="005B1F6F">
            <w:pPr>
              <w:spacing w:line="240" w:lineRule="auto"/>
            </w:pPr>
            <w:r w:rsidRPr="00F73937">
              <w:t>Disposals - net book value</w:t>
            </w:r>
          </w:p>
        </w:tc>
        <w:tc>
          <w:tcPr>
            <w:tcW w:w="630" w:type="dxa"/>
          </w:tcPr>
          <w:p w14:paraId="0A8E0934" w14:textId="28E0FF17" w:rsidR="005B1F6F" w:rsidRPr="00F73937" w:rsidRDefault="005B1F6F" w:rsidP="005B1F6F">
            <w:pPr>
              <w:pStyle w:val="acctfourfigures"/>
              <w:tabs>
                <w:tab w:val="clear" w:pos="765"/>
                <w:tab w:val="decimal" w:pos="186"/>
              </w:tabs>
              <w:spacing w:line="240" w:lineRule="auto"/>
              <w:ind w:right="108"/>
              <w:jc w:val="center"/>
              <w:rPr>
                <w:i/>
                <w:iCs/>
              </w:rPr>
            </w:pPr>
          </w:p>
        </w:tc>
        <w:tc>
          <w:tcPr>
            <w:tcW w:w="180" w:type="dxa"/>
          </w:tcPr>
          <w:p w14:paraId="0603CDEF" w14:textId="77777777" w:rsidR="005B1F6F" w:rsidRPr="00F73937" w:rsidRDefault="005B1F6F" w:rsidP="005B1F6F">
            <w:pPr>
              <w:pStyle w:val="acctfourfigures"/>
              <w:tabs>
                <w:tab w:val="clear" w:pos="765"/>
                <w:tab w:val="decimal" w:pos="731"/>
              </w:tabs>
              <w:spacing w:line="240" w:lineRule="auto"/>
              <w:ind w:right="108"/>
            </w:pPr>
          </w:p>
        </w:tc>
        <w:tc>
          <w:tcPr>
            <w:tcW w:w="1530" w:type="dxa"/>
          </w:tcPr>
          <w:p w14:paraId="5B000C96" w14:textId="6F4B0EF4" w:rsidR="005B1F6F" w:rsidRPr="00943592" w:rsidRDefault="005B1F6F" w:rsidP="001A6E9F">
            <w:pPr>
              <w:pStyle w:val="acctfourfigures"/>
              <w:tabs>
                <w:tab w:val="clear" w:pos="765"/>
                <w:tab w:val="decimal" w:pos="1181"/>
              </w:tabs>
              <w:spacing w:line="240" w:lineRule="auto"/>
              <w:ind w:right="-95"/>
            </w:pPr>
            <w:r w:rsidRPr="005B1F6F">
              <w:rPr>
                <w:rFonts w:hint="cs"/>
              </w:rPr>
              <w:t>(15,877)</w:t>
            </w:r>
          </w:p>
        </w:tc>
        <w:tc>
          <w:tcPr>
            <w:tcW w:w="180" w:type="dxa"/>
            <w:shd w:val="clear" w:color="auto" w:fill="auto"/>
          </w:tcPr>
          <w:p w14:paraId="2BEFAA43" w14:textId="77777777" w:rsidR="005B1F6F" w:rsidRPr="00943592" w:rsidRDefault="005B1F6F" w:rsidP="005B1F6F">
            <w:pPr>
              <w:pStyle w:val="acctfourfigures"/>
              <w:spacing w:line="240" w:lineRule="auto"/>
              <w:ind w:right="108"/>
              <w:jc w:val="right"/>
            </w:pPr>
          </w:p>
        </w:tc>
        <w:tc>
          <w:tcPr>
            <w:tcW w:w="1530" w:type="dxa"/>
          </w:tcPr>
          <w:p w14:paraId="2463A907" w14:textId="7DC6359C" w:rsidR="005B1F6F" w:rsidRPr="00474EBF" w:rsidRDefault="005B1F6F" w:rsidP="005B1F6F">
            <w:pPr>
              <w:pStyle w:val="acctfourfigures"/>
              <w:tabs>
                <w:tab w:val="clear" w:pos="765"/>
                <w:tab w:val="decimal" w:pos="1090"/>
              </w:tabs>
              <w:spacing w:line="240" w:lineRule="auto"/>
              <w:ind w:right="-95"/>
            </w:pPr>
            <w:r w:rsidRPr="005B1F6F">
              <w:rPr>
                <w:rFonts w:hint="cs"/>
              </w:rPr>
              <w:t>(8,354)</w:t>
            </w:r>
          </w:p>
        </w:tc>
      </w:tr>
      <w:tr w:rsidR="005B1F6F" w:rsidRPr="00F73937" w14:paraId="1D1FAD79" w14:textId="77777777" w:rsidTr="008B515B">
        <w:trPr>
          <w:cantSplit/>
        </w:trPr>
        <w:tc>
          <w:tcPr>
            <w:tcW w:w="5130" w:type="dxa"/>
            <w:shd w:val="clear" w:color="auto" w:fill="auto"/>
          </w:tcPr>
          <w:p w14:paraId="588B1037" w14:textId="76DEB785" w:rsidR="005B1F6F" w:rsidRPr="00F73937" w:rsidRDefault="005B1F6F" w:rsidP="005B1F6F">
            <w:pPr>
              <w:spacing w:line="240" w:lineRule="auto"/>
              <w:ind w:right="108"/>
            </w:pPr>
            <w:r>
              <w:t xml:space="preserve">Transfer to </w:t>
            </w:r>
            <w:r w:rsidRPr="00F73937">
              <w:t>asset for service</w:t>
            </w:r>
          </w:p>
        </w:tc>
        <w:tc>
          <w:tcPr>
            <w:tcW w:w="630" w:type="dxa"/>
          </w:tcPr>
          <w:p w14:paraId="69F9E3C5" w14:textId="77777777" w:rsidR="005B1F6F" w:rsidRPr="00F73937" w:rsidRDefault="005B1F6F" w:rsidP="005B1F6F">
            <w:pPr>
              <w:pStyle w:val="acctfourfigures"/>
              <w:tabs>
                <w:tab w:val="clear" w:pos="765"/>
                <w:tab w:val="decimal" w:pos="731"/>
              </w:tabs>
              <w:spacing w:line="240" w:lineRule="auto"/>
              <w:ind w:right="108"/>
            </w:pPr>
          </w:p>
        </w:tc>
        <w:tc>
          <w:tcPr>
            <w:tcW w:w="180" w:type="dxa"/>
          </w:tcPr>
          <w:p w14:paraId="32A3FBF2" w14:textId="77777777" w:rsidR="005B1F6F" w:rsidRPr="00F73937" w:rsidRDefault="005B1F6F" w:rsidP="005B1F6F">
            <w:pPr>
              <w:pStyle w:val="acctfourfigures"/>
              <w:tabs>
                <w:tab w:val="clear" w:pos="765"/>
                <w:tab w:val="decimal" w:pos="731"/>
              </w:tabs>
              <w:spacing w:line="240" w:lineRule="auto"/>
              <w:ind w:right="108"/>
            </w:pPr>
          </w:p>
        </w:tc>
        <w:tc>
          <w:tcPr>
            <w:tcW w:w="1530" w:type="dxa"/>
          </w:tcPr>
          <w:p w14:paraId="580544A9" w14:textId="2D898F51" w:rsidR="005B1F6F" w:rsidRPr="00943592" w:rsidRDefault="005B1F6F" w:rsidP="001A6E9F">
            <w:pPr>
              <w:pStyle w:val="acctfourfigures"/>
              <w:tabs>
                <w:tab w:val="clear" w:pos="765"/>
                <w:tab w:val="decimal" w:pos="1181"/>
              </w:tabs>
              <w:spacing w:line="240" w:lineRule="auto"/>
              <w:ind w:right="-95"/>
            </w:pPr>
            <w:r w:rsidRPr="005B1F6F">
              <w:rPr>
                <w:rFonts w:hint="cs"/>
              </w:rPr>
              <w:t>(11,942)</w:t>
            </w:r>
          </w:p>
        </w:tc>
        <w:tc>
          <w:tcPr>
            <w:tcW w:w="180" w:type="dxa"/>
            <w:shd w:val="clear" w:color="auto" w:fill="auto"/>
          </w:tcPr>
          <w:p w14:paraId="5D27E7C0" w14:textId="77777777" w:rsidR="005B1F6F" w:rsidRPr="00943592" w:rsidRDefault="005B1F6F" w:rsidP="005B1F6F">
            <w:pPr>
              <w:pStyle w:val="acctfourfigures"/>
              <w:spacing w:line="240" w:lineRule="auto"/>
              <w:ind w:right="108"/>
              <w:jc w:val="right"/>
            </w:pPr>
          </w:p>
        </w:tc>
        <w:tc>
          <w:tcPr>
            <w:tcW w:w="1530" w:type="dxa"/>
          </w:tcPr>
          <w:p w14:paraId="5EF2A137" w14:textId="3803A938" w:rsidR="005B1F6F" w:rsidRPr="00943592" w:rsidRDefault="005B1F6F" w:rsidP="005B1F6F">
            <w:pPr>
              <w:pStyle w:val="acctfourfigures"/>
              <w:tabs>
                <w:tab w:val="clear" w:pos="765"/>
                <w:tab w:val="decimal" w:pos="1090"/>
              </w:tabs>
              <w:spacing w:line="240" w:lineRule="auto"/>
              <w:ind w:right="-95"/>
            </w:pPr>
            <w:r w:rsidRPr="005B1F6F">
              <w:rPr>
                <w:rFonts w:hint="cs"/>
              </w:rPr>
              <w:t>(11,942)</w:t>
            </w:r>
          </w:p>
        </w:tc>
      </w:tr>
      <w:tr w:rsidR="005B1F6F" w:rsidRPr="00F73937" w14:paraId="68FA7CCA" w14:textId="77777777" w:rsidTr="008B515B">
        <w:trPr>
          <w:cantSplit/>
        </w:trPr>
        <w:tc>
          <w:tcPr>
            <w:tcW w:w="5130" w:type="dxa"/>
            <w:shd w:val="clear" w:color="auto" w:fill="auto"/>
          </w:tcPr>
          <w:p w14:paraId="686A50F7" w14:textId="25B7E728" w:rsidR="005B1F6F" w:rsidRPr="005B1F6F" w:rsidRDefault="005B1F6F" w:rsidP="005B1F6F">
            <w:pPr>
              <w:spacing w:line="240" w:lineRule="auto"/>
              <w:ind w:right="108"/>
              <w:rPr>
                <w:rFonts w:cstheme="minorBidi"/>
              </w:rPr>
            </w:pPr>
            <w:r>
              <w:t>Transfer to right-of-use assets</w:t>
            </w:r>
          </w:p>
        </w:tc>
        <w:tc>
          <w:tcPr>
            <w:tcW w:w="630" w:type="dxa"/>
          </w:tcPr>
          <w:p w14:paraId="51B0F849" w14:textId="77777777" w:rsidR="005B1F6F" w:rsidRPr="00F73937" w:rsidRDefault="005B1F6F" w:rsidP="005B1F6F">
            <w:pPr>
              <w:pStyle w:val="acctfourfigures"/>
              <w:tabs>
                <w:tab w:val="clear" w:pos="765"/>
                <w:tab w:val="decimal" w:pos="731"/>
              </w:tabs>
              <w:spacing w:line="240" w:lineRule="auto"/>
              <w:ind w:right="108"/>
            </w:pPr>
          </w:p>
        </w:tc>
        <w:tc>
          <w:tcPr>
            <w:tcW w:w="180" w:type="dxa"/>
          </w:tcPr>
          <w:p w14:paraId="0D31D939" w14:textId="77777777" w:rsidR="005B1F6F" w:rsidRPr="00F73937" w:rsidRDefault="005B1F6F" w:rsidP="005B1F6F">
            <w:pPr>
              <w:pStyle w:val="acctfourfigures"/>
              <w:tabs>
                <w:tab w:val="clear" w:pos="765"/>
                <w:tab w:val="decimal" w:pos="731"/>
              </w:tabs>
              <w:spacing w:line="240" w:lineRule="auto"/>
              <w:ind w:right="108"/>
            </w:pPr>
          </w:p>
        </w:tc>
        <w:tc>
          <w:tcPr>
            <w:tcW w:w="1530" w:type="dxa"/>
          </w:tcPr>
          <w:p w14:paraId="4C6704DF" w14:textId="725CD171" w:rsidR="005B1F6F" w:rsidRPr="00943592" w:rsidRDefault="005B1F6F" w:rsidP="001A6E9F">
            <w:pPr>
              <w:pStyle w:val="acctfourfigures"/>
              <w:tabs>
                <w:tab w:val="clear" w:pos="765"/>
                <w:tab w:val="decimal" w:pos="1181"/>
              </w:tabs>
              <w:spacing w:line="240" w:lineRule="auto"/>
              <w:ind w:right="-95"/>
            </w:pPr>
            <w:r w:rsidRPr="005B1F6F">
              <w:rPr>
                <w:rFonts w:hint="cs"/>
              </w:rPr>
              <w:t>(</w:t>
            </w:r>
            <w:r w:rsidR="00E77482">
              <w:t>4,186</w:t>
            </w:r>
            <w:r w:rsidRPr="005B1F6F">
              <w:rPr>
                <w:rFonts w:hint="cs"/>
              </w:rPr>
              <w:t>)</w:t>
            </w:r>
          </w:p>
        </w:tc>
        <w:tc>
          <w:tcPr>
            <w:tcW w:w="180" w:type="dxa"/>
            <w:shd w:val="clear" w:color="auto" w:fill="auto"/>
          </w:tcPr>
          <w:p w14:paraId="2732BC73" w14:textId="77777777" w:rsidR="005B1F6F" w:rsidRPr="00943592" w:rsidRDefault="005B1F6F" w:rsidP="005B1F6F">
            <w:pPr>
              <w:pStyle w:val="acctfourfigures"/>
              <w:spacing w:line="240" w:lineRule="auto"/>
              <w:ind w:right="108"/>
              <w:jc w:val="right"/>
            </w:pPr>
          </w:p>
        </w:tc>
        <w:tc>
          <w:tcPr>
            <w:tcW w:w="1530" w:type="dxa"/>
          </w:tcPr>
          <w:p w14:paraId="60744EA8" w14:textId="7F7F9372" w:rsidR="005B1F6F" w:rsidRPr="00943592" w:rsidRDefault="005B1F6F" w:rsidP="005B1F6F">
            <w:pPr>
              <w:tabs>
                <w:tab w:val="decimal" w:pos="816"/>
              </w:tabs>
              <w:spacing w:line="240" w:lineRule="auto"/>
              <w:ind w:right="-114"/>
            </w:pPr>
            <w:r w:rsidRPr="005B1F6F">
              <w:rPr>
                <w:rFonts w:hint="cs"/>
              </w:rPr>
              <w:t>-</w:t>
            </w:r>
          </w:p>
        </w:tc>
      </w:tr>
    </w:tbl>
    <w:p w14:paraId="5DD76844" w14:textId="77777777" w:rsidR="0066024F" w:rsidRDefault="0066024F" w:rsidP="00CB77A1">
      <w:pPr>
        <w:spacing w:line="240" w:lineRule="auto"/>
        <w:rPr>
          <w:rFonts w:cstheme="minorBidi"/>
        </w:rPr>
      </w:pPr>
    </w:p>
    <w:p w14:paraId="5BC95007" w14:textId="77777777" w:rsidR="00F3390B" w:rsidRPr="002306C7" w:rsidRDefault="0045097A" w:rsidP="004B73D6">
      <w:pPr>
        <w:pStyle w:val="Heading1"/>
        <w:numPr>
          <w:ilvl w:val="0"/>
          <w:numId w:val="13"/>
        </w:numPr>
        <w:spacing w:before="0" w:after="0" w:line="240" w:lineRule="auto"/>
        <w:ind w:hanging="540"/>
        <w:jc w:val="both"/>
        <w:rPr>
          <w:b/>
          <w:bCs/>
          <w:i w:val="0"/>
          <w:iCs/>
          <w:szCs w:val="24"/>
        </w:rPr>
      </w:pPr>
      <w:r w:rsidRPr="002306C7">
        <w:rPr>
          <w:b/>
          <w:bCs/>
          <w:i w:val="0"/>
          <w:iCs/>
          <w:szCs w:val="24"/>
        </w:rPr>
        <w:t>I</w:t>
      </w:r>
      <w:r w:rsidR="00F3390B" w:rsidRPr="002306C7">
        <w:rPr>
          <w:b/>
          <w:bCs/>
          <w:i w:val="0"/>
          <w:iCs/>
          <w:szCs w:val="24"/>
        </w:rPr>
        <w:t>nterest-bearing liabilities</w:t>
      </w:r>
    </w:p>
    <w:p w14:paraId="550FFC73" w14:textId="0186B31E" w:rsidR="00342AF0" w:rsidRDefault="00342AF0" w:rsidP="0015343B">
      <w:pPr>
        <w:spacing w:line="240" w:lineRule="atLeast"/>
        <w:ind w:left="990"/>
        <w:jc w:val="thaiDistribute"/>
        <w:rPr>
          <w:rFonts w:eastAsia="Arial Unicode MS" w:cs="Angsana New"/>
          <w:spacing w:val="-2"/>
        </w:rPr>
      </w:pPr>
    </w:p>
    <w:tbl>
      <w:tblPr>
        <w:tblW w:w="9274" w:type="dxa"/>
        <w:tblInd w:w="450" w:type="dxa"/>
        <w:tblLayout w:type="fixed"/>
        <w:tblCellMar>
          <w:left w:w="79" w:type="dxa"/>
          <w:right w:w="79" w:type="dxa"/>
        </w:tblCellMar>
        <w:tblLook w:val="04A0" w:firstRow="1" w:lastRow="0" w:firstColumn="1" w:lastColumn="0" w:noHBand="0" w:noVBand="1"/>
      </w:tblPr>
      <w:tblGrid>
        <w:gridCol w:w="2610"/>
        <w:gridCol w:w="270"/>
        <w:gridCol w:w="1440"/>
        <w:gridCol w:w="1440"/>
        <w:gridCol w:w="270"/>
        <w:gridCol w:w="1530"/>
        <w:gridCol w:w="270"/>
        <w:gridCol w:w="1444"/>
      </w:tblGrid>
      <w:tr w:rsidR="00D32AEE" w14:paraId="586F24D6" w14:textId="77777777" w:rsidTr="0040401A">
        <w:trPr>
          <w:cantSplit/>
          <w:trHeight w:val="128"/>
        </w:trPr>
        <w:tc>
          <w:tcPr>
            <w:tcW w:w="2610" w:type="dxa"/>
            <w:vAlign w:val="bottom"/>
          </w:tcPr>
          <w:p w14:paraId="0F6E67D1" w14:textId="77777777" w:rsidR="00D32AEE" w:rsidRPr="00C95A40" w:rsidRDefault="00D32AEE" w:rsidP="00322F15">
            <w:pPr>
              <w:tabs>
                <w:tab w:val="left" w:pos="191"/>
              </w:tabs>
              <w:spacing w:line="220" w:lineRule="exact"/>
              <w:ind w:left="191" w:right="-68" w:hanging="191"/>
              <w:rPr>
                <w:i/>
                <w:iCs/>
                <w:color w:val="0000FF"/>
              </w:rPr>
            </w:pPr>
          </w:p>
        </w:tc>
        <w:tc>
          <w:tcPr>
            <w:tcW w:w="270" w:type="dxa"/>
            <w:vAlign w:val="bottom"/>
          </w:tcPr>
          <w:p w14:paraId="19916444" w14:textId="77777777" w:rsidR="00D32AEE" w:rsidRPr="00C95A40" w:rsidRDefault="00D32AEE" w:rsidP="00322F15">
            <w:pPr>
              <w:pStyle w:val="acctcolumnheading"/>
              <w:spacing w:after="0" w:line="240" w:lineRule="auto"/>
              <w:ind w:left="-72" w:right="-72"/>
              <w:rPr>
                <w:b/>
                <w:bCs/>
              </w:rPr>
            </w:pPr>
          </w:p>
        </w:tc>
        <w:tc>
          <w:tcPr>
            <w:tcW w:w="1440" w:type="dxa"/>
            <w:vAlign w:val="bottom"/>
          </w:tcPr>
          <w:p w14:paraId="79C0460A" w14:textId="77777777" w:rsidR="00D32AEE" w:rsidRPr="00C95A40" w:rsidRDefault="00D32AEE" w:rsidP="00322F15">
            <w:pPr>
              <w:pStyle w:val="acctcolumnheading"/>
              <w:spacing w:after="0" w:line="240" w:lineRule="auto"/>
              <w:ind w:left="-72" w:right="-72"/>
              <w:rPr>
                <w:b/>
                <w:bCs/>
              </w:rPr>
            </w:pPr>
          </w:p>
        </w:tc>
        <w:tc>
          <w:tcPr>
            <w:tcW w:w="4954" w:type="dxa"/>
            <w:gridSpan w:val="5"/>
            <w:vAlign w:val="bottom"/>
            <w:hideMark/>
          </w:tcPr>
          <w:p w14:paraId="604BD675" w14:textId="77777777" w:rsidR="00D32AEE" w:rsidRPr="00C95A40" w:rsidRDefault="00D32AEE" w:rsidP="00322F15">
            <w:pPr>
              <w:pStyle w:val="acctcolumnheading"/>
              <w:spacing w:after="0" w:line="240" w:lineRule="auto"/>
              <w:ind w:left="-72" w:right="-72"/>
              <w:rPr>
                <w:b/>
                <w:bCs/>
              </w:rPr>
            </w:pPr>
            <w:r w:rsidRPr="00C95A40">
              <w:rPr>
                <w:b/>
                <w:bCs/>
              </w:rPr>
              <w:t>Consolidated financial statements</w:t>
            </w:r>
          </w:p>
        </w:tc>
      </w:tr>
      <w:tr w:rsidR="00D32AEE" w14:paraId="6FC39273" w14:textId="77777777" w:rsidTr="00497123">
        <w:trPr>
          <w:cantSplit/>
        </w:trPr>
        <w:tc>
          <w:tcPr>
            <w:tcW w:w="2610" w:type="dxa"/>
            <w:vAlign w:val="bottom"/>
          </w:tcPr>
          <w:p w14:paraId="3AE519E2" w14:textId="77777777" w:rsidR="00D32AEE" w:rsidRPr="00C95A40" w:rsidRDefault="00D32AEE" w:rsidP="00322F15">
            <w:pPr>
              <w:tabs>
                <w:tab w:val="left" w:pos="191"/>
              </w:tabs>
              <w:spacing w:line="220" w:lineRule="exact"/>
              <w:ind w:left="191" w:right="-68" w:hanging="191"/>
            </w:pPr>
          </w:p>
        </w:tc>
        <w:tc>
          <w:tcPr>
            <w:tcW w:w="270" w:type="dxa"/>
            <w:vAlign w:val="bottom"/>
          </w:tcPr>
          <w:p w14:paraId="021EBB69" w14:textId="01C0ABEF" w:rsidR="00D32AEE" w:rsidRPr="00C95A40" w:rsidRDefault="00D32AEE" w:rsidP="00322F15">
            <w:pPr>
              <w:pStyle w:val="acctfourfigures"/>
              <w:tabs>
                <w:tab w:val="left" w:pos="720"/>
              </w:tabs>
              <w:spacing w:line="220" w:lineRule="exact"/>
              <w:ind w:left="-79" w:right="-79"/>
              <w:jc w:val="center"/>
              <w:rPr>
                <w:i/>
                <w:iCs/>
              </w:rPr>
            </w:pPr>
          </w:p>
        </w:tc>
        <w:tc>
          <w:tcPr>
            <w:tcW w:w="1440" w:type="dxa"/>
            <w:vAlign w:val="bottom"/>
            <w:hideMark/>
          </w:tcPr>
          <w:p w14:paraId="7008697B" w14:textId="77777777" w:rsidR="00D32AEE" w:rsidRPr="00C95A40" w:rsidRDefault="00D32AEE" w:rsidP="00322F15">
            <w:pPr>
              <w:pStyle w:val="acctfourfigures"/>
              <w:tabs>
                <w:tab w:val="left" w:pos="720"/>
              </w:tabs>
              <w:spacing w:line="220" w:lineRule="exact"/>
              <w:ind w:left="-79" w:right="-79"/>
              <w:jc w:val="center"/>
            </w:pPr>
            <w:r w:rsidRPr="00C95A40">
              <w:t>Interest rate</w:t>
            </w:r>
          </w:p>
        </w:tc>
        <w:tc>
          <w:tcPr>
            <w:tcW w:w="1440" w:type="dxa"/>
            <w:vAlign w:val="bottom"/>
            <w:hideMark/>
          </w:tcPr>
          <w:p w14:paraId="0DC398B0" w14:textId="77777777" w:rsidR="00D32AEE" w:rsidRPr="00C95A40" w:rsidRDefault="00D32AEE" w:rsidP="00322F15">
            <w:pPr>
              <w:pStyle w:val="acctfourfigures"/>
              <w:tabs>
                <w:tab w:val="left" w:pos="720"/>
              </w:tabs>
              <w:spacing w:line="220" w:lineRule="exact"/>
              <w:ind w:left="-79" w:right="-79"/>
              <w:jc w:val="center"/>
            </w:pPr>
            <w:r w:rsidRPr="00C95A40">
              <w:t>Secured</w:t>
            </w:r>
          </w:p>
        </w:tc>
        <w:tc>
          <w:tcPr>
            <w:tcW w:w="270" w:type="dxa"/>
            <w:vAlign w:val="bottom"/>
          </w:tcPr>
          <w:p w14:paraId="23C54BDD" w14:textId="77777777" w:rsidR="00D32AEE" w:rsidRPr="00C95A40" w:rsidRDefault="00D32AEE" w:rsidP="00322F15">
            <w:pPr>
              <w:pStyle w:val="acctfourfigures"/>
              <w:tabs>
                <w:tab w:val="left" w:pos="720"/>
              </w:tabs>
              <w:spacing w:line="220" w:lineRule="exact"/>
              <w:ind w:left="-79" w:right="-79"/>
              <w:jc w:val="center"/>
            </w:pPr>
          </w:p>
        </w:tc>
        <w:tc>
          <w:tcPr>
            <w:tcW w:w="1530" w:type="dxa"/>
            <w:vAlign w:val="bottom"/>
            <w:hideMark/>
          </w:tcPr>
          <w:p w14:paraId="62FC3267" w14:textId="77777777" w:rsidR="00D32AEE" w:rsidRPr="00C95A40" w:rsidRDefault="00D32AEE" w:rsidP="00322F15">
            <w:pPr>
              <w:pStyle w:val="acctfourfigures"/>
              <w:tabs>
                <w:tab w:val="left" w:pos="720"/>
              </w:tabs>
              <w:spacing w:line="220" w:lineRule="exact"/>
              <w:ind w:left="-79" w:right="-79"/>
              <w:jc w:val="center"/>
            </w:pPr>
            <w:r w:rsidRPr="00C95A40">
              <w:t>Unsecured</w:t>
            </w:r>
          </w:p>
        </w:tc>
        <w:tc>
          <w:tcPr>
            <w:tcW w:w="270" w:type="dxa"/>
            <w:vAlign w:val="bottom"/>
          </w:tcPr>
          <w:p w14:paraId="00268073" w14:textId="77777777" w:rsidR="00D32AEE" w:rsidRPr="00C95A40" w:rsidRDefault="00D32AEE" w:rsidP="00322F15">
            <w:pPr>
              <w:pStyle w:val="acctfourfigures"/>
              <w:spacing w:line="220" w:lineRule="exact"/>
              <w:jc w:val="center"/>
            </w:pPr>
          </w:p>
        </w:tc>
        <w:tc>
          <w:tcPr>
            <w:tcW w:w="1444" w:type="dxa"/>
            <w:vAlign w:val="bottom"/>
            <w:hideMark/>
          </w:tcPr>
          <w:p w14:paraId="601A65E3" w14:textId="77777777" w:rsidR="00D32AEE" w:rsidRPr="00C95A40" w:rsidRDefault="00D32AEE" w:rsidP="00322F15">
            <w:pPr>
              <w:pStyle w:val="acctfourfigures"/>
              <w:tabs>
                <w:tab w:val="left" w:pos="720"/>
              </w:tabs>
              <w:spacing w:line="220" w:lineRule="exact"/>
              <w:ind w:left="-74" w:right="-79"/>
              <w:jc w:val="center"/>
              <w:rPr>
                <w:b/>
                <w:bCs/>
              </w:rPr>
            </w:pPr>
            <w:r w:rsidRPr="00C95A40">
              <w:rPr>
                <w:b/>
                <w:bCs/>
              </w:rPr>
              <w:t>Total</w:t>
            </w:r>
          </w:p>
        </w:tc>
      </w:tr>
      <w:tr w:rsidR="00D32AEE" w14:paraId="01118024" w14:textId="77777777" w:rsidTr="0040401A">
        <w:trPr>
          <w:cantSplit/>
          <w:trHeight w:val="63"/>
        </w:trPr>
        <w:tc>
          <w:tcPr>
            <w:tcW w:w="2610" w:type="dxa"/>
            <w:vAlign w:val="bottom"/>
          </w:tcPr>
          <w:p w14:paraId="3CD63DF6" w14:textId="77777777" w:rsidR="00D32AEE" w:rsidRPr="00C95A40" w:rsidRDefault="00D32AEE" w:rsidP="00322F15">
            <w:pPr>
              <w:tabs>
                <w:tab w:val="left" w:pos="191"/>
              </w:tabs>
              <w:spacing w:line="220" w:lineRule="exact"/>
              <w:ind w:left="191" w:right="-68" w:hanging="191"/>
              <w:rPr>
                <w:b/>
                <w:bCs/>
                <w:color w:val="0000FF"/>
              </w:rPr>
            </w:pPr>
          </w:p>
        </w:tc>
        <w:tc>
          <w:tcPr>
            <w:tcW w:w="270" w:type="dxa"/>
            <w:vAlign w:val="bottom"/>
          </w:tcPr>
          <w:p w14:paraId="0213EDB3" w14:textId="77777777" w:rsidR="00D32AEE" w:rsidRPr="00C95A40" w:rsidRDefault="00D32AEE" w:rsidP="00322F15">
            <w:pPr>
              <w:pStyle w:val="acctfourfigures"/>
              <w:tabs>
                <w:tab w:val="left" w:pos="720"/>
              </w:tabs>
              <w:spacing w:line="220" w:lineRule="exact"/>
              <w:jc w:val="center"/>
              <w:rPr>
                <w:i/>
                <w:iCs/>
              </w:rPr>
            </w:pPr>
          </w:p>
        </w:tc>
        <w:tc>
          <w:tcPr>
            <w:tcW w:w="1440" w:type="dxa"/>
            <w:vAlign w:val="bottom"/>
            <w:hideMark/>
          </w:tcPr>
          <w:p w14:paraId="51928BA5" w14:textId="77777777" w:rsidR="00D32AEE" w:rsidRPr="00C95A40" w:rsidRDefault="00D32AEE" w:rsidP="00322F15">
            <w:pPr>
              <w:pStyle w:val="acctfourfigures"/>
              <w:tabs>
                <w:tab w:val="left" w:pos="720"/>
              </w:tabs>
              <w:spacing w:line="220" w:lineRule="exact"/>
              <w:jc w:val="center"/>
              <w:rPr>
                <w:i/>
                <w:iCs/>
              </w:rPr>
            </w:pPr>
            <w:r w:rsidRPr="00C95A40">
              <w:rPr>
                <w:i/>
                <w:iCs/>
              </w:rPr>
              <w:t>(%)</w:t>
            </w:r>
          </w:p>
        </w:tc>
        <w:tc>
          <w:tcPr>
            <w:tcW w:w="4954" w:type="dxa"/>
            <w:gridSpan w:val="5"/>
            <w:vAlign w:val="bottom"/>
            <w:hideMark/>
          </w:tcPr>
          <w:p w14:paraId="7E042BCE" w14:textId="77777777" w:rsidR="00D32AEE" w:rsidRPr="00C95A40" w:rsidRDefault="00D32AEE" w:rsidP="00322F15">
            <w:pPr>
              <w:pStyle w:val="acctfourfigures"/>
              <w:tabs>
                <w:tab w:val="left" w:pos="720"/>
              </w:tabs>
              <w:spacing w:line="220" w:lineRule="exact"/>
              <w:jc w:val="center"/>
              <w:rPr>
                <w:i/>
                <w:iCs/>
              </w:rPr>
            </w:pPr>
            <w:r w:rsidRPr="00C95A40">
              <w:rPr>
                <w:i/>
                <w:iCs/>
              </w:rPr>
              <w:t>(in thousand Baht)</w:t>
            </w:r>
          </w:p>
        </w:tc>
      </w:tr>
      <w:tr w:rsidR="00D32AEE" w14:paraId="78F31329" w14:textId="77777777" w:rsidTr="0040401A">
        <w:trPr>
          <w:cantSplit/>
          <w:trHeight w:val="299"/>
        </w:trPr>
        <w:tc>
          <w:tcPr>
            <w:tcW w:w="2610" w:type="dxa"/>
            <w:vAlign w:val="bottom"/>
            <w:hideMark/>
          </w:tcPr>
          <w:p w14:paraId="176D93C3" w14:textId="48C18493" w:rsidR="00D32AEE" w:rsidRPr="00C95A40" w:rsidRDefault="00B467F3" w:rsidP="00322F15">
            <w:pPr>
              <w:tabs>
                <w:tab w:val="left" w:pos="191"/>
              </w:tabs>
              <w:spacing w:line="220" w:lineRule="exact"/>
              <w:ind w:left="191" w:right="-68" w:hanging="191"/>
              <w:rPr>
                <w:b/>
                <w:bCs/>
                <w:i/>
                <w:iCs/>
                <w:color w:val="0000FF"/>
              </w:rPr>
            </w:pPr>
            <w:r w:rsidRPr="00C95A40">
              <w:rPr>
                <w:b/>
                <w:bCs/>
                <w:i/>
                <w:iCs/>
              </w:rPr>
              <w:t>As at 3</w:t>
            </w:r>
            <w:r w:rsidR="00A00EF4" w:rsidRPr="00C95A40">
              <w:rPr>
                <w:b/>
                <w:bCs/>
                <w:i/>
                <w:iCs/>
              </w:rPr>
              <w:t>0 June</w:t>
            </w:r>
            <w:r w:rsidRPr="00C95A40">
              <w:rPr>
                <w:b/>
                <w:bCs/>
                <w:i/>
                <w:iCs/>
              </w:rPr>
              <w:t xml:space="preserve"> 2023</w:t>
            </w:r>
          </w:p>
        </w:tc>
        <w:tc>
          <w:tcPr>
            <w:tcW w:w="270" w:type="dxa"/>
            <w:vAlign w:val="bottom"/>
          </w:tcPr>
          <w:p w14:paraId="61CA5989" w14:textId="77777777" w:rsidR="00D32AEE" w:rsidRPr="00C95A40" w:rsidRDefault="00D32AEE" w:rsidP="00322F15">
            <w:pPr>
              <w:pStyle w:val="acctfourfigures"/>
              <w:tabs>
                <w:tab w:val="left" w:pos="720"/>
              </w:tabs>
              <w:spacing w:line="220" w:lineRule="exact"/>
              <w:jc w:val="center"/>
              <w:rPr>
                <w:i/>
                <w:iCs/>
              </w:rPr>
            </w:pPr>
          </w:p>
        </w:tc>
        <w:tc>
          <w:tcPr>
            <w:tcW w:w="1440" w:type="dxa"/>
            <w:vAlign w:val="bottom"/>
          </w:tcPr>
          <w:p w14:paraId="2AD9BCDE" w14:textId="77777777" w:rsidR="00D32AEE" w:rsidRPr="00C95A40" w:rsidRDefault="00D32AEE" w:rsidP="00B205F7">
            <w:pPr>
              <w:pStyle w:val="acctfourfigures"/>
              <w:tabs>
                <w:tab w:val="left" w:pos="720"/>
              </w:tabs>
              <w:spacing w:line="220" w:lineRule="exact"/>
              <w:jc w:val="center"/>
              <w:rPr>
                <w:i/>
                <w:iCs/>
              </w:rPr>
            </w:pPr>
          </w:p>
        </w:tc>
        <w:tc>
          <w:tcPr>
            <w:tcW w:w="4954" w:type="dxa"/>
            <w:gridSpan w:val="5"/>
            <w:vAlign w:val="bottom"/>
          </w:tcPr>
          <w:p w14:paraId="7E2F5594" w14:textId="77777777" w:rsidR="00D32AEE" w:rsidRPr="00C95A40" w:rsidRDefault="00D32AEE" w:rsidP="00322F15">
            <w:pPr>
              <w:pStyle w:val="acctfourfigures"/>
              <w:tabs>
                <w:tab w:val="left" w:pos="720"/>
              </w:tabs>
              <w:spacing w:line="220" w:lineRule="exact"/>
              <w:jc w:val="center"/>
              <w:rPr>
                <w:i/>
                <w:iCs/>
              </w:rPr>
            </w:pPr>
          </w:p>
        </w:tc>
      </w:tr>
      <w:tr w:rsidR="00EA5D62" w14:paraId="5FD9311D" w14:textId="77777777" w:rsidTr="00497123">
        <w:trPr>
          <w:cantSplit/>
          <w:trHeight w:val="63"/>
        </w:trPr>
        <w:tc>
          <w:tcPr>
            <w:tcW w:w="2610" w:type="dxa"/>
            <w:vAlign w:val="bottom"/>
            <w:hideMark/>
          </w:tcPr>
          <w:p w14:paraId="20330A9A" w14:textId="77777777" w:rsidR="00EA5D62" w:rsidRPr="00C95A40" w:rsidRDefault="00EA5D62" w:rsidP="00EA5D62">
            <w:pPr>
              <w:tabs>
                <w:tab w:val="left" w:pos="191"/>
              </w:tabs>
              <w:spacing w:line="220" w:lineRule="exact"/>
              <w:ind w:left="191" w:right="-68" w:hanging="191"/>
              <w:rPr>
                <w:color w:val="0000FF"/>
              </w:rPr>
            </w:pPr>
            <w:r w:rsidRPr="00C95A40">
              <w:t>Bank overdrafts</w:t>
            </w:r>
          </w:p>
        </w:tc>
        <w:tc>
          <w:tcPr>
            <w:tcW w:w="270" w:type="dxa"/>
            <w:vAlign w:val="bottom"/>
          </w:tcPr>
          <w:p w14:paraId="612A6F6A" w14:textId="77777777" w:rsidR="00EA5D62" w:rsidRPr="00C95A40" w:rsidRDefault="00EA5D62" w:rsidP="00EA5D62">
            <w:pPr>
              <w:pStyle w:val="acctfourfigures"/>
              <w:tabs>
                <w:tab w:val="left" w:pos="720"/>
              </w:tabs>
              <w:spacing w:line="220" w:lineRule="exact"/>
              <w:jc w:val="center"/>
              <w:rPr>
                <w:i/>
                <w:iCs/>
              </w:rPr>
            </w:pPr>
          </w:p>
        </w:tc>
        <w:tc>
          <w:tcPr>
            <w:tcW w:w="1440" w:type="dxa"/>
            <w:vAlign w:val="bottom"/>
          </w:tcPr>
          <w:p w14:paraId="34011B90" w14:textId="6E96176B" w:rsidR="00EA5D62" w:rsidRPr="00C95A40" w:rsidRDefault="00EA5D62" w:rsidP="00EA5D62">
            <w:pPr>
              <w:tabs>
                <w:tab w:val="decimal" w:pos="276"/>
              </w:tabs>
              <w:spacing w:line="240" w:lineRule="auto"/>
              <w:ind w:right="106"/>
              <w:jc w:val="center"/>
              <w:rPr>
                <w:lang w:eastAsia="en-GB"/>
              </w:rPr>
            </w:pPr>
            <w:r w:rsidRPr="00C95A40">
              <w:rPr>
                <w:lang w:eastAsia="en-GB"/>
              </w:rPr>
              <w:t xml:space="preserve">7.20 </w:t>
            </w:r>
            <w:r w:rsidR="00584323">
              <w:rPr>
                <w:lang w:eastAsia="en-GB"/>
              </w:rPr>
              <w:t>-</w:t>
            </w:r>
            <w:r w:rsidRPr="00C95A40">
              <w:rPr>
                <w:lang w:eastAsia="en-GB"/>
              </w:rPr>
              <w:t xml:space="preserve"> 7.33</w:t>
            </w:r>
          </w:p>
        </w:tc>
        <w:tc>
          <w:tcPr>
            <w:tcW w:w="1440" w:type="dxa"/>
            <w:vAlign w:val="bottom"/>
          </w:tcPr>
          <w:p w14:paraId="298B25ED" w14:textId="1A58490E" w:rsidR="00EA5D62" w:rsidRPr="00805E3D" w:rsidRDefault="00EA5D62" w:rsidP="00EA5D62">
            <w:pPr>
              <w:tabs>
                <w:tab w:val="decimal" w:pos="1092"/>
              </w:tabs>
              <w:spacing w:line="240" w:lineRule="auto"/>
              <w:ind w:right="-114"/>
            </w:pPr>
            <w:r w:rsidRPr="00805E3D">
              <w:rPr>
                <w:lang w:eastAsia="en-GB"/>
              </w:rPr>
              <w:t>17,529</w:t>
            </w:r>
          </w:p>
        </w:tc>
        <w:tc>
          <w:tcPr>
            <w:tcW w:w="270" w:type="dxa"/>
            <w:vAlign w:val="bottom"/>
          </w:tcPr>
          <w:p w14:paraId="5A3ABAEE" w14:textId="77777777" w:rsidR="00EA5D62" w:rsidRPr="00805E3D" w:rsidRDefault="00EA5D62" w:rsidP="00EA5D62">
            <w:pPr>
              <w:tabs>
                <w:tab w:val="decimal" w:pos="1092"/>
              </w:tabs>
              <w:spacing w:line="240" w:lineRule="auto"/>
              <w:ind w:right="-114"/>
            </w:pPr>
          </w:p>
        </w:tc>
        <w:tc>
          <w:tcPr>
            <w:tcW w:w="1530" w:type="dxa"/>
            <w:vAlign w:val="bottom"/>
          </w:tcPr>
          <w:p w14:paraId="1A222164" w14:textId="0D5032A3" w:rsidR="00EA5D62" w:rsidRPr="00805E3D" w:rsidRDefault="000745BC" w:rsidP="00141EF5">
            <w:pPr>
              <w:tabs>
                <w:tab w:val="decimal" w:pos="1181"/>
              </w:tabs>
              <w:spacing w:line="240" w:lineRule="auto"/>
              <w:ind w:right="-114"/>
              <w:rPr>
                <w:lang w:eastAsia="en-GB"/>
              </w:rPr>
            </w:pPr>
            <w:r w:rsidRPr="00805E3D">
              <w:rPr>
                <w:lang w:eastAsia="en-GB"/>
              </w:rPr>
              <w:t>45,169</w:t>
            </w:r>
          </w:p>
        </w:tc>
        <w:tc>
          <w:tcPr>
            <w:tcW w:w="270" w:type="dxa"/>
            <w:vAlign w:val="bottom"/>
          </w:tcPr>
          <w:p w14:paraId="2A67C682" w14:textId="77777777" w:rsidR="00EA5D62" w:rsidRPr="00805E3D" w:rsidRDefault="00EA5D62" w:rsidP="00141EF5">
            <w:pPr>
              <w:pStyle w:val="acctfourfigures"/>
              <w:tabs>
                <w:tab w:val="clear" w:pos="765"/>
                <w:tab w:val="decimal" w:pos="740"/>
                <w:tab w:val="decimal" w:pos="1181"/>
              </w:tabs>
              <w:spacing w:line="220" w:lineRule="exact"/>
              <w:ind w:left="-91" w:right="-79"/>
              <w:rPr>
                <w:lang w:eastAsia="en-GB"/>
              </w:rPr>
            </w:pPr>
          </w:p>
        </w:tc>
        <w:tc>
          <w:tcPr>
            <w:tcW w:w="1444" w:type="dxa"/>
            <w:vAlign w:val="bottom"/>
          </w:tcPr>
          <w:p w14:paraId="6A372026" w14:textId="294216F5" w:rsidR="00EA5D62" w:rsidRPr="00805E3D" w:rsidRDefault="00C910F3" w:rsidP="00497123">
            <w:pPr>
              <w:tabs>
                <w:tab w:val="decimal" w:pos="1183"/>
              </w:tabs>
              <w:spacing w:line="240" w:lineRule="auto"/>
              <w:ind w:right="-114"/>
            </w:pPr>
            <w:r w:rsidRPr="00805E3D">
              <w:rPr>
                <w:lang w:eastAsia="en-GB"/>
              </w:rPr>
              <w:t>62,698</w:t>
            </w:r>
          </w:p>
        </w:tc>
      </w:tr>
      <w:tr w:rsidR="00EA5D62" w14:paraId="5BC031F6" w14:textId="77777777" w:rsidTr="00497123">
        <w:trPr>
          <w:cantSplit/>
          <w:trHeight w:val="380"/>
        </w:trPr>
        <w:tc>
          <w:tcPr>
            <w:tcW w:w="2610" w:type="dxa"/>
            <w:vAlign w:val="bottom"/>
            <w:hideMark/>
          </w:tcPr>
          <w:p w14:paraId="2A3E012D" w14:textId="77777777" w:rsidR="00EA5D62" w:rsidRPr="00C95A40" w:rsidRDefault="00EA5D62" w:rsidP="00EA5D62">
            <w:pPr>
              <w:tabs>
                <w:tab w:val="left" w:pos="191"/>
              </w:tabs>
              <w:spacing w:line="220" w:lineRule="exact"/>
              <w:ind w:left="191" w:right="-68" w:hanging="191"/>
            </w:pPr>
            <w:r w:rsidRPr="00C95A40">
              <w:t>Short-term loans from financial institutions</w:t>
            </w:r>
          </w:p>
        </w:tc>
        <w:tc>
          <w:tcPr>
            <w:tcW w:w="270" w:type="dxa"/>
            <w:vAlign w:val="bottom"/>
          </w:tcPr>
          <w:p w14:paraId="27BFD472" w14:textId="77777777" w:rsidR="00EA5D62" w:rsidRPr="00C95A40" w:rsidRDefault="00EA5D62" w:rsidP="00EA5D62">
            <w:pPr>
              <w:pStyle w:val="acctfourfigures"/>
              <w:tabs>
                <w:tab w:val="left" w:pos="720"/>
              </w:tabs>
              <w:spacing w:line="220" w:lineRule="exact"/>
              <w:ind w:left="-91" w:right="-79"/>
              <w:jc w:val="center"/>
            </w:pPr>
          </w:p>
        </w:tc>
        <w:tc>
          <w:tcPr>
            <w:tcW w:w="1440" w:type="dxa"/>
            <w:vAlign w:val="bottom"/>
          </w:tcPr>
          <w:p w14:paraId="642DBD57" w14:textId="0F1E4627" w:rsidR="00EA5D62" w:rsidRPr="00C95A40" w:rsidRDefault="00EA5D62" w:rsidP="00EA5D62">
            <w:pPr>
              <w:tabs>
                <w:tab w:val="decimal" w:pos="276"/>
              </w:tabs>
              <w:spacing w:line="240" w:lineRule="auto"/>
              <w:ind w:right="106"/>
              <w:jc w:val="center"/>
              <w:rPr>
                <w:lang w:eastAsia="en-GB"/>
              </w:rPr>
            </w:pPr>
            <w:r w:rsidRPr="00C95A40">
              <w:rPr>
                <w:lang w:eastAsia="en-GB"/>
              </w:rPr>
              <w:t xml:space="preserve">3.80 </w:t>
            </w:r>
            <w:r w:rsidR="00584323">
              <w:rPr>
                <w:lang w:eastAsia="en-GB"/>
              </w:rPr>
              <w:t>-</w:t>
            </w:r>
            <w:r w:rsidRPr="00C95A40">
              <w:rPr>
                <w:lang w:eastAsia="en-GB"/>
              </w:rPr>
              <w:t xml:space="preserve"> 6.05</w:t>
            </w:r>
          </w:p>
        </w:tc>
        <w:tc>
          <w:tcPr>
            <w:tcW w:w="1440" w:type="dxa"/>
            <w:vAlign w:val="bottom"/>
          </w:tcPr>
          <w:p w14:paraId="49C59CEE" w14:textId="006DFFB1" w:rsidR="00EA5D62" w:rsidRPr="00805E3D" w:rsidRDefault="00FD6768" w:rsidP="00EA5D62">
            <w:pPr>
              <w:tabs>
                <w:tab w:val="decimal" w:pos="1092"/>
              </w:tabs>
              <w:spacing w:line="240" w:lineRule="auto"/>
              <w:ind w:right="-114"/>
              <w:rPr>
                <w:lang w:eastAsia="en-GB"/>
              </w:rPr>
            </w:pPr>
            <w:r w:rsidRPr="00805E3D">
              <w:rPr>
                <w:lang w:eastAsia="en-GB"/>
              </w:rPr>
              <w:t>1,</w:t>
            </w:r>
            <w:r w:rsidR="000745BC" w:rsidRPr="00805E3D">
              <w:rPr>
                <w:lang w:eastAsia="en-GB"/>
              </w:rPr>
              <w:t>138,038</w:t>
            </w:r>
          </w:p>
        </w:tc>
        <w:tc>
          <w:tcPr>
            <w:tcW w:w="270" w:type="dxa"/>
            <w:vAlign w:val="bottom"/>
          </w:tcPr>
          <w:p w14:paraId="3D2226A2" w14:textId="77777777" w:rsidR="00EA5D62" w:rsidRPr="00805E3D" w:rsidRDefault="00EA5D62" w:rsidP="00EA5D62">
            <w:pPr>
              <w:tabs>
                <w:tab w:val="decimal" w:pos="1092"/>
              </w:tabs>
              <w:spacing w:line="240" w:lineRule="auto"/>
              <w:ind w:right="-114"/>
            </w:pPr>
          </w:p>
        </w:tc>
        <w:tc>
          <w:tcPr>
            <w:tcW w:w="1530" w:type="dxa"/>
            <w:vAlign w:val="bottom"/>
          </w:tcPr>
          <w:p w14:paraId="6230FC53" w14:textId="59BE5415" w:rsidR="00EA5D62" w:rsidRPr="00805E3D" w:rsidRDefault="001F6214" w:rsidP="00497123">
            <w:pPr>
              <w:tabs>
                <w:tab w:val="decimal" w:pos="1181"/>
              </w:tabs>
              <w:spacing w:line="240" w:lineRule="auto"/>
              <w:ind w:right="-114"/>
              <w:rPr>
                <w:lang w:eastAsia="en-GB"/>
              </w:rPr>
            </w:pPr>
            <w:r w:rsidRPr="00805E3D">
              <w:rPr>
                <w:lang w:eastAsia="en-GB"/>
              </w:rPr>
              <w:t>797,173</w:t>
            </w:r>
          </w:p>
        </w:tc>
        <w:tc>
          <w:tcPr>
            <w:tcW w:w="270" w:type="dxa"/>
            <w:vAlign w:val="bottom"/>
          </w:tcPr>
          <w:p w14:paraId="0C4CF670" w14:textId="77777777" w:rsidR="00EA5D62" w:rsidRPr="00805E3D" w:rsidRDefault="00EA5D62" w:rsidP="00EA5D62">
            <w:pPr>
              <w:pStyle w:val="acctfourfigures"/>
              <w:spacing w:line="220" w:lineRule="exact"/>
            </w:pPr>
          </w:p>
        </w:tc>
        <w:tc>
          <w:tcPr>
            <w:tcW w:w="1444" w:type="dxa"/>
            <w:vAlign w:val="bottom"/>
          </w:tcPr>
          <w:p w14:paraId="7F96EAF2" w14:textId="0903A186" w:rsidR="00EA5D62" w:rsidRPr="00805E3D" w:rsidRDefault="00EA5D62" w:rsidP="00497123">
            <w:pPr>
              <w:tabs>
                <w:tab w:val="decimal" w:pos="1183"/>
              </w:tabs>
              <w:spacing w:line="240" w:lineRule="auto"/>
              <w:ind w:right="-114"/>
            </w:pPr>
            <w:r w:rsidRPr="00805E3D">
              <w:rPr>
                <w:lang w:eastAsia="en-GB"/>
              </w:rPr>
              <w:t>1,9</w:t>
            </w:r>
            <w:r w:rsidR="00EA7FEF" w:rsidRPr="00805E3D">
              <w:rPr>
                <w:lang w:eastAsia="en-GB"/>
              </w:rPr>
              <w:t>35,211</w:t>
            </w:r>
          </w:p>
        </w:tc>
      </w:tr>
      <w:tr w:rsidR="00EA5D62" w14:paraId="1BB7EB8A" w14:textId="77777777" w:rsidTr="00497123">
        <w:trPr>
          <w:cantSplit/>
          <w:trHeight w:val="407"/>
        </w:trPr>
        <w:tc>
          <w:tcPr>
            <w:tcW w:w="2610" w:type="dxa"/>
            <w:vAlign w:val="bottom"/>
            <w:hideMark/>
          </w:tcPr>
          <w:p w14:paraId="77498181" w14:textId="77777777" w:rsidR="00EA5D62" w:rsidRPr="00C95A40" w:rsidRDefault="00EA5D62" w:rsidP="00EA5D62">
            <w:pPr>
              <w:tabs>
                <w:tab w:val="left" w:pos="191"/>
              </w:tabs>
              <w:spacing w:line="220" w:lineRule="exact"/>
              <w:ind w:left="191" w:right="-68" w:hanging="191"/>
            </w:pPr>
            <w:r w:rsidRPr="00C95A40">
              <w:t>Short-term loans from related parties</w:t>
            </w:r>
          </w:p>
        </w:tc>
        <w:tc>
          <w:tcPr>
            <w:tcW w:w="270" w:type="dxa"/>
            <w:vAlign w:val="bottom"/>
          </w:tcPr>
          <w:p w14:paraId="59FA3B95" w14:textId="77777777" w:rsidR="00EA5D62" w:rsidRPr="00C95A40" w:rsidRDefault="00EA5D62" w:rsidP="00EA5D62">
            <w:pPr>
              <w:pStyle w:val="acctfourfigures"/>
              <w:tabs>
                <w:tab w:val="left" w:pos="720"/>
              </w:tabs>
              <w:spacing w:line="220" w:lineRule="exact"/>
              <w:ind w:left="-91" w:right="-79"/>
              <w:jc w:val="center"/>
            </w:pPr>
          </w:p>
          <w:p w14:paraId="6FCC9792" w14:textId="79FD33FF" w:rsidR="00EA5D62" w:rsidRPr="00C95A40" w:rsidRDefault="00EA5D62" w:rsidP="00EA5D62">
            <w:pPr>
              <w:pStyle w:val="acctfourfigures"/>
              <w:tabs>
                <w:tab w:val="left" w:pos="720"/>
              </w:tabs>
              <w:spacing w:line="220" w:lineRule="exact"/>
              <w:ind w:left="-91" w:right="-79"/>
              <w:jc w:val="center"/>
              <w:rPr>
                <w:i/>
                <w:iCs/>
              </w:rPr>
            </w:pPr>
          </w:p>
        </w:tc>
        <w:tc>
          <w:tcPr>
            <w:tcW w:w="1440" w:type="dxa"/>
            <w:vAlign w:val="bottom"/>
          </w:tcPr>
          <w:p w14:paraId="2B3F3B82" w14:textId="77777777" w:rsidR="00EA5D62" w:rsidRPr="00C95A40" w:rsidRDefault="00EA5D62" w:rsidP="00C95A40">
            <w:pPr>
              <w:tabs>
                <w:tab w:val="decimal" w:pos="276"/>
              </w:tabs>
              <w:spacing w:line="240" w:lineRule="auto"/>
              <w:ind w:right="106"/>
              <w:jc w:val="center"/>
              <w:rPr>
                <w:lang w:eastAsia="en-GB"/>
              </w:rPr>
            </w:pPr>
          </w:p>
          <w:p w14:paraId="1E991B9E" w14:textId="076E256E" w:rsidR="00EA5D62" w:rsidRPr="00C95A40" w:rsidRDefault="00EA5D62" w:rsidP="00C95A40">
            <w:pPr>
              <w:tabs>
                <w:tab w:val="decimal" w:pos="276"/>
              </w:tabs>
              <w:spacing w:line="240" w:lineRule="auto"/>
              <w:ind w:right="106"/>
              <w:jc w:val="center"/>
              <w:rPr>
                <w:lang w:eastAsia="en-GB"/>
              </w:rPr>
            </w:pPr>
            <w:r w:rsidRPr="00C95A40">
              <w:rPr>
                <w:lang w:eastAsia="en-GB"/>
              </w:rPr>
              <w:t xml:space="preserve">6.23 </w:t>
            </w:r>
            <w:r w:rsidR="0041199F">
              <w:rPr>
                <w:lang w:eastAsia="en-GB"/>
              </w:rPr>
              <w:t>-</w:t>
            </w:r>
            <w:r w:rsidRPr="00C95A40">
              <w:rPr>
                <w:lang w:eastAsia="en-GB"/>
              </w:rPr>
              <w:t xml:space="preserve"> 6.</w:t>
            </w:r>
            <w:r w:rsidR="00D03228">
              <w:rPr>
                <w:lang w:eastAsia="en-GB"/>
              </w:rPr>
              <w:t>2</w:t>
            </w:r>
            <w:r w:rsidRPr="00C95A40">
              <w:rPr>
                <w:lang w:eastAsia="en-GB"/>
              </w:rPr>
              <w:t>5</w:t>
            </w:r>
          </w:p>
        </w:tc>
        <w:tc>
          <w:tcPr>
            <w:tcW w:w="1440" w:type="dxa"/>
            <w:vAlign w:val="bottom"/>
          </w:tcPr>
          <w:p w14:paraId="72C53D95" w14:textId="7A3F6219" w:rsidR="00EA5D62" w:rsidRPr="00805E3D" w:rsidRDefault="00EA5D62" w:rsidP="00EA5D62">
            <w:pPr>
              <w:tabs>
                <w:tab w:val="decimal" w:pos="820"/>
              </w:tabs>
              <w:spacing w:line="240" w:lineRule="auto"/>
              <w:ind w:right="-114"/>
            </w:pPr>
            <w:r w:rsidRPr="00805E3D">
              <w:rPr>
                <w:lang w:eastAsia="en-GB"/>
              </w:rPr>
              <w:t>-</w:t>
            </w:r>
          </w:p>
        </w:tc>
        <w:tc>
          <w:tcPr>
            <w:tcW w:w="270" w:type="dxa"/>
            <w:vAlign w:val="bottom"/>
          </w:tcPr>
          <w:p w14:paraId="13D87E62" w14:textId="77777777" w:rsidR="00EA5D62" w:rsidRPr="00805E3D" w:rsidRDefault="00EA5D62" w:rsidP="00EA5D62">
            <w:pPr>
              <w:tabs>
                <w:tab w:val="decimal" w:pos="1092"/>
              </w:tabs>
              <w:spacing w:line="240" w:lineRule="auto"/>
              <w:ind w:right="-114"/>
            </w:pPr>
          </w:p>
        </w:tc>
        <w:tc>
          <w:tcPr>
            <w:tcW w:w="1530" w:type="dxa"/>
            <w:vAlign w:val="bottom"/>
          </w:tcPr>
          <w:p w14:paraId="737535D0" w14:textId="209A928F" w:rsidR="00EA5D62" w:rsidRPr="00805E3D" w:rsidRDefault="00EA5D62" w:rsidP="00497123">
            <w:pPr>
              <w:tabs>
                <w:tab w:val="decimal" w:pos="1181"/>
              </w:tabs>
              <w:spacing w:line="240" w:lineRule="auto"/>
              <w:ind w:right="-114"/>
              <w:rPr>
                <w:lang w:eastAsia="en-GB"/>
              </w:rPr>
            </w:pPr>
            <w:r w:rsidRPr="00805E3D">
              <w:rPr>
                <w:lang w:eastAsia="en-GB"/>
              </w:rPr>
              <w:t>69,297</w:t>
            </w:r>
          </w:p>
        </w:tc>
        <w:tc>
          <w:tcPr>
            <w:tcW w:w="270" w:type="dxa"/>
            <w:vAlign w:val="bottom"/>
          </w:tcPr>
          <w:p w14:paraId="729E5FF3" w14:textId="77777777" w:rsidR="00EA5D62" w:rsidRPr="00805E3D" w:rsidRDefault="00EA5D62" w:rsidP="00EA5D62">
            <w:pPr>
              <w:pStyle w:val="acctfourfigures"/>
              <w:spacing w:line="220" w:lineRule="exact"/>
            </w:pPr>
          </w:p>
        </w:tc>
        <w:tc>
          <w:tcPr>
            <w:tcW w:w="1444" w:type="dxa"/>
            <w:vAlign w:val="bottom"/>
          </w:tcPr>
          <w:p w14:paraId="40D3E2FD" w14:textId="790451B7" w:rsidR="00EA5D62" w:rsidRPr="00805E3D" w:rsidRDefault="00EA5D62" w:rsidP="00497123">
            <w:pPr>
              <w:tabs>
                <w:tab w:val="decimal" w:pos="1183"/>
              </w:tabs>
              <w:spacing w:line="240" w:lineRule="auto"/>
              <w:ind w:right="-114"/>
            </w:pPr>
            <w:r w:rsidRPr="00805E3D">
              <w:rPr>
                <w:lang w:eastAsia="en-GB"/>
              </w:rPr>
              <w:t>69,297</w:t>
            </w:r>
          </w:p>
        </w:tc>
      </w:tr>
      <w:tr w:rsidR="00EA5D62" w14:paraId="176F06C9" w14:textId="77777777" w:rsidTr="00497123">
        <w:trPr>
          <w:cantSplit/>
        </w:trPr>
        <w:tc>
          <w:tcPr>
            <w:tcW w:w="2610" w:type="dxa"/>
            <w:vAlign w:val="bottom"/>
            <w:hideMark/>
          </w:tcPr>
          <w:p w14:paraId="79D3C89F" w14:textId="77777777" w:rsidR="00EA5D62" w:rsidRPr="00C95A40" w:rsidRDefault="00EA5D62" w:rsidP="00EA5D62">
            <w:pPr>
              <w:tabs>
                <w:tab w:val="left" w:pos="191"/>
              </w:tabs>
              <w:spacing w:line="220" w:lineRule="exact"/>
              <w:ind w:left="191" w:right="-68" w:hanging="191"/>
            </w:pPr>
            <w:r w:rsidRPr="00C95A40">
              <w:t>Long-term loans</w:t>
            </w:r>
            <w:r w:rsidRPr="00C95A40">
              <w:rPr>
                <w:cs/>
              </w:rPr>
              <w:t xml:space="preserve"> </w:t>
            </w:r>
            <w:r w:rsidRPr="00C95A40">
              <w:t>from financial institutions</w:t>
            </w:r>
          </w:p>
        </w:tc>
        <w:tc>
          <w:tcPr>
            <w:tcW w:w="270" w:type="dxa"/>
            <w:vAlign w:val="bottom"/>
          </w:tcPr>
          <w:p w14:paraId="4CC48481" w14:textId="77777777" w:rsidR="00EA5D62" w:rsidRPr="00C95A40" w:rsidRDefault="00EA5D62" w:rsidP="00EA5D62">
            <w:pPr>
              <w:pStyle w:val="acctfourfigures"/>
              <w:tabs>
                <w:tab w:val="left" w:pos="720"/>
              </w:tabs>
              <w:spacing w:line="220" w:lineRule="exact"/>
              <w:ind w:left="-91" w:right="-79"/>
              <w:jc w:val="center"/>
            </w:pPr>
          </w:p>
        </w:tc>
        <w:tc>
          <w:tcPr>
            <w:tcW w:w="1440" w:type="dxa"/>
            <w:vAlign w:val="bottom"/>
          </w:tcPr>
          <w:p w14:paraId="2A1C35BC" w14:textId="09B50C2E" w:rsidR="00EA5D62" w:rsidRPr="00C95A40" w:rsidRDefault="00EA5D62" w:rsidP="00C95A40">
            <w:pPr>
              <w:tabs>
                <w:tab w:val="decimal" w:pos="276"/>
              </w:tabs>
              <w:spacing w:line="240" w:lineRule="auto"/>
              <w:ind w:right="106"/>
              <w:jc w:val="center"/>
              <w:rPr>
                <w:lang w:eastAsia="en-GB"/>
              </w:rPr>
            </w:pPr>
            <w:r w:rsidRPr="00C95A40">
              <w:rPr>
                <w:lang w:eastAsia="en-GB"/>
              </w:rPr>
              <w:t xml:space="preserve">2.00 </w:t>
            </w:r>
            <w:r w:rsidR="0041199F">
              <w:rPr>
                <w:lang w:eastAsia="en-GB"/>
              </w:rPr>
              <w:t>-</w:t>
            </w:r>
            <w:r w:rsidRPr="00C95A40">
              <w:rPr>
                <w:lang w:eastAsia="en-GB"/>
              </w:rPr>
              <w:t xml:space="preserve"> 12.20</w:t>
            </w:r>
          </w:p>
        </w:tc>
        <w:tc>
          <w:tcPr>
            <w:tcW w:w="1440" w:type="dxa"/>
            <w:vAlign w:val="bottom"/>
          </w:tcPr>
          <w:p w14:paraId="17464437" w14:textId="6CA3419B" w:rsidR="00EA5D62" w:rsidRPr="00805E3D" w:rsidRDefault="00EA5D62" w:rsidP="00EA5D62">
            <w:pPr>
              <w:tabs>
                <w:tab w:val="decimal" w:pos="1092"/>
              </w:tabs>
              <w:spacing w:line="240" w:lineRule="auto"/>
              <w:ind w:right="-114"/>
            </w:pPr>
            <w:r w:rsidRPr="00805E3D">
              <w:rPr>
                <w:lang w:eastAsia="en-GB"/>
              </w:rPr>
              <w:t>1,334,143</w:t>
            </w:r>
          </w:p>
        </w:tc>
        <w:tc>
          <w:tcPr>
            <w:tcW w:w="270" w:type="dxa"/>
            <w:vAlign w:val="bottom"/>
          </w:tcPr>
          <w:p w14:paraId="7DB3C06D" w14:textId="77777777" w:rsidR="00EA5D62" w:rsidRPr="00805E3D" w:rsidRDefault="00EA5D62" w:rsidP="00497123">
            <w:pPr>
              <w:tabs>
                <w:tab w:val="decimal" w:pos="1001"/>
              </w:tabs>
              <w:spacing w:line="240" w:lineRule="auto"/>
              <w:ind w:right="-114"/>
              <w:rPr>
                <w:lang w:eastAsia="en-GB"/>
              </w:rPr>
            </w:pPr>
          </w:p>
        </w:tc>
        <w:tc>
          <w:tcPr>
            <w:tcW w:w="1530" w:type="dxa"/>
            <w:vAlign w:val="bottom"/>
          </w:tcPr>
          <w:p w14:paraId="73EA1C9E" w14:textId="64F546B2" w:rsidR="00EA5D62" w:rsidRPr="00805E3D" w:rsidRDefault="00EA5D62" w:rsidP="00497123">
            <w:pPr>
              <w:tabs>
                <w:tab w:val="decimal" w:pos="911"/>
              </w:tabs>
              <w:spacing w:line="240" w:lineRule="auto"/>
              <w:ind w:right="-114"/>
              <w:rPr>
                <w:lang w:eastAsia="en-GB"/>
              </w:rPr>
            </w:pPr>
            <w:r w:rsidRPr="00805E3D">
              <w:rPr>
                <w:lang w:eastAsia="en-GB"/>
              </w:rPr>
              <w:t>-</w:t>
            </w:r>
          </w:p>
        </w:tc>
        <w:tc>
          <w:tcPr>
            <w:tcW w:w="270" w:type="dxa"/>
            <w:vAlign w:val="bottom"/>
          </w:tcPr>
          <w:p w14:paraId="7758BF86" w14:textId="77777777" w:rsidR="00EA5D62" w:rsidRPr="00805E3D" w:rsidRDefault="00EA5D62" w:rsidP="00EA5D62">
            <w:pPr>
              <w:pStyle w:val="acctfourfigures"/>
              <w:tabs>
                <w:tab w:val="left" w:pos="720"/>
              </w:tabs>
              <w:spacing w:line="220" w:lineRule="exact"/>
              <w:ind w:left="-79" w:right="-79"/>
              <w:jc w:val="center"/>
            </w:pPr>
          </w:p>
        </w:tc>
        <w:tc>
          <w:tcPr>
            <w:tcW w:w="1444" w:type="dxa"/>
            <w:vAlign w:val="bottom"/>
          </w:tcPr>
          <w:p w14:paraId="22B867B3" w14:textId="35BFD6D6" w:rsidR="00EA5D62" w:rsidRPr="00805E3D" w:rsidRDefault="00EA5D62" w:rsidP="00497123">
            <w:pPr>
              <w:tabs>
                <w:tab w:val="decimal" w:pos="1183"/>
              </w:tabs>
              <w:spacing w:line="240" w:lineRule="auto"/>
              <w:ind w:right="-114"/>
            </w:pPr>
            <w:r w:rsidRPr="00805E3D">
              <w:rPr>
                <w:lang w:eastAsia="en-GB"/>
              </w:rPr>
              <w:t>1,334,143</w:t>
            </w:r>
          </w:p>
        </w:tc>
      </w:tr>
      <w:tr w:rsidR="00EA5D62" w14:paraId="00D0AFAF" w14:textId="77777777" w:rsidTr="00497123">
        <w:trPr>
          <w:cantSplit/>
        </w:trPr>
        <w:tc>
          <w:tcPr>
            <w:tcW w:w="2610" w:type="dxa"/>
            <w:vAlign w:val="bottom"/>
            <w:hideMark/>
          </w:tcPr>
          <w:p w14:paraId="19640ECF" w14:textId="77777777" w:rsidR="00EA5D62" w:rsidRPr="00C95A40" w:rsidRDefault="00EA5D62" w:rsidP="00EA5D62">
            <w:pPr>
              <w:tabs>
                <w:tab w:val="left" w:pos="191"/>
              </w:tabs>
              <w:spacing w:line="220" w:lineRule="exact"/>
              <w:ind w:left="191" w:hanging="191"/>
            </w:pPr>
            <w:r w:rsidRPr="00C95A40">
              <w:t xml:space="preserve">Lease liabilities </w:t>
            </w:r>
          </w:p>
        </w:tc>
        <w:tc>
          <w:tcPr>
            <w:tcW w:w="270" w:type="dxa"/>
            <w:vAlign w:val="bottom"/>
          </w:tcPr>
          <w:p w14:paraId="2E98E11C" w14:textId="77777777" w:rsidR="00EA5D62" w:rsidRPr="00C95A40" w:rsidRDefault="00EA5D62" w:rsidP="00EA5D62">
            <w:pPr>
              <w:pStyle w:val="acctfourfigures"/>
              <w:tabs>
                <w:tab w:val="clear" w:pos="765"/>
                <w:tab w:val="decimal" w:pos="826"/>
              </w:tabs>
              <w:spacing w:line="220" w:lineRule="exact"/>
              <w:ind w:left="-91" w:right="-79"/>
            </w:pPr>
          </w:p>
        </w:tc>
        <w:tc>
          <w:tcPr>
            <w:tcW w:w="1440" w:type="dxa"/>
            <w:vAlign w:val="bottom"/>
          </w:tcPr>
          <w:p w14:paraId="3A00B4B5" w14:textId="18CCEFB4" w:rsidR="00EA5D62" w:rsidRPr="00C95A40" w:rsidRDefault="00EA5D62" w:rsidP="00C95A40">
            <w:pPr>
              <w:tabs>
                <w:tab w:val="decimal" w:pos="276"/>
              </w:tabs>
              <w:spacing w:line="240" w:lineRule="auto"/>
              <w:ind w:right="106"/>
              <w:jc w:val="center"/>
              <w:rPr>
                <w:lang w:eastAsia="en-GB"/>
              </w:rPr>
            </w:pPr>
            <w:r w:rsidRPr="00C95A40">
              <w:rPr>
                <w:lang w:eastAsia="en-GB"/>
              </w:rPr>
              <w:t xml:space="preserve">1.89 </w:t>
            </w:r>
            <w:r w:rsidR="0041199F">
              <w:rPr>
                <w:lang w:eastAsia="en-GB"/>
              </w:rPr>
              <w:t>-</w:t>
            </w:r>
            <w:r w:rsidRPr="00C95A40">
              <w:rPr>
                <w:lang w:eastAsia="en-GB"/>
              </w:rPr>
              <w:t xml:space="preserve"> 18.00</w:t>
            </w:r>
          </w:p>
        </w:tc>
        <w:tc>
          <w:tcPr>
            <w:tcW w:w="1440" w:type="dxa"/>
            <w:vAlign w:val="bottom"/>
          </w:tcPr>
          <w:p w14:paraId="48214CCF" w14:textId="6AFD1908" w:rsidR="00EA5D62" w:rsidRPr="00805E3D" w:rsidRDefault="000745BC" w:rsidP="00EA5D62">
            <w:pPr>
              <w:tabs>
                <w:tab w:val="decimal" w:pos="1092"/>
              </w:tabs>
              <w:spacing w:line="240" w:lineRule="auto"/>
              <w:ind w:right="-114"/>
            </w:pPr>
            <w:r w:rsidRPr="00805E3D">
              <w:rPr>
                <w:lang w:eastAsia="en-GB"/>
              </w:rPr>
              <w:t>169,86</w:t>
            </w:r>
            <w:r w:rsidR="008F68BF" w:rsidRPr="00805E3D">
              <w:rPr>
                <w:lang w:eastAsia="en-GB"/>
              </w:rPr>
              <w:t>0</w:t>
            </w:r>
          </w:p>
        </w:tc>
        <w:tc>
          <w:tcPr>
            <w:tcW w:w="270" w:type="dxa"/>
            <w:vAlign w:val="bottom"/>
          </w:tcPr>
          <w:p w14:paraId="408C7EDC" w14:textId="77777777" w:rsidR="00EA5D62" w:rsidRPr="00805E3D" w:rsidRDefault="00EA5D62" w:rsidP="00EA5D62">
            <w:pPr>
              <w:tabs>
                <w:tab w:val="decimal" w:pos="1092"/>
              </w:tabs>
              <w:spacing w:line="240" w:lineRule="auto"/>
              <w:ind w:right="-114"/>
            </w:pPr>
          </w:p>
        </w:tc>
        <w:tc>
          <w:tcPr>
            <w:tcW w:w="1530" w:type="dxa"/>
            <w:vAlign w:val="bottom"/>
          </w:tcPr>
          <w:p w14:paraId="68EB99B5" w14:textId="2B1EEA26" w:rsidR="001F6214" w:rsidRPr="00805E3D" w:rsidRDefault="001F6214" w:rsidP="00497123">
            <w:pPr>
              <w:tabs>
                <w:tab w:val="decimal" w:pos="1181"/>
              </w:tabs>
              <w:spacing w:line="240" w:lineRule="auto"/>
              <w:ind w:right="-114"/>
              <w:rPr>
                <w:lang w:eastAsia="en-GB"/>
              </w:rPr>
            </w:pPr>
            <w:r w:rsidRPr="00805E3D">
              <w:rPr>
                <w:lang w:eastAsia="en-GB"/>
              </w:rPr>
              <w:t>87,324</w:t>
            </w:r>
          </w:p>
        </w:tc>
        <w:tc>
          <w:tcPr>
            <w:tcW w:w="270" w:type="dxa"/>
            <w:vAlign w:val="bottom"/>
          </w:tcPr>
          <w:p w14:paraId="3174A227" w14:textId="77777777" w:rsidR="00EA5D62" w:rsidRPr="00805E3D" w:rsidRDefault="00EA5D62" w:rsidP="00EA5D62">
            <w:pPr>
              <w:pStyle w:val="acctfourfigures"/>
              <w:spacing w:line="220" w:lineRule="exact"/>
            </w:pPr>
          </w:p>
        </w:tc>
        <w:tc>
          <w:tcPr>
            <w:tcW w:w="1444" w:type="dxa"/>
            <w:vAlign w:val="bottom"/>
          </w:tcPr>
          <w:p w14:paraId="627D6D22" w14:textId="75DA15AF" w:rsidR="00EA5D62" w:rsidRPr="00805E3D" w:rsidRDefault="00EA5D62" w:rsidP="00497123">
            <w:pPr>
              <w:tabs>
                <w:tab w:val="decimal" w:pos="1183"/>
              </w:tabs>
              <w:spacing w:line="240" w:lineRule="auto"/>
              <w:ind w:right="-114"/>
            </w:pPr>
            <w:r w:rsidRPr="00805E3D">
              <w:rPr>
                <w:lang w:eastAsia="en-GB"/>
              </w:rPr>
              <w:t>25</w:t>
            </w:r>
            <w:r w:rsidR="00EA7FEF" w:rsidRPr="00805E3D">
              <w:rPr>
                <w:lang w:eastAsia="en-GB"/>
              </w:rPr>
              <w:t>7,18</w:t>
            </w:r>
            <w:r w:rsidR="00925EF8" w:rsidRPr="00805E3D">
              <w:rPr>
                <w:lang w:eastAsia="en-GB"/>
              </w:rPr>
              <w:t>4</w:t>
            </w:r>
          </w:p>
        </w:tc>
      </w:tr>
      <w:tr w:rsidR="00EA5D62" w14:paraId="6441A0A6" w14:textId="77777777" w:rsidTr="00497123">
        <w:trPr>
          <w:cantSplit/>
          <w:trHeight w:val="254"/>
        </w:trPr>
        <w:tc>
          <w:tcPr>
            <w:tcW w:w="2610" w:type="dxa"/>
            <w:vAlign w:val="bottom"/>
            <w:hideMark/>
          </w:tcPr>
          <w:p w14:paraId="60F0897D" w14:textId="77777777" w:rsidR="00EA5D62" w:rsidRPr="00C95A40" w:rsidRDefault="00EA5D62" w:rsidP="00EA5D62">
            <w:pPr>
              <w:tabs>
                <w:tab w:val="left" w:pos="191"/>
              </w:tabs>
              <w:spacing w:line="220" w:lineRule="exact"/>
              <w:ind w:left="191" w:hanging="191"/>
            </w:pPr>
            <w:r w:rsidRPr="00C95A40">
              <w:t>Debentures</w:t>
            </w:r>
          </w:p>
        </w:tc>
        <w:tc>
          <w:tcPr>
            <w:tcW w:w="270" w:type="dxa"/>
            <w:vAlign w:val="bottom"/>
          </w:tcPr>
          <w:p w14:paraId="06D7741B" w14:textId="77777777" w:rsidR="00EA5D62" w:rsidRPr="00C95A40" w:rsidRDefault="00EA5D62" w:rsidP="00EA5D62">
            <w:pPr>
              <w:pStyle w:val="acctfourfigures"/>
              <w:tabs>
                <w:tab w:val="clear" w:pos="765"/>
                <w:tab w:val="decimal" w:pos="826"/>
              </w:tabs>
              <w:spacing w:line="220" w:lineRule="exact"/>
              <w:ind w:left="-91" w:right="-79"/>
            </w:pPr>
          </w:p>
        </w:tc>
        <w:tc>
          <w:tcPr>
            <w:tcW w:w="1440" w:type="dxa"/>
            <w:vAlign w:val="bottom"/>
          </w:tcPr>
          <w:p w14:paraId="128DD9C6" w14:textId="759C40BD" w:rsidR="00EA5D62" w:rsidRPr="00C95A40" w:rsidRDefault="00EA5D62" w:rsidP="00EA5D62">
            <w:pPr>
              <w:tabs>
                <w:tab w:val="decimal" w:pos="276"/>
              </w:tabs>
              <w:spacing w:line="240" w:lineRule="auto"/>
              <w:ind w:right="106"/>
              <w:jc w:val="center"/>
              <w:rPr>
                <w:lang w:eastAsia="en-GB"/>
              </w:rPr>
            </w:pPr>
            <w:r w:rsidRPr="00C95A40">
              <w:rPr>
                <w:lang w:eastAsia="en-GB"/>
              </w:rPr>
              <w:t xml:space="preserve">6.25 </w:t>
            </w:r>
            <w:r w:rsidR="0041199F">
              <w:rPr>
                <w:lang w:eastAsia="en-GB"/>
              </w:rPr>
              <w:t>-</w:t>
            </w:r>
            <w:r w:rsidRPr="00C95A40">
              <w:rPr>
                <w:lang w:eastAsia="en-GB"/>
              </w:rPr>
              <w:t xml:space="preserve"> 6.45</w:t>
            </w:r>
          </w:p>
        </w:tc>
        <w:tc>
          <w:tcPr>
            <w:tcW w:w="1440" w:type="dxa"/>
            <w:tcBorders>
              <w:top w:val="nil"/>
              <w:left w:val="nil"/>
              <w:bottom w:val="single" w:sz="4" w:space="0" w:color="auto"/>
              <w:right w:val="nil"/>
            </w:tcBorders>
            <w:vAlign w:val="bottom"/>
          </w:tcPr>
          <w:p w14:paraId="66E8299D" w14:textId="268FB6B0" w:rsidR="00EA5D62" w:rsidRPr="00805E3D" w:rsidRDefault="00EA5D62" w:rsidP="00EA5D62">
            <w:pPr>
              <w:tabs>
                <w:tab w:val="decimal" w:pos="820"/>
              </w:tabs>
              <w:spacing w:line="240" w:lineRule="auto"/>
              <w:ind w:right="-114"/>
            </w:pPr>
            <w:r w:rsidRPr="00805E3D">
              <w:rPr>
                <w:lang w:eastAsia="en-GB"/>
              </w:rPr>
              <w:t>-</w:t>
            </w:r>
          </w:p>
        </w:tc>
        <w:tc>
          <w:tcPr>
            <w:tcW w:w="270" w:type="dxa"/>
            <w:vAlign w:val="bottom"/>
          </w:tcPr>
          <w:p w14:paraId="73915E13" w14:textId="77777777" w:rsidR="00EA5D62" w:rsidRPr="00805E3D" w:rsidRDefault="00EA5D62" w:rsidP="00EA5D62">
            <w:pPr>
              <w:tabs>
                <w:tab w:val="decimal" w:pos="1092"/>
              </w:tabs>
              <w:spacing w:line="240" w:lineRule="auto"/>
              <w:ind w:right="-114"/>
            </w:pPr>
          </w:p>
        </w:tc>
        <w:tc>
          <w:tcPr>
            <w:tcW w:w="1530" w:type="dxa"/>
            <w:tcBorders>
              <w:top w:val="nil"/>
              <w:left w:val="nil"/>
              <w:bottom w:val="single" w:sz="4" w:space="0" w:color="auto"/>
              <w:right w:val="nil"/>
            </w:tcBorders>
            <w:vAlign w:val="bottom"/>
          </w:tcPr>
          <w:p w14:paraId="2AD2EA47" w14:textId="5ECD7E43" w:rsidR="00EA5D62" w:rsidRPr="00805E3D" w:rsidRDefault="00EA5D62" w:rsidP="00497123">
            <w:pPr>
              <w:tabs>
                <w:tab w:val="decimal" w:pos="1181"/>
              </w:tabs>
              <w:spacing w:line="240" w:lineRule="auto"/>
              <w:ind w:right="-114"/>
              <w:rPr>
                <w:lang w:eastAsia="en-GB"/>
              </w:rPr>
            </w:pPr>
            <w:r w:rsidRPr="00805E3D">
              <w:rPr>
                <w:lang w:eastAsia="en-GB"/>
              </w:rPr>
              <w:t>4,447,61</w:t>
            </w:r>
            <w:r w:rsidR="001300BE" w:rsidRPr="00805E3D">
              <w:rPr>
                <w:lang w:eastAsia="en-GB"/>
              </w:rPr>
              <w:t>8</w:t>
            </w:r>
          </w:p>
        </w:tc>
        <w:tc>
          <w:tcPr>
            <w:tcW w:w="270" w:type="dxa"/>
            <w:vAlign w:val="bottom"/>
          </w:tcPr>
          <w:p w14:paraId="78726481" w14:textId="77777777" w:rsidR="00EA5D62" w:rsidRPr="00805E3D" w:rsidRDefault="00EA5D62" w:rsidP="00EA5D62">
            <w:pPr>
              <w:pStyle w:val="acctfourfigures"/>
              <w:spacing w:line="220" w:lineRule="exact"/>
            </w:pPr>
          </w:p>
        </w:tc>
        <w:tc>
          <w:tcPr>
            <w:tcW w:w="1444" w:type="dxa"/>
            <w:tcBorders>
              <w:top w:val="nil"/>
              <w:left w:val="nil"/>
              <w:bottom w:val="single" w:sz="4" w:space="0" w:color="auto"/>
              <w:right w:val="nil"/>
            </w:tcBorders>
            <w:vAlign w:val="bottom"/>
          </w:tcPr>
          <w:p w14:paraId="5786AA57" w14:textId="02EBE235" w:rsidR="00EA5D62" w:rsidRPr="00805E3D" w:rsidRDefault="00EA5D62" w:rsidP="00497123">
            <w:pPr>
              <w:tabs>
                <w:tab w:val="decimal" w:pos="1183"/>
              </w:tabs>
              <w:spacing w:line="240" w:lineRule="auto"/>
              <w:ind w:right="-114"/>
            </w:pPr>
            <w:r w:rsidRPr="00805E3D">
              <w:rPr>
                <w:lang w:eastAsia="en-GB"/>
              </w:rPr>
              <w:t>4,447,61</w:t>
            </w:r>
            <w:r w:rsidR="001300BE" w:rsidRPr="00805E3D">
              <w:rPr>
                <w:lang w:eastAsia="en-GB"/>
              </w:rPr>
              <w:t>8</w:t>
            </w:r>
          </w:p>
        </w:tc>
      </w:tr>
      <w:tr w:rsidR="00EA5D62" w14:paraId="3F7B8648" w14:textId="77777777" w:rsidTr="00497123">
        <w:trPr>
          <w:cantSplit/>
        </w:trPr>
        <w:tc>
          <w:tcPr>
            <w:tcW w:w="2610" w:type="dxa"/>
            <w:vAlign w:val="bottom"/>
            <w:hideMark/>
          </w:tcPr>
          <w:p w14:paraId="44BCE05D" w14:textId="77777777" w:rsidR="00EA5D62" w:rsidRPr="00C95A40" w:rsidRDefault="00EA5D62" w:rsidP="00EA5D62">
            <w:pPr>
              <w:tabs>
                <w:tab w:val="left" w:pos="191"/>
              </w:tabs>
              <w:spacing w:line="220" w:lineRule="exact"/>
              <w:ind w:left="191" w:right="-68" w:hanging="191"/>
            </w:pPr>
            <w:r w:rsidRPr="00C95A40">
              <w:rPr>
                <w:b/>
                <w:bCs/>
              </w:rPr>
              <w:t>Total interest-bearing liabilities</w:t>
            </w:r>
          </w:p>
        </w:tc>
        <w:tc>
          <w:tcPr>
            <w:tcW w:w="270" w:type="dxa"/>
            <w:vAlign w:val="bottom"/>
          </w:tcPr>
          <w:p w14:paraId="1CF82462" w14:textId="77777777" w:rsidR="00EA5D62" w:rsidRPr="00C95A40" w:rsidRDefault="00EA5D62" w:rsidP="00EA5D62">
            <w:pPr>
              <w:pStyle w:val="acctfourfigures"/>
              <w:tabs>
                <w:tab w:val="clear" w:pos="765"/>
                <w:tab w:val="decimal" w:pos="826"/>
              </w:tabs>
              <w:spacing w:line="220" w:lineRule="exact"/>
              <w:ind w:left="-91" w:right="-79"/>
              <w:rPr>
                <w:b/>
                <w:bCs/>
              </w:rPr>
            </w:pPr>
          </w:p>
        </w:tc>
        <w:tc>
          <w:tcPr>
            <w:tcW w:w="1440" w:type="dxa"/>
            <w:vAlign w:val="bottom"/>
          </w:tcPr>
          <w:p w14:paraId="769879D9" w14:textId="77777777" w:rsidR="00EA5D62" w:rsidRPr="00C95A40" w:rsidRDefault="00EA5D62" w:rsidP="00EA5D62">
            <w:pPr>
              <w:tabs>
                <w:tab w:val="left" w:pos="910"/>
                <w:tab w:val="decimal" w:pos="1010"/>
              </w:tabs>
              <w:ind w:left="-80" w:right="-15"/>
              <w:jc w:val="center"/>
            </w:pPr>
          </w:p>
        </w:tc>
        <w:tc>
          <w:tcPr>
            <w:tcW w:w="1440" w:type="dxa"/>
            <w:tcBorders>
              <w:top w:val="single" w:sz="4" w:space="0" w:color="auto"/>
              <w:left w:val="nil"/>
              <w:bottom w:val="double" w:sz="4" w:space="0" w:color="auto"/>
              <w:right w:val="nil"/>
            </w:tcBorders>
            <w:vAlign w:val="bottom"/>
          </w:tcPr>
          <w:p w14:paraId="52876727" w14:textId="0E41089D" w:rsidR="00EA5D62" w:rsidRPr="00C95A40" w:rsidRDefault="000745BC" w:rsidP="00EA5D62">
            <w:pPr>
              <w:tabs>
                <w:tab w:val="decimal" w:pos="1092"/>
              </w:tabs>
              <w:spacing w:line="240" w:lineRule="auto"/>
              <w:ind w:right="-114"/>
              <w:rPr>
                <w:b/>
                <w:bCs/>
                <w:lang w:eastAsia="en-GB"/>
              </w:rPr>
            </w:pPr>
            <w:r>
              <w:rPr>
                <w:b/>
                <w:bCs/>
                <w:lang w:eastAsia="en-GB"/>
              </w:rPr>
              <w:t>2,659,57</w:t>
            </w:r>
            <w:r w:rsidR="008F68BF">
              <w:rPr>
                <w:b/>
                <w:bCs/>
                <w:lang w:eastAsia="en-GB"/>
              </w:rPr>
              <w:t>0</w:t>
            </w:r>
          </w:p>
        </w:tc>
        <w:tc>
          <w:tcPr>
            <w:tcW w:w="270" w:type="dxa"/>
            <w:vAlign w:val="bottom"/>
          </w:tcPr>
          <w:p w14:paraId="2F8D1D9C" w14:textId="77777777" w:rsidR="00EA5D62" w:rsidRPr="00C95A40" w:rsidRDefault="00EA5D62" w:rsidP="00EA5D62">
            <w:pPr>
              <w:tabs>
                <w:tab w:val="decimal" w:pos="1092"/>
              </w:tabs>
              <w:spacing w:line="240" w:lineRule="auto"/>
              <w:ind w:right="-114"/>
              <w:rPr>
                <w:b/>
                <w:bCs/>
                <w:lang w:eastAsia="en-GB"/>
              </w:rPr>
            </w:pPr>
          </w:p>
        </w:tc>
        <w:tc>
          <w:tcPr>
            <w:tcW w:w="1530" w:type="dxa"/>
            <w:tcBorders>
              <w:top w:val="single" w:sz="4" w:space="0" w:color="auto"/>
              <w:left w:val="nil"/>
              <w:bottom w:val="double" w:sz="4" w:space="0" w:color="auto"/>
              <w:right w:val="nil"/>
            </w:tcBorders>
            <w:vAlign w:val="bottom"/>
          </w:tcPr>
          <w:p w14:paraId="53B5A65D" w14:textId="7D54C3B1" w:rsidR="00EA5D62" w:rsidRPr="00C910F3" w:rsidRDefault="00C910F3" w:rsidP="00497123">
            <w:pPr>
              <w:tabs>
                <w:tab w:val="decimal" w:pos="1181"/>
              </w:tabs>
              <w:spacing w:line="240" w:lineRule="auto"/>
              <w:ind w:right="-114"/>
              <w:rPr>
                <w:b/>
                <w:bCs/>
                <w:lang w:eastAsia="en-GB"/>
              </w:rPr>
            </w:pPr>
            <w:r w:rsidRPr="00C910F3">
              <w:rPr>
                <w:b/>
                <w:bCs/>
                <w:lang w:eastAsia="en-GB"/>
              </w:rPr>
              <w:t>5,446,58</w:t>
            </w:r>
            <w:r w:rsidR="00805E3D">
              <w:rPr>
                <w:b/>
                <w:bCs/>
                <w:lang w:eastAsia="en-GB"/>
              </w:rPr>
              <w:t>1</w:t>
            </w:r>
          </w:p>
        </w:tc>
        <w:tc>
          <w:tcPr>
            <w:tcW w:w="270" w:type="dxa"/>
            <w:vAlign w:val="bottom"/>
          </w:tcPr>
          <w:p w14:paraId="7ABC1C91" w14:textId="77777777" w:rsidR="00EA5D62" w:rsidRPr="00C95A40" w:rsidRDefault="00EA5D62" w:rsidP="00EA5D62">
            <w:pPr>
              <w:tabs>
                <w:tab w:val="decimal" w:pos="1092"/>
              </w:tabs>
              <w:spacing w:line="240" w:lineRule="auto"/>
              <w:ind w:right="-114"/>
              <w:rPr>
                <w:b/>
                <w:bCs/>
                <w:lang w:eastAsia="en-GB"/>
              </w:rPr>
            </w:pPr>
          </w:p>
        </w:tc>
        <w:tc>
          <w:tcPr>
            <w:tcW w:w="1444" w:type="dxa"/>
            <w:tcBorders>
              <w:top w:val="single" w:sz="4" w:space="0" w:color="auto"/>
              <w:left w:val="nil"/>
              <w:bottom w:val="double" w:sz="4" w:space="0" w:color="auto"/>
              <w:right w:val="nil"/>
            </w:tcBorders>
            <w:vAlign w:val="bottom"/>
          </w:tcPr>
          <w:p w14:paraId="1DA0DE44" w14:textId="1CE2F6C2" w:rsidR="00EA5D62" w:rsidRPr="00C95A40" w:rsidRDefault="00EA5D62" w:rsidP="00497123">
            <w:pPr>
              <w:tabs>
                <w:tab w:val="decimal" w:pos="1183"/>
              </w:tabs>
              <w:spacing w:line="240" w:lineRule="auto"/>
              <w:ind w:right="-114"/>
              <w:rPr>
                <w:b/>
                <w:bCs/>
                <w:lang w:eastAsia="en-GB"/>
              </w:rPr>
            </w:pPr>
            <w:r w:rsidRPr="00C95A40">
              <w:rPr>
                <w:b/>
                <w:bCs/>
                <w:lang w:eastAsia="en-GB"/>
              </w:rPr>
              <w:t>8,10</w:t>
            </w:r>
            <w:r w:rsidR="003D4C7A">
              <w:rPr>
                <w:b/>
                <w:bCs/>
                <w:lang w:eastAsia="en-GB"/>
              </w:rPr>
              <w:t>6,151</w:t>
            </w:r>
          </w:p>
        </w:tc>
      </w:tr>
      <w:tr w:rsidR="00EA5D62" w14:paraId="426DBE9D" w14:textId="77777777" w:rsidTr="0040401A">
        <w:trPr>
          <w:cantSplit/>
          <w:trHeight w:val="63"/>
        </w:trPr>
        <w:tc>
          <w:tcPr>
            <w:tcW w:w="2610" w:type="dxa"/>
            <w:vAlign w:val="bottom"/>
          </w:tcPr>
          <w:p w14:paraId="00DB5F1D" w14:textId="0C79F604" w:rsidR="00EA5D62" w:rsidRDefault="00EA5D62" w:rsidP="00EA5D62">
            <w:pPr>
              <w:tabs>
                <w:tab w:val="left" w:pos="191"/>
              </w:tabs>
              <w:spacing w:line="220" w:lineRule="exact"/>
              <w:ind w:right="-68"/>
              <w:rPr>
                <w:b/>
                <w:bCs/>
                <w:i/>
                <w:iCs/>
              </w:rPr>
            </w:pPr>
          </w:p>
        </w:tc>
        <w:tc>
          <w:tcPr>
            <w:tcW w:w="270" w:type="dxa"/>
            <w:vAlign w:val="bottom"/>
          </w:tcPr>
          <w:p w14:paraId="7ADC7EAC" w14:textId="77777777" w:rsidR="00EA5D62" w:rsidRDefault="00EA5D62" w:rsidP="00EA5D62">
            <w:pPr>
              <w:pStyle w:val="acctfourfigures"/>
              <w:tabs>
                <w:tab w:val="left" w:pos="720"/>
              </w:tabs>
              <w:spacing w:line="220" w:lineRule="exact"/>
              <w:jc w:val="center"/>
              <w:rPr>
                <w:i/>
                <w:iCs/>
              </w:rPr>
            </w:pPr>
          </w:p>
        </w:tc>
        <w:tc>
          <w:tcPr>
            <w:tcW w:w="1440" w:type="dxa"/>
            <w:vAlign w:val="bottom"/>
          </w:tcPr>
          <w:p w14:paraId="77F493F4" w14:textId="6466BCF7" w:rsidR="00EA5D62" w:rsidRPr="004162A0" w:rsidRDefault="00EA5D62" w:rsidP="00EA5D62">
            <w:pPr>
              <w:pStyle w:val="acctfourfigures"/>
              <w:tabs>
                <w:tab w:val="left" w:pos="720"/>
              </w:tabs>
              <w:spacing w:line="220" w:lineRule="exact"/>
              <w:jc w:val="center"/>
              <w:rPr>
                <w:rFonts w:cstheme="minorBidi"/>
                <w:i/>
                <w:iCs/>
              </w:rPr>
            </w:pPr>
          </w:p>
        </w:tc>
        <w:tc>
          <w:tcPr>
            <w:tcW w:w="4954" w:type="dxa"/>
            <w:gridSpan w:val="5"/>
            <w:vAlign w:val="bottom"/>
          </w:tcPr>
          <w:p w14:paraId="7CDCEC9A" w14:textId="68150E98" w:rsidR="00C95A40" w:rsidRDefault="00C95A40" w:rsidP="00EA5D62">
            <w:pPr>
              <w:pStyle w:val="acctfourfigures"/>
              <w:tabs>
                <w:tab w:val="left" w:pos="720"/>
              </w:tabs>
              <w:spacing w:line="220" w:lineRule="exact"/>
              <w:jc w:val="center"/>
              <w:rPr>
                <w:i/>
                <w:iCs/>
              </w:rPr>
            </w:pPr>
          </w:p>
        </w:tc>
      </w:tr>
      <w:tr w:rsidR="00EA5D62" w14:paraId="14F9E2D5" w14:textId="77777777" w:rsidTr="0040401A">
        <w:trPr>
          <w:cantSplit/>
          <w:trHeight w:val="63"/>
        </w:trPr>
        <w:tc>
          <w:tcPr>
            <w:tcW w:w="2610" w:type="dxa"/>
            <w:vAlign w:val="bottom"/>
          </w:tcPr>
          <w:p w14:paraId="33C2BD77" w14:textId="77777777" w:rsidR="00EA5D62" w:rsidRPr="00F973F1" w:rsidRDefault="00EA5D62" w:rsidP="00EA5D62">
            <w:pPr>
              <w:tabs>
                <w:tab w:val="left" w:pos="191"/>
              </w:tabs>
              <w:spacing w:line="220" w:lineRule="exact"/>
              <w:ind w:left="191" w:right="-68" w:hanging="191"/>
              <w:rPr>
                <w:b/>
                <w:bCs/>
                <w:i/>
                <w:iCs/>
              </w:rPr>
            </w:pPr>
          </w:p>
        </w:tc>
        <w:tc>
          <w:tcPr>
            <w:tcW w:w="270" w:type="dxa"/>
            <w:vAlign w:val="bottom"/>
          </w:tcPr>
          <w:p w14:paraId="50EB45DC" w14:textId="77777777" w:rsidR="00EA5D62" w:rsidRPr="00F973F1" w:rsidRDefault="00EA5D62" w:rsidP="00EA5D62">
            <w:pPr>
              <w:pStyle w:val="acctfourfigures"/>
              <w:tabs>
                <w:tab w:val="left" w:pos="720"/>
              </w:tabs>
              <w:spacing w:line="220" w:lineRule="exact"/>
              <w:rPr>
                <w:i/>
                <w:iCs/>
              </w:rPr>
            </w:pPr>
          </w:p>
        </w:tc>
        <w:tc>
          <w:tcPr>
            <w:tcW w:w="1440" w:type="dxa"/>
            <w:vAlign w:val="bottom"/>
          </w:tcPr>
          <w:p w14:paraId="6CE3FBA2" w14:textId="77777777" w:rsidR="00EA5D62" w:rsidRPr="00F973F1" w:rsidRDefault="00EA5D62" w:rsidP="00EA5D62">
            <w:pPr>
              <w:pStyle w:val="acctfourfigures"/>
              <w:tabs>
                <w:tab w:val="left" w:pos="720"/>
              </w:tabs>
              <w:spacing w:line="220" w:lineRule="exact"/>
              <w:rPr>
                <w:i/>
                <w:iCs/>
              </w:rPr>
            </w:pPr>
          </w:p>
        </w:tc>
        <w:tc>
          <w:tcPr>
            <w:tcW w:w="4954" w:type="dxa"/>
            <w:gridSpan w:val="5"/>
            <w:vAlign w:val="bottom"/>
          </w:tcPr>
          <w:p w14:paraId="01397994" w14:textId="77777777" w:rsidR="00EA5D62" w:rsidRPr="00F973F1" w:rsidRDefault="00EA5D62" w:rsidP="00EA5D62">
            <w:pPr>
              <w:pStyle w:val="acctcolumnheading"/>
              <w:spacing w:after="0" w:line="240" w:lineRule="auto"/>
              <w:ind w:left="-72" w:right="-72"/>
              <w:rPr>
                <w:b/>
                <w:bCs/>
                <w:i/>
                <w:iCs/>
              </w:rPr>
            </w:pPr>
            <w:r w:rsidRPr="00F973F1">
              <w:rPr>
                <w:b/>
                <w:bCs/>
              </w:rPr>
              <w:t>Separate</w:t>
            </w:r>
            <w:r w:rsidRPr="00F973F1">
              <w:rPr>
                <w:b/>
                <w:bCs/>
                <w:i/>
                <w:iCs/>
              </w:rPr>
              <w:t xml:space="preserve"> financial statements</w:t>
            </w:r>
          </w:p>
        </w:tc>
      </w:tr>
      <w:tr w:rsidR="00EA5D62" w14:paraId="02C7E0BE" w14:textId="77777777" w:rsidTr="00497123">
        <w:trPr>
          <w:cantSplit/>
          <w:tblHeader/>
        </w:trPr>
        <w:tc>
          <w:tcPr>
            <w:tcW w:w="2610" w:type="dxa"/>
            <w:vAlign w:val="bottom"/>
          </w:tcPr>
          <w:p w14:paraId="517FC478" w14:textId="77777777" w:rsidR="00EA5D62" w:rsidRPr="00F973F1" w:rsidRDefault="00EA5D62" w:rsidP="00EA5D62">
            <w:pPr>
              <w:tabs>
                <w:tab w:val="left" w:pos="191"/>
              </w:tabs>
              <w:spacing w:line="220" w:lineRule="exact"/>
              <w:ind w:left="191" w:right="-68" w:hanging="191"/>
            </w:pPr>
          </w:p>
        </w:tc>
        <w:tc>
          <w:tcPr>
            <w:tcW w:w="270" w:type="dxa"/>
            <w:vAlign w:val="bottom"/>
            <w:hideMark/>
          </w:tcPr>
          <w:p w14:paraId="2DA112B0" w14:textId="69DE1353" w:rsidR="00EA5D62" w:rsidRPr="00F973F1" w:rsidRDefault="00EA5D62" w:rsidP="00EA5D62">
            <w:pPr>
              <w:pStyle w:val="acctfourfigures"/>
              <w:tabs>
                <w:tab w:val="left" w:pos="720"/>
              </w:tabs>
              <w:spacing w:line="220" w:lineRule="exact"/>
              <w:ind w:left="-79" w:right="-79"/>
              <w:jc w:val="center"/>
              <w:rPr>
                <w:i/>
                <w:iCs/>
              </w:rPr>
            </w:pPr>
          </w:p>
        </w:tc>
        <w:tc>
          <w:tcPr>
            <w:tcW w:w="1440" w:type="dxa"/>
            <w:vAlign w:val="bottom"/>
            <w:hideMark/>
          </w:tcPr>
          <w:p w14:paraId="1756B911" w14:textId="77777777" w:rsidR="00EA5D62" w:rsidRPr="00F973F1" w:rsidRDefault="00EA5D62" w:rsidP="00EA5D62">
            <w:pPr>
              <w:pStyle w:val="acctfourfigures"/>
              <w:tabs>
                <w:tab w:val="left" w:pos="720"/>
              </w:tabs>
              <w:spacing w:line="220" w:lineRule="exact"/>
              <w:ind w:left="-79" w:right="-79"/>
              <w:jc w:val="center"/>
            </w:pPr>
            <w:r w:rsidRPr="00F973F1">
              <w:t>Interest rate</w:t>
            </w:r>
          </w:p>
        </w:tc>
        <w:tc>
          <w:tcPr>
            <w:tcW w:w="1440" w:type="dxa"/>
            <w:vAlign w:val="bottom"/>
            <w:hideMark/>
          </w:tcPr>
          <w:p w14:paraId="75066D75" w14:textId="77777777" w:rsidR="00EA5D62" w:rsidRPr="00F973F1" w:rsidRDefault="00EA5D62" w:rsidP="00EA5D62">
            <w:pPr>
              <w:pStyle w:val="acctfourfigures"/>
              <w:tabs>
                <w:tab w:val="left" w:pos="720"/>
              </w:tabs>
              <w:spacing w:line="220" w:lineRule="exact"/>
              <w:ind w:left="-79" w:right="-79"/>
              <w:jc w:val="center"/>
            </w:pPr>
            <w:r w:rsidRPr="00F973F1">
              <w:t>Secured</w:t>
            </w:r>
          </w:p>
        </w:tc>
        <w:tc>
          <w:tcPr>
            <w:tcW w:w="270" w:type="dxa"/>
            <w:vAlign w:val="bottom"/>
          </w:tcPr>
          <w:p w14:paraId="12A208C2" w14:textId="77777777" w:rsidR="00EA5D62" w:rsidRPr="00F973F1" w:rsidRDefault="00EA5D62" w:rsidP="00EA5D62">
            <w:pPr>
              <w:pStyle w:val="acctfourfigures"/>
              <w:tabs>
                <w:tab w:val="left" w:pos="720"/>
              </w:tabs>
              <w:spacing w:line="220" w:lineRule="exact"/>
              <w:ind w:left="-79" w:right="-79"/>
              <w:jc w:val="center"/>
            </w:pPr>
          </w:p>
        </w:tc>
        <w:tc>
          <w:tcPr>
            <w:tcW w:w="1530" w:type="dxa"/>
            <w:vAlign w:val="bottom"/>
            <w:hideMark/>
          </w:tcPr>
          <w:p w14:paraId="6D36B9A4" w14:textId="77777777" w:rsidR="00EA5D62" w:rsidRPr="00F973F1" w:rsidRDefault="00EA5D62" w:rsidP="00EA5D62">
            <w:pPr>
              <w:pStyle w:val="acctfourfigures"/>
              <w:tabs>
                <w:tab w:val="left" w:pos="720"/>
              </w:tabs>
              <w:spacing w:line="220" w:lineRule="exact"/>
              <w:ind w:left="-79" w:right="-79"/>
              <w:jc w:val="center"/>
            </w:pPr>
            <w:r w:rsidRPr="00F973F1">
              <w:t>Unsecured</w:t>
            </w:r>
          </w:p>
        </w:tc>
        <w:tc>
          <w:tcPr>
            <w:tcW w:w="270" w:type="dxa"/>
            <w:vAlign w:val="bottom"/>
          </w:tcPr>
          <w:p w14:paraId="677CA723" w14:textId="77777777" w:rsidR="00EA5D62" w:rsidRPr="00F973F1" w:rsidRDefault="00EA5D62" w:rsidP="00EA5D62">
            <w:pPr>
              <w:pStyle w:val="acctfourfigures"/>
              <w:spacing w:line="220" w:lineRule="exact"/>
              <w:jc w:val="center"/>
            </w:pPr>
          </w:p>
        </w:tc>
        <w:tc>
          <w:tcPr>
            <w:tcW w:w="1444" w:type="dxa"/>
            <w:vAlign w:val="bottom"/>
            <w:hideMark/>
          </w:tcPr>
          <w:p w14:paraId="3424CC8C" w14:textId="77777777" w:rsidR="00EA5D62" w:rsidRPr="00F973F1" w:rsidRDefault="00EA5D62" w:rsidP="00EA5D62">
            <w:pPr>
              <w:pStyle w:val="acctfourfigures"/>
              <w:tabs>
                <w:tab w:val="left" w:pos="720"/>
              </w:tabs>
              <w:spacing w:line="220" w:lineRule="exact"/>
              <w:ind w:left="-74" w:right="-79"/>
              <w:jc w:val="center"/>
              <w:rPr>
                <w:b/>
                <w:bCs/>
              </w:rPr>
            </w:pPr>
            <w:r w:rsidRPr="00F973F1">
              <w:rPr>
                <w:b/>
                <w:bCs/>
              </w:rPr>
              <w:t>Total</w:t>
            </w:r>
          </w:p>
        </w:tc>
      </w:tr>
      <w:tr w:rsidR="00EA5D62" w14:paraId="53444FD2" w14:textId="77777777" w:rsidTr="0040401A">
        <w:trPr>
          <w:cantSplit/>
          <w:trHeight w:val="63"/>
          <w:tblHeader/>
        </w:trPr>
        <w:tc>
          <w:tcPr>
            <w:tcW w:w="2610" w:type="dxa"/>
            <w:vAlign w:val="bottom"/>
          </w:tcPr>
          <w:p w14:paraId="4905903F" w14:textId="77777777" w:rsidR="00EA5D62" w:rsidRPr="00F973F1" w:rsidRDefault="00EA5D62" w:rsidP="00EA5D62">
            <w:pPr>
              <w:tabs>
                <w:tab w:val="left" w:pos="191"/>
              </w:tabs>
              <w:spacing w:line="220" w:lineRule="exact"/>
              <w:ind w:left="191" w:right="-68" w:hanging="191"/>
              <w:rPr>
                <w:b/>
                <w:bCs/>
                <w:color w:val="0000FF"/>
              </w:rPr>
            </w:pPr>
          </w:p>
        </w:tc>
        <w:tc>
          <w:tcPr>
            <w:tcW w:w="270" w:type="dxa"/>
            <w:vAlign w:val="bottom"/>
          </w:tcPr>
          <w:p w14:paraId="757B95B4" w14:textId="77777777" w:rsidR="00EA5D62" w:rsidRPr="00F973F1" w:rsidRDefault="00EA5D62" w:rsidP="00EA5D62">
            <w:pPr>
              <w:pStyle w:val="acctfourfigures"/>
              <w:tabs>
                <w:tab w:val="left" w:pos="720"/>
              </w:tabs>
              <w:spacing w:line="220" w:lineRule="exact"/>
              <w:jc w:val="center"/>
              <w:rPr>
                <w:i/>
                <w:iCs/>
              </w:rPr>
            </w:pPr>
          </w:p>
        </w:tc>
        <w:tc>
          <w:tcPr>
            <w:tcW w:w="1440" w:type="dxa"/>
            <w:vAlign w:val="bottom"/>
            <w:hideMark/>
          </w:tcPr>
          <w:p w14:paraId="212B22EA" w14:textId="77777777" w:rsidR="00EA5D62" w:rsidRPr="00F973F1" w:rsidRDefault="00EA5D62" w:rsidP="00EA5D62">
            <w:pPr>
              <w:pStyle w:val="acctfourfigures"/>
              <w:tabs>
                <w:tab w:val="left" w:pos="720"/>
              </w:tabs>
              <w:spacing w:line="220" w:lineRule="exact"/>
              <w:jc w:val="center"/>
              <w:rPr>
                <w:i/>
                <w:iCs/>
              </w:rPr>
            </w:pPr>
            <w:r w:rsidRPr="00F973F1">
              <w:rPr>
                <w:i/>
                <w:iCs/>
              </w:rPr>
              <w:t>(%)</w:t>
            </w:r>
          </w:p>
        </w:tc>
        <w:tc>
          <w:tcPr>
            <w:tcW w:w="4954" w:type="dxa"/>
            <w:gridSpan w:val="5"/>
            <w:vAlign w:val="bottom"/>
            <w:hideMark/>
          </w:tcPr>
          <w:p w14:paraId="0EE71CB0" w14:textId="77777777" w:rsidR="00EA5D62" w:rsidRPr="00F973F1" w:rsidRDefault="00EA5D62" w:rsidP="00EA5D62">
            <w:pPr>
              <w:pStyle w:val="acctfourfigures"/>
              <w:tabs>
                <w:tab w:val="left" w:pos="720"/>
              </w:tabs>
              <w:spacing w:line="220" w:lineRule="exact"/>
              <w:jc w:val="center"/>
              <w:rPr>
                <w:i/>
                <w:iCs/>
              </w:rPr>
            </w:pPr>
            <w:r w:rsidRPr="00F973F1">
              <w:rPr>
                <w:i/>
                <w:iCs/>
              </w:rPr>
              <w:t>(in thousand Baht)</w:t>
            </w:r>
          </w:p>
        </w:tc>
      </w:tr>
      <w:tr w:rsidR="00EA5D62" w14:paraId="05A3BEA7" w14:textId="77777777" w:rsidTr="0040401A">
        <w:trPr>
          <w:cantSplit/>
          <w:trHeight w:val="63"/>
          <w:tblHeader/>
        </w:trPr>
        <w:tc>
          <w:tcPr>
            <w:tcW w:w="2610" w:type="dxa"/>
            <w:vAlign w:val="bottom"/>
            <w:hideMark/>
          </w:tcPr>
          <w:p w14:paraId="7EB71ADB" w14:textId="61AD51FF" w:rsidR="00EA5D62" w:rsidRPr="00F973F1" w:rsidRDefault="00EA5D62" w:rsidP="00EA5D62">
            <w:pPr>
              <w:tabs>
                <w:tab w:val="left" w:pos="191"/>
              </w:tabs>
              <w:spacing w:line="220" w:lineRule="exact"/>
              <w:ind w:left="191" w:right="-68" w:hanging="191"/>
              <w:rPr>
                <w:b/>
                <w:bCs/>
                <w:i/>
                <w:iCs/>
                <w:color w:val="0000FF"/>
              </w:rPr>
            </w:pPr>
            <w:r w:rsidRPr="00F973F1">
              <w:rPr>
                <w:b/>
                <w:bCs/>
                <w:i/>
                <w:iCs/>
              </w:rPr>
              <w:t>As at 30 June 2023</w:t>
            </w:r>
          </w:p>
        </w:tc>
        <w:tc>
          <w:tcPr>
            <w:tcW w:w="270" w:type="dxa"/>
            <w:vAlign w:val="bottom"/>
          </w:tcPr>
          <w:p w14:paraId="518E2F28" w14:textId="77777777" w:rsidR="00EA5D62" w:rsidRPr="00F973F1" w:rsidRDefault="00EA5D62" w:rsidP="00EA5D62">
            <w:pPr>
              <w:pStyle w:val="acctfourfigures"/>
              <w:tabs>
                <w:tab w:val="left" w:pos="720"/>
              </w:tabs>
              <w:spacing w:line="220" w:lineRule="exact"/>
              <w:jc w:val="center"/>
              <w:rPr>
                <w:i/>
                <w:iCs/>
              </w:rPr>
            </w:pPr>
          </w:p>
        </w:tc>
        <w:tc>
          <w:tcPr>
            <w:tcW w:w="1440" w:type="dxa"/>
            <w:vAlign w:val="bottom"/>
          </w:tcPr>
          <w:p w14:paraId="56B3E513" w14:textId="77777777" w:rsidR="00EA5D62" w:rsidRPr="00F973F1" w:rsidRDefault="00EA5D62" w:rsidP="00EA5D62">
            <w:pPr>
              <w:pStyle w:val="acctfourfigures"/>
              <w:tabs>
                <w:tab w:val="left" w:pos="720"/>
              </w:tabs>
              <w:spacing w:line="220" w:lineRule="exact"/>
              <w:jc w:val="center"/>
              <w:rPr>
                <w:i/>
                <w:iCs/>
              </w:rPr>
            </w:pPr>
          </w:p>
        </w:tc>
        <w:tc>
          <w:tcPr>
            <w:tcW w:w="4954" w:type="dxa"/>
            <w:gridSpan w:val="5"/>
            <w:vAlign w:val="bottom"/>
          </w:tcPr>
          <w:p w14:paraId="4E67F80C" w14:textId="77777777" w:rsidR="00EA5D62" w:rsidRPr="00F973F1" w:rsidRDefault="00EA5D62" w:rsidP="00EA5D62">
            <w:pPr>
              <w:pStyle w:val="acctfourfigures"/>
              <w:tabs>
                <w:tab w:val="left" w:pos="720"/>
              </w:tabs>
              <w:spacing w:line="220" w:lineRule="exact"/>
              <w:jc w:val="center"/>
              <w:rPr>
                <w:i/>
                <w:iCs/>
              </w:rPr>
            </w:pPr>
          </w:p>
        </w:tc>
      </w:tr>
      <w:tr w:rsidR="00EA5D62" w14:paraId="2AF956CA" w14:textId="77777777" w:rsidTr="00497123">
        <w:trPr>
          <w:cantSplit/>
          <w:trHeight w:val="63"/>
          <w:tblHeader/>
        </w:trPr>
        <w:tc>
          <w:tcPr>
            <w:tcW w:w="2610" w:type="dxa"/>
            <w:vAlign w:val="bottom"/>
            <w:hideMark/>
          </w:tcPr>
          <w:p w14:paraId="75D5BB6C" w14:textId="7121531B" w:rsidR="00EA5D62" w:rsidRPr="00F973F1" w:rsidRDefault="00EA5D62" w:rsidP="00EA5D62">
            <w:pPr>
              <w:tabs>
                <w:tab w:val="left" w:pos="191"/>
              </w:tabs>
              <w:spacing w:line="220" w:lineRule="exact"/>
              <w:ind w:left="191" w:right="-68" w:hanging="191"/>
              <w:rPr>
                <w:b/>
                <w:bCs/>
                <w:i/>
                <w:iCs/>
              </w:rPr>
            </w:pPr>
            <w:r w:rsidRPr="00F973F1">
              <w:t>Bank overdrafts</w:t>
            </w:r>
          </w:p>
        </w:tc>
        <w:tc>
          <w:tcPr>
            <w:tcW w:w="270" w:type="dxa"/>
            <w:vAlign w:val="bottom"/>
          </w:tcPr>
          <w:p w14:paraId="23840543" w14:textId="77777777" w:rsidR="00EA5D62" w:rsidRPr="00F973F1" w:rsidRDefault="00EA5D62" w:rsidP="00EA5D62">
            <w:pPr>
              <w:pStyle w:val="acctfourfigures"/>
              <w:tabs>
                <w:tab w:val="left" w:pos="720"/>
              </w:tabs>
              <w:spacing w:line="220" w:lineRule="exact"/>
              <w:jc w:val="center"/>
              <w:rPr>
                <w:i/>
                <w:iCs/>
              </w:rPr>
            </w:pPr>
          </w:p>
        </w:tc>
        <w:tc>
          <w:tcPr>
            <w:tcW w:w="1440" w:type="dxa"/>
          </w:tcPr>
          <w:p w14:paraId="1ACAABE4" w14:textId="23BE4D05" w:rsidR="00EA5D62" w:rsidRPr="00F973F1" w:rsidRDefault="00EA5D62" w:rsidP="00F973F1">
            <w:pPr>
              <w:tabs>
                <w:tab w:val="decimal" w:pos="276"/>
              </w:tabs>
              <w:spacing w:line="240" w:lineRule="auto"/>
              <w:ind w:right="106"/>
              <w:jc w:val="center"/>
              <w:rPr>
                <w:lang w:eastAsia="en-GB"/>
              </w:rPr>
            </w:pPr>
            <w:r w:rsidRPr="00F973F1">
              <w:rPr>
                <w:lang w:eastAsia="en-GB"/>
              </w:rPr>
              <w:t>7.20</w:t>
            </w:r>
          </w:p>
        </w:tc>
        <w:tc>
          <w:tcPr>
            <w:tcW w:w="1440" w:type="dxa"/>
            <w:vAlign w:val="bottom"/>
          </w:tcPr>
          <w:p w14:paraId="6C31076B" w14:textId="239B698E" w:rsidR="00EA5D62" w:rsidRPr="00F973F1" w:rsidRDefault="00EA5D62" w:rsidP="00F973F1">
            <w:pPr>
              <w:tabs>
                <w:tab w:val="decimal" w:pos="1184"/>
              </w:tabs>
              <w:spacing w:line="240" w:lineRule="auto"/>
              <w:ind w:right="-114"/>
              <w:rPr>
                <w:lang w:eastAsia="en-GB"/>
              </w:rPr>
            </w:pPr>
            <w:r w:rsidRPr="00F973F1">
              <w:rPr>
                <w:cs/>
                <w:lang w:eastAsia="en-GB"/>
              </w:rPr>
              <w:t>4</w:t>
            </w:r>
            <w:r w:rsidRPr="00F973F1">
              <w:rPr>
                <w:lang w:eastAsia="en-GB"/>
              </w:rPr>
              <w:t>,</w:t>
            </w:r>
            <w:r w:rsidRPr="00F973F1">
              <w:rPr>
                <w:cs/>
                <w:lang w:eastAsia="en-GB"/>
              </w:rPr>
              <w:t>022</w:t>
            </w:r>
          </w:p>
        </w:tc>
        <w:tc>
          <w:tcPr>
            <w:tcW w:w="270" w:type="dxa"/>
            <w:vAlign w:val="bottom"/>
          </w:tcPr>
          <w:p w14:paraId="2FF6798D" w14:textId="77777777" w:rsidR="00EA5D62" w:rsidRPr="00F973F1" w:rsidRDefault="00EA5D62" w:rsidP="00EA5D62">
            <w:pPr>
              <w:pStyle w:val="acctfourfigures"/>
              <w:tabs>
                <w:tab w:val="left" w:pos="720"/>
                <w:tab w:val="decimal" w:pos="1092"/>
              </w:tabs>
              <w:spacing w:line="220" w:lineRule="exact"/>
              <w:jc w:val="center"/>
              <w:rPr>
                <w:lang w:eastAsia="en-GB"/>
              </w:rPr>
            </w:pPr>
          </w:p>
        </w:tc>
        <w:tc>
          <w:tcPr>
            <w:tcW w:w="1530" w:type="dxa"/>
            <w:vAlign w:val="bottom"/>
          </w:tcPr>
          <w:p w14:paraId="1DA1DC6F" w14:textId="1C2D32F2" w:rsidR="00EA5D62" w:rsidRPr="00F973F1" w:rsidRDefault="00EA5D62" w:rsidP="00F973F1">
            <w:pPr>
              <w:tabs>
                <w:tab w:val="decimal" w:pos="911"/>
              </w:tabs>
              <w:spacing w:line="240" w:lineRule="auto"/>
              <w:ind w:right="-114"/>
              <w:rPr>
                <w:lang w:eastAsia="en-GB"/>
              </w:rPr>
            </w:pPr>
            <w:r w:rsidRPr="00F973F1">
              <w:rPr>
                <w:lang w:eastAsia="en-GB"/>
              </w:rPr>
              <w:t>-</w:t>
            </w:r>
          </w:p>
        </w:tc>
        <w:tc>
          <w:tcPr>
            <w:tcW w:w="270" w:type="dxa"/>
            <w:vAlign w:val="bottom"/>
          </w:tcPr>
          <w:p w14:paraId="6592495E" w14:textId="77777777" w:rsidR="00EA5D62" w:rsidRPr="00F973F1" w:rsidRDefault="00EA5D62" w:rsidP="00EA5D62">
            <w:pPr>
              <w:tabs>
                <w:tab w:val="decimal" w:pos="1092"/>
                <w:tab w:val="decimal" w:pos="1176"/>
              </w:tabs>
              <w:spacing w:line="240" w:lineRule="auto"/>
              <w:ind w:right="-114"/>
              <w:rPr>
                <w:lang w:eastAsia="en-GB"/>
              </w:rPr>
            </w:pPr>
          </w:p>
        </w:tc>
        <w:tc>
          <w:tcPr>
            <w:tcW w:w="1444" w:type="dxa"/>
            <w:vAlign w:val="bottom"/>
          </w:tcPr>
          <w:p w14:paraId="38157A15" w14:textId="0D0836E6" w:rsidR="00EA5D62" w:rsidRPr="00F973F1" w:rsidRDefault="00EA5D62" w:rsidP="00EA5D62">
            <w:pPr>
              <w:tabs>
                <w:tab w:val="decimal" w:pos="1092"/>
              </w:tabs>
              <w:spacing w:line="240" w:lineRule="auto"/>
              <w:ind w:right="-114"/>
              <w:rPr>
                <w:lang w:eastAsia="en-GB"/>
              </w:rPr>
            </w:pPr>
            <w:r w:rsidRPr="00F973F1">
              <w:rPr>
                <w:cs/>
                <w:lang w:eastAsia="en-GB"/>
              </w:rPr>
              <w:t>4</w:t>
            </w:r>
            <w:r w:rsidRPr="00F973F1">
              <w:rPr>
                <w:lang w:eastAsia="en-GB"/>
              </w:rPr>
              <w:t>,</w:t>
            </w:r>
            <w:r w:rsidRPr="00F973F1">
              <w:rPr>
                <w:cs/>
                <w:lang w:eastAsia="en-GB"/>
              </w:rPr>
              <w:t>022</w:t>
            </w:r>
          </w:p>
        </w:tc>
      </w:tr>
      <w:tr w:rsidR="00EA5D62" w14:paraId="6CD102CC" w14:textId="77777777" w:rsidTr="00497123">
        <w:trPr>
          <w:cantSplit/>
          <w:trHeight w:val="63"/>
          <w:tblHeader/>
        </w:trPr>
        <w:tc>
          <w:tcPr>
            <w:tcW w:w="2610" w:type="dxa"/>
            <w:vAlign w:val="bottom"/>
          </w:tcPr>
          <w:p w14:paraId="5E2EC5EE" w14:textId="25BA8528" w:rsidR="00EA5D62" w:rsidRPr="00F973F1" w:rsidRDefault="00EA5D62" w:rsidP="00EA5D62">
            <w:pPr>
              <w:tabs>
                <w:tab w:val="left" w:pos="191"/>
              </w:tabs>
              <w:spacing w:line="220" w:lineRule="exact"/>
              <w:ind w:left="191" w:right="-68" w:hanging="191"/>
            </w:pPr>
            <w:r w:rsidRPr="00F973F1">
              <w:t>Short-term loans from financial institutions</w:t>
            </w:r>
          </w:p>
        </w:tc>
        <w:tc>
          <w:tcPr>
            <w:tcW w:w="270" w:type="dxa"/>
            <w:vAlign w:val="bottom"/>
          </w:tcPr>
          <w:p w14:paraId="436C153A" w14:textId="77777777" w:rsidR="00EA5D62" w:rsidRPr="00F973F1" w:rsidRDefault="00EA5D62" w:rsidP="00EA5D62">
            <w:pPr>
              <w:pStyle w:val="acctfourfigures"/>
              <w:tabs>
                <w:tab w:val="left" w:pos="720"/>
              </w:tabs>
              <w:spacing w:line="220" w:lineRule="exact"/>
              <w:jc w:val="center"/>
              <w:rPr>
                <w:i/>
                <w:iCs/>
              </w:rPr>
            </w:pPr>
          </w:p>
        </w:tc>
        <w:tc>
          <w:tcPr>
            <w:tcW w:w="1440" w:type="dxa"/>
          </w:tcPr>
          <w:p w14:paraId="7DEA1B29" w14:textId="77777777" w:rsidR="00141EF5" w:rsidRDefault="00141EF5" w:rsidP="00F973F1">
            <w:pPr>
              <w:tabs>
                <w:tab w:val="decimal" w:pos="276"/>
              </w:tabs>
              <w:spacing w:line="240" w:lineRule="auto"/>
              <w:ind w:right="106"/>
              <w:jc w:val="center"/>
              <w:rPr>
                <w:lang w:eastAsia="en-GB"/>
              </w:rPr>
            </w:pPr>
          </w:p>
          <w:p w14:paraId="24771CC7" w14:textId="2315299C" w:rsidR="00EA5D62" w:rsidRPr="00F973F1" w:rsidRDefault="00EA5D62" w:rsidP="00F973F1">
            <w:pPr>
              <w:tabs>
                <w:tab w:val="decimal" w:pos="276"/>
              </w:tabs>
              <w:spacing w:line="240" w:lineRule="auto"/>
              <w:ind w:right="106"/>
              <w:jc w:val="center"/>
              <w:rPr>
                <w:lang w:eastAsia="en-GB"/>
              </w:rPr>
            </w:pPr>
            <w:r w:rsidRPr="00F973F1">
              <w:rPr>
                <w:lang w:eastAsia="en-GB"/>
              </w:rPr>
              <w:t>3.80</w:t>
            </w:r>
            <w:r w:rsidRPr="00F973F1">
              <w:rPr>
                <w:cs/>
                <w:lang w:eastAsia="en-GB"/>
              </w:rPr>
              <w:t xml:space="preserve"> </w:t>
            </w:r>
            <w:r w:rsidRPr="00F973F1">
              <w:rPr>
                <w:lang w:eastAsia="en-GB"/>
              </w:rPr>
              <w:t>-</w:t>
            </w:r>
            <w:r w:rsidRPr="00F973F1">
              <w:rPr>
                <w:cs/>
                <w:lang w:eastAsia="en-GB"/>
              </w:rPr>
              <w:t xml:space="preserve"> </w:t>
            </w:r>
            <w:r w:rsidRPr="00F973F1">
              <w:rPr>
                <w:lang w:eastAsia="en-GB"/>
              </w:rPr>
              <w:t>6.00</w:t>
            </w:r>
          </w:p>
        </w:tc>
        <w:tc>
          <w:tcPr>
            <w:tcW w:w="1440" w:type="dxa"/>
            <w:vAlign w:val="bottom"/>
          </w:tcPr>
          <w:p w14:paraId="0897B572" w14:textId="0F2EC5E3" w:rsidR="00EA5D62" w:rsidRPr="00F973F1" w:rsidRDefault="00EA5D62" w:rsidP="00F973F1">
            <w:pPr>
              <w:tabs>
                <w:tab w:val="decimal" w:pos="1184"/>
              </w:tabs>
              <w:spacing w:line="240" w:lineRule="auto"/>
              <w:ind w:right="-114"/>
              <w:rPr>
                <w:lang w:eastAsia="en-GB"/>
              </w:rPr>
            </w:pPr>
            <w:r w:rsidRPr="00F973F1">
              <w:rPr>
                <w:lang w:eastAsia="en-GB"/>
              </w:rPr>
              <w:t>1,054,047</w:t>
            </w:r>
          </w:p>
        </w:tc>
        <w:tc>
          <w:tcPr>
            <w:tcW w:w="270" w:type="dxa"/>
            <w:vAlign w:val="bottom"/>
          </w:tcPr>
          <w:p w14:paraId="3F187DE7" w14:textId="77777777" w:rsidR="00EA5D62" w:rsidRPr="00F973F1" w:rsidRDefault="00EA5D62" w:rsidP="00EA5D62">
            <w:pPr>
              <w:pStyle w:val="acctfourfigures"/>
              <w:tabs>
                <w:tab w:val="left" w:pos="720"/>
                <w:tab w:val="decimal" w:pos="1092"/>
              </w:tabs>
              <w:spacing w:line="220" w:lineRule="exact"/>
              <w:jc w:val="center"/>
              <w:rPr>
                <w:lang w:eastAsia="en-GB"/>
              </w:rPr>
            </w:pPr>
          </w:p>
        </w:tc>
        <w:tc>
          <w:tcPr>
            <w:tcW w:w="1530" w:type="dxa"/>
            <w:vAlign w:val="bottom"/>
          </w:tcPr>
          <w:p w14:paraId="29A2D632" w14:textId="106A4F03" w:rsidR="00EA5D62" w:rsidRPr="00F973F1" w:rsidRDefault="00EA5D62" w:rsidP="00F973F1">
            <w:pPr>
              <w:tabs>
                <w:tab w:val="decimal" w:pos="911"/>
              </w:tabs>
              <w:spacing w:line="240" w:lineRule="auto"/>
              <w:ind w:right="-114"/>
              <w:rPr>
                <w:lang w:eastAsia="en-GB"/>
              </w:rPr>
            </w:pPr>
            <w:r w:rsidRPr="00F973F1">
              <w:rPr>
                <w:lang w:eastAsia="en-GB"/>
              </w:rPr>
              <w:t>-</w:t>
            </w:r>
          </w:p>
        </w:tc>
        <w:tc>
          <w:tcPr>
            <w:tcW w:w="270" w:type="dxa"/>
            <w:vAlign w:val="bottom"/>
          </w:tcPr>
          <w:p w14:paraId="66FFF662" w14:textId="77777777" w:rsidR="00EA5D62" w:rsidRPr="00F973F1" w:rsidRDefault="00EA5D62" w:rsidP="00EA5D62">
            <w:pPr>
              <w:tabs>
                <w:tab w:val="decimal" w:pos="1092"/>
                <w:tab w:val="decimal" w:pos="1176"/>
              </w:tabs>
              <w:spacing w:line="240" w:lineRule="auto"/>
              <w:ind w:right="-114"/>
              <w:rPr>
                <w:lang w:eastAsia="en-GB"/>
              </w:rPr>
            </w:pPr>
          </w:p>
        </w:tc>
        <w:tc>
          <w:tcPr>
            <w:tcW w:w="1444" w:type="dxa"/>
            <w:vAlign w:val="bottom"/>
          </w:tcPr>
          <w:p w14:paraId="049BEC9D" w14:textId="5965ECBF" w:rsidR="00EA5D62" w:rsidRPr="00F973F1" w:rsidRDefault="00EA5D62" w:rsidP="00EA5D62">
            <w:pPr>
              <w:tabs>
                <w:tab w:val="decimal" w:pos="1092"/>
              </w:tabs>
              <w:spacing w:line="240" w:lineRule="auto"/>
              <w:ind w:right="-114"/>
              <w:rPr>
                <w:lang w:eastAsia="en-GB"/>
              </w:rPr>
            </w:pPr>
            <w:r w:rsidRPr="00F973F1">
              <w:rPr>
                <w:lang w:eastAsia="en-GB"/>
              </w:rPr>
              <w:t>1,054,047</w:t>
            </w:r>
          </w:p>
        </w:tc>
      </w:tr>
      <w:tr w:rsidR="00EA5D62" w14:paraId="76581205" w14:textId="77777777" w:rsidTr="00497123">
        <w:trPr>
          <w:cantSplit/>
          <w:trHeight w:val="371"/>
        </w:trPr>
        <w:tc>
          <w:tcPr>
            <w:tcW w:w="2610" w:type="dxa"/>
            <w:vAlign w:val="bottom"/>
            <w:hideMark/>
          </w:tcPr>
          <w:p w14:paraId="3A835116" w14:textId="41813445" w:rsidR="00EA5D62" w:rsidRPr="00F973F1" w:rsidRDefault="00EA5D62" w:rsidP="00EA5D62">
            <w:pPr>
              <w:tabs>
                <w:tab w:val="left" w:pos="191"/>
              </w:tabs>
              <w:spacing w:line="220" w:lineRule="exact"/>
              <w:ind w:left="191" w:right="-68" w:hanging="191"/>
            </w:pPr>
            <w:r w:rsidRPr="00F973F1">
              <w:t>Short-term loans from related parties</w:t>
            </w:r>
          </w:p>
        </w:tc>
        <w:tc>
          <w:tcPr>
            <w:tcW w:w="270" w:type="dxa"/>
            <w:vAlign w:val="bottom"/>
          </w:tcPr>
          <w:p w14:paraId="5ACA7A54" w14:textId="079854E3" w:rsidR="00EA5D62" w:rsidRPr="00F973F1" w:rsidRDefault="00EA5D62" w:rsidP="00EA5D62">
            <w:pPr>
              <w:pStyle w:val="acctfourfigures"/>
              <w:tabs>
                <w:tab w:val="left" w:pos="720"/>
              </w:tabs>
              <w:spacing w:line="220" w:lineRule="exact"/>
              <w:ind w:left="-91" w:right="-79"/>
              <w:jc w:val="center"/>
              <w:rPr>
                <w:i/>
                <w:iCs/>
              </w:rPr>
            </w:pPr>
          </w:p>
        </w:tc>
        <w:tc>
          <w:tcPr>
            <w:tcW w:w="1440" w:type="dxa"/>
          </w:tcPr>
          <w:p w14:paraId="7047AB4E" w14:textId="77777777" w:rsidR="00EA5D62" w:rsidRPr="00F973F1" w:rsidRDefault="00EA5D62" w:rsidP="00F973F1">
            <w:pPr>
              <w:tabs>
                <w:tab w:val="decimal" w:pos="0"/>
              </w:tabs>
              <w:spacing w:line="240" w:lineRule="auto"/>
              <w:ind w:right="-82"/>
              <w:jc w:val="center"/>
              <w:rPr>
                <w:lang w:eastAsia="en-GB"/>
              </w:rPr>
            </w:pPr>
          </w:p>
          <w:p w14:paraId="24C3D158" w14:textId="3F33CE9C" w:rsidR="00EA5D62" w:rsidRPr="00F973F1" w:rsidRDefault="00EA5D62" w:rsidP="00F973F1">
            <w:pPr>
              <w:tabs>
                <w:tab w:val="decimal" w:pos="0"/>
                <w:tab w:val="decimal" w:pos="733"/>
              </w:tabs>
              <w:spacing w:line="240" w:lineRule="auto"/>
              <w:ind w:right="-82"/>
              <w:jc w:val="center"/>
              <w:rPr>
                <w:cs/>
                <w:lang w:eastAsia="en-GB"/>
              </w:rPr>
            </w:pPr>
            <w:r w:rsidRPr="00F973F1">
              <w:rPr>
                <w:lang w:eastAsia="en-GB"/>
              </w:rPr>
              <w:t>6.2</w:t>
            </w:r>
            <w:r w:rsidR="002A5D67" w:rsidRPr="00F973F1">
              <w:rPr>
                <w:lang w:eastAsia="en-GB"/>
              </w:rPr>
              <w:t>5</w:t>
            </w:r>
          </w:p>
        </w:tc>
        <w:tc>
          <w:tcPr>
            <w:tcW w:w="1440" w:type="dxa"/>
            <w:vAlign w:val="bottom"/>
          </w:tcPr>
          <w:p w14:paraId="0742D4DE" w14:textId="3638403E" w:rsidR="00EA5D62" w:rsidRPr="00F973F1" w:rsidRDefault="00EA5D62" w:rsidP="00F973F1">
            <w:pPr>
              <w:tabs>
                <w:tab w:val="decimal" w:pos="911"/>
              </w:tabs>
              <w:spacing w:line="240" w:lineRule="auto"/>
              <w:ind w:right="-114"/>
              <w:rPr>
                <w:lang w:eastAsia="en-GB"/>
              </w:rPr>
            </w:pPr>
            <w:r w:rsidRPr="00F973F1">
              <w:rPr>
                <w:lang w:eastAsia="en-GB"/>
              </w:rPr>
              <w:t>-</w:t>
            </w:r>
          </w:p>
        </w:tc>
        <w:tc>
          <w:tcPr>
            <w:tcW w:w="270" w:type="dxa"/>
            <w:vAlign w:val="bottom"/>
          </w:tcPr>
          <w:p w14:paraId="29ED0F75" w14:textId="77777777" w:rsidR="00EA5D62" w:rsidRPr="00F973F1" w:rsidRDefault="00EA5D62" w:rsidP="00EA5D62">
            <w:pPr>
              <w:pStyle w:val="acctfourfigures"/>
              <w:tabs>
                <w:tab w:val="left" w:pos="720"/>
                <w:tab w:val="decimal" w:pos="1092"/>
              </w:tabs>
              <w:spacing w:line="220" w:lineRule="exact"/>
              <w:ind w:left="-79" w:right="-79"/>
              <w:jc w:val="center"/>
              <w:rPr>
                <w:lang w:eastAsia="en-GB"/>
              </w:rPr>
            </w:pPr>
          </w:p>
        </w:tc>
        <w:tc>
          <w:tcPr>
            <w:tcW w:w="1530" w:type="dxa"/>
            <w:vAlign w:val="bottom"/>
          </w:tcPr>
          <w:p w14:paraId="0676C7EF" w14:textId="270550BC" w:rsidR="00EA5D62" w:rsidRPr="00F973F1" w:rsidRDefault="00EA5D62" w:rsidP="00EA5D62">
            <w:pPr>
              <w:tabs>
                <w:tab w:val="decimal" w:pos="1176"/>
              </w:tabs>
              <w:spacing w:line="240" w:lineRule="auto"/>
              <w:ind w:right="-114"/>
              <w:rPr>
                <w:lang w:eastAsia="en-GB"/>
              </w:rPr>
            </w:pPr>
            <w:r w:rsidRPr="00F973F1">
              <w:rPr>
                <w:lang w:eastAsia="en-GB"/>
              </w:rPr>
              <w:t>409,702</w:t>
            </w:r>
          </w:p>
        </w:tc>
        <w:tc>
          <w:tcPr>
            <w:tcW w:w="270" w:type="dxa"/>
            <w:vAlign w:val="bottom"/>
          </w:tcPr>
          <w:p w14:paraId="15E0D9CB" w14:textId="77777777" w:rsidR="00EA5D62" w:rsidRPr="00F973F1" w:rsidRDefault="00EA5D62" w:rsidP="00EA5D62">
            <w:pPr>
              <w:tabs>
                <w:tab w:val="decimal" w:pos="1092"/>
                <w:tab w:val="decimal" w:pos="1176"/>
              </w:tabs>
              <w:spacing w:line="240" w:lineRule="auto"/>
              <w:ind w:right="-114"/>
              <w:rPr>
                <w:lang w:eastAsia="en-GB"/>
              </w:rPr>
            </w:pPr>
          </w:p>
        </w:tc>
        <w:tc>
          <w:tcPr>
            <w:tcW w:w="1444" w:type="dxa"/>
            <w:vAlign w:val="bottom"/>
          </w:tcPr>
          <w:p w14:paraId="6E0FFC89" w14:textId="11F6F758" w:rsidR="00EA5D62" w:rsidRPr="00F973F1" w:rsidRDefault="00EA5D62" w:rsidP="00EA5D62">
            <w:pPr>
              <w:tabs>
                <w:tab w:val="decimal" w:pos="1092"/>
              </w:tabs>
              <w:spacing w:line="240" w:lineRule="auto"/>
              <w:ind w:right="-114"/>
              <w:rPr>
                <w:lang w:eastAsia="en-GB"/>
              </w:rPr>
            </w:pPr>
            <w:r w:rsidRPr="00F973F1">
              <w:rPr>
                <w:lang w:eastAsia="en-GB"/>
              </w:rPr>
              <w:t>409,702</w:t>
            </w:r>
          </w:p>
        </w:tc>
      </w:tr>
      <w:tr w:rsidR="00EA5D62" w14:paraId="18220493" w14:textId="77777777" w:rsidTr="00497123">
        <w:trPr>
          <w:cantSplit/>
          <w:trHeight w:val="254"/>
        </w:trPr>
        <w:tc>
          <w:tcPr>
            <w:tcW w:w="2610" w:type="dxa"/>
            <w:vAlign w:val="bottom"/>
            <w:hideMark/>
          </w:tcPr>
          <w:p w14:paraId="2BB84C91" w14:textId="25ACAD38" w:rsidR="00EA5D62" w:rsidRPr="00F973F1" w:rsidRDefault="00EA5D62" w:rsidP="00EA5D62">
            <w:pPr>
              <w:tabs>
                <w:tab w:val="left" w:pos="191"/>
              </w:tabs>
              <w:spacing w:line="220" w:lineRule="exact"/>
              <w:ind w:left="191" w:right="-68" w:hanging="191"/>
            </w:pPr>
            <w:r w:rsidRPr="00F973F1">
              <w:t>Long-term loans from financial institutions</w:t>
            </w:r>
          </w:p>
        </w:tc>
        <w:tc>
          <w:tcPr>
            <w:tcW w:w="270" w:type="dxa"/>
            <w:vAlign w:val="bottom"/>
          </w:tcPr>
          <w:p w14:paraId="585E2F2A" w14:textId="77777777" w:rsidR="00EA5D62" w:rsidRPr="00F973F1" w:rsidRDefault="00EA5D62" w:rsidP="00EA5D62">
            <w:pPr>
              <w:pStyle w:val="acctfourfigures"/>
              <w:tabs>
                <w:tab w:val="left" w:pos="720"/>
              </w:tabs>
              <w:spacing w:line="220" w:lineRule="exact"/>
              <w:ind w:left="-91" w:right="-79"/>
              <w:jc w:val="center"/>
              <w:rPr>
                <w:i/>
                <w:iCs/>
              </w:rPr>
            </w:pPr>
          </w:p>
          <w:p w14:paraId="30444BF4" w14:textId="67C3EFB2" w:rsidR="00EA5D62" w:rsidRPr="00F973F1" w:rsidRDefault="00EA5D62" w:rsidP="00EA5D62">
            <w:pPr>
              <w:pStyle w:val="acctfourfigures"/>
              <w:tabs>
                <w:tab w:val="left" w:pos="720"/>
              </w:tabs>
              <w:spacing w:line="220" w:lineRule="exact"/>
              <w:ind w:left="-91" w:right="-79"/>
              <w:jc w:val="center"/>
              <w:rPr>
                <w:i/>
                <w:iCs/>
              </w:rPr>
            </w:pPr>
          </w:p>
        </w:tc>
        <w:tc>
          <w:tcPr>
            <w:tcW w:w="1440" w:type="dxa"/>
          </w:tcPr>
          <w:p w14:paraId="07E274CB" w14:textId="77777777" w:rsidR="00F973F1" w:rsidRDefault="00F973F1" w:rsidP="00F973F1">
            <w:pPr>
              <w:tabs>
                <w:tab w:val="decimal" w:pos="276"/>
              </w:tabs>
              <w:spacing w:line="240" w:lineRule="auto"/>
              <w:ind w:right="106"/>
              <w:jc w:val="center"/>
              <w:rPr>
                <w:lang w:eastAsia="en-GB"/>
              </w:rPr>
            </w:pPr>
          </w:p>
          <w:p w14:paraId="1759AA88" w14:textId="0A62B5BB" w:rsidR="00EA5D62" w:rsidRPr="00F973F1" w:rsidRDefault="002A5D67" w:rsidP="00F973F1">
            <w:pPr>
              <w:tabs>
                <w:tab w:val="decimal" w:pos="276"/>
              </w:tabs>
              <w:spacing w:line="240" w:lineRule="auto"/>
              <w:ind w:right="106"/>
              <w:jc w:val="center"/>
              <w:rPr>
                <w:lang w:eastAsia="en-GB"/>
              </w:rPr>
            </w:pPr>
            <w:r w:rsidRPr="00F973F1">
              <w:rPr>
                <w:lang w:eastAsia="en-GB"/>
              </w:rPr>
              <w:t>4.60 - 5.15</w:t>
            </w:r>
          </w:p>
        </w:tc>
        <w:tc>
          <w:tcPr>
            <w:tcW w:w="1440" w:type="dxa"/>
            <w:vAlign w:val="bottom"/>
          </w:tcPr>
          <w:p w14:paraId="65EFE1D2" w14:textId="4A7BA38A" w:rsidR="00EA5D62" w:rsidRPr="00F973F1" w:rsidRDefault="00EA5D62" w:rsidP="00F973F1">
            <w:pPr>
              <w:tabs>
                <w:tab w:val="decimal" w:pos="1184"/>
              </w:tabs>
              <w:spacing w:line="240" w:lineRule="auto"/>
              <w:ind w:right="-114"/>
              <w:rPr>
                <w:lang w:eastAsia="en-GB"/>
              </w:rPr>
            </w:pPr>
            <w:r w:rsidRPr="00F973F1">
              <w:rPr>
                <w:lang w:eastAsia="en-GB"/>
              </w:rPr>
              <w:t>1,188,655</w:t>
            </w:r>
          </w:p>
        </w:tc>
        <w:tc>
          <w:tcPr>
            <w:tcW w:w="270" w:type="dxa"/>
            <w:vAlign w:val="bottom"/>
          </w:tcPr>
          <w:p w14:paraId="3EB71AE4" w14:textId="77777777" w:rsidR="00EA5D62" w:rsidRPr="00F973F1" w:rsidRDefault="00EA5D62" w:rsidP="00EA5D62">
            <w:pPr>
              <w:pStyle w:val="acctfourfigures"/>
              <w:tabs>
                <w:tab w:val="left" w:pos="720"/>
                <w:tab w:val="decimal" w:pos="1092"/>
              </w:tabs>
              <w:spacing w:line="220" w:lineRule="exact"/>
              <w:ind w:left="-79" w:right="-79"/>
              <w:jc w:val="center"/>
              <w:rPr>
                <w:lang w:eastAsia="en-GB"/>
              </w:rPr>
            </w:pPr>
          </w:p>
        </w:tc>
        <w:tc>
          <w:tcPr>
            <w:tcW w:w="1530" w:type="dxa"/>
            <w:vAlign w:val="bottom"/>
          </w:tcPr>
          <w:p w14:paraId="118F825C" w14:textId="043DC44C" w:rsidR="00EA5D62" w:rsidRPr="00F973F1" w:rsidRDefault="00EA5D62" w:rsidP="00F973F1">
            <w:pPr>
              <w:tabs>
                <w:tab w:val="decimal" w:pos="911"/>
              </w:tabs>
              <w:spacing w:line="240" w:lineRule="auto"/>
              <w:ind w:right="-114"/>
              <w:rPr>
                <w:lang w:eastAsia="en-GB"/>
              </w:rPr>
            </w:pPr>
            <w:r w:rsidRPr="00F973F1">
              <w:rPr>
                <w:lang w:eastAsia="en-GB"/>
              </w:rPr>
              <w:t>-</w:t>
            </w:r>
          </w:p>
        </w:tc>
        <w:tc>
          <w:tcPr>
            <w:tcW w:w="270" w:type="dxa"/>
            <w:vAlign w:val="bottom"/>
          </w:tcPr>
          <w:p w14:paraId="4988BB9E" w14:textId="77777777" w:rsidR="00EA5D62" w:rsidRPr="00F973F1" w:rsidRDefault="00EA5D62" w:rsidP="00EA5D62">
            <w:pPr>
              <w:pStyle w:val="acctfourfigures"/>
              <w:tabs>
                <w:tab w:val="decimal" w:pos="1092"/>
              </w:tabs>
              <w:spacing w:line="220" w:lineRule="exact"/>
              <w:rPr>
                <w:lang w:eastAsia="en-GB"/>
              </w:rPr>
            </w:pPr>
          </w:p>
        </w:tc>
        <w:tc>
          <w:tcPr>
            <w:tcW w:w="1444" w:type="dxa"/>
            <w:vAlign w:val="bottom"/>
          </w:tcPr>
          <w:p w14:paraId="1D927F15" w14:textId="50A03EF2" w:rsidR="00EA5D62" w:rsidRPr="00F973F1" w:rsidRDefault="00EA5D62" w:rsidP="00EA5D62">
            <w:pPr>
              <w:tabs>
                <w:tab w:val="decimal" w:pos="1092"/>
              </w:tabs>
              <w:spacing w:line="240" w:lineRule="auto"/>
              <w:ind w:right="-114"/>
              <w:rPr>
                <w:lang w:eastAsia="en-GB"/>
              </w:rPr>
            </w:pPr>
            <w:r w:rsidRPr="00F973F1">
              <w:rPr>
                <w:lang w:eastAsia="en-GB"/>
              </w:rPr>
              <w:t>1,188,655</w:t>
            </w:r>
          </w:p>
        </w:tc>
      </w:tr>
      <w:tr w:rsidR="00EA5D62" w14:paraId="029B7595" w14:textId="77777777" w:rsidTr="00497123">
        <w:trPr>
          <w:cantSplit/>
        </w:trPr>
        <w:tc>
          <w:tcPr>
            <w:tcW w:w="2610" w:type="dxa"/>
            <w:vAlign w:val="bottom"/>
            <w:hideMark/>
          </w:tcPr>
          <w:p w14:paraId="53F96057" w14:textId="77777777" w:rsidR="00EA5D62" w:rsidRPr="00F973F1" w:rsidRDefault="00EA5D62" w:rsidP="00EA5D62">
            <w:pPr>
              <w:tabs>
                <w:tab w:val="left" w:pos="191"/>
              </w:tabs>
              <w:spacing w:line="220" w:lineRule="exact"/>
              <w:ind w:left="191" w:hanging="191"/>
            </w:pPr>
            <w:r w:rsidRPr="00F973F1">
              <w:t>Lease liabilities</w:t>
            </w:r>
          </w:p>
        </w:tc>
        <w:tc>
          <w:tcPr>
            <w:tcW w:w="270" w:type="dxa"/>
            <w:vAlign w:val="bottom"/>
          </w:tcPr>
          <w:p w14:paraId="20F1D4E8" w14:textId="77777777" w:rsidR="00EA5D62" w:rsidRPr="00F973F1" w:rsidRDefault="00EA5D62" w:rsidP="00EA5D62">
            <w:pPr>
              <w:pStyle w:val="acctfourfigures"/>
              <w:tabs>
                <w:tab w:val="clear" w:pos="765"/>
                <w:tab w:val="decimal" w:pos="826"/>
              </w:tabs>
              <w:spacing w:line="220" w:lineRule="exact"/>
              <w:ind w:left="-91" w:right="-79"/>
            </w:pPr>
          </w:p>
        </w:tc>
        <w:tc>
          <w:tcPr>
            <w:tcW w:w="1440" w:type="dxa"/>
          </w:tcPr>
          <w:p w14:paraId="78817FF3" w14:textId="05FB207A" w:rsidR="00EA5D62" w:rsidRPr="00F973F1" w:rsidRDefault="00EA5D62" w:rsidP="00F973F1">
            <w:pPr>
              <w:tabs>
                <w:tab w:val="decimal" w:pos="276"/>
              </w:tabs>
              <w:spacing w:line="240" w:lineRule="auto"/>
              <w:ind w:right="106"/>
              <w:jc w:val="center"/>
              <w:rPr>
                <w:lang w:eastAsia="en-GB"/>
              </w:rPr>
            </w:pPr>
            <w:r w:rsidRPr="00F973F1">
              <w:rPr>
                <w:lang w:eastAsia="en-GB"/>
              </w:rPr>
              <w:t>4.06</w:t>
            </w:r>
            <w:r w:rsidRPr="00F973F1">
              <w:rPr>
                <w:cs/>
                <w:lang w:eastAsia="en-GB"/>
              </w:rPr>
              <w:t xml:space="preserve"> </w:t>
            </w:r>
            <w:r w:rsidR="00F973F1">
              <w:rPr>
                <w:lang w:eastAsia="en-GB"/>
              </w:rPr>
              <w:t>-</w:t>
            </w:r>
            <w:r w:rsidRPr="00F973F1">
              <w:rPr>
                <w:cs/>
                <w:lang w:eastAsia="en-GB"/>
              </w:rPr>
              <w:t xml:space="preserve"> </w:t>
            </w:r>
            <w:r w:rsidRPr="00F973F1">
              <w:rPr>
                <w:lang w:eastAsia="en-GB"/>
              </w:rPr>
              <w:t>16.43</w:t>
            </w:r>
          </w:p>
        </w:tc>
        <w:tc>
          <w:tcPr>
            <w:tcW w:w="1440" w:type="dxa"/>
            <w:vAlign w:val="bottom"/>
          </w:tcPr>
          <w:p w14:paraId="1B168BE9" w14:textId="2E9BB19E" w:rsidR="00EA5D62" w:rsidRPr="00F973F1" w:rsidRDefault="00EA5D62" w:rsidP="00F973F1">
            <w:pPr>
              <w:tabs>
                <w:tab w:val="decimal" w:pos="1184"/>
              </w:tabs>
              <w:spacing w:line="240" w:lineRule="auto"/>
              <w:ind w:right="-114"/>
              <w:rPr>
                <w:lang w:eastAsia="en-GB"/>
              </w:rPr>
            </w:pPr>
            <w:r w:rsidRPr="00F973F1">
              <w:rPr>
                <w:lang w:eastAsia="en-GB"/>
              </w:rPr>
              <w:t>4,718</w:t>
            </w:r>
          </w:p>
        </w:tc>
        <w:tc>
          <w:tcPr>
            <w:tcW w:w="270" w:type="dxa"/>
            <w:vAlign w:val="bottom"/>
          </w:tcPr>
          <w:p w14:paraId="4B021C39" w14:textId="77777777" w:rsidR="00EA5D62" w:rsidRPr="00F973F1" w:rsidRDefault="00EA5D62" w:rsidP="00EA5D62">
            <w:pPr>
              <w:pStyle w:val="acctfourfigures"/>
              <w:tabs>
                <w:tab w:val="left" w:pos="720"/>
                <w:tab w:val="decimal" w:pos="1092"/>
              </w:tabs>
              <w:spacing w:line="220" w:lineRule="exact"/>
              <w:ind w:left="-79" w:right="-79"/>
              <w:jc w:val="center"/>
              <w:rPr>
                <w:lang w:eastAsia="en-GB"/>
              </w:rPr>
            </w:pPr>
          </w:p>
        </w:tc>
        <w:tc>
          <w:tcPr>
            <w:tcW w:w="1530" w:type="dxa"/>
            <w:vAlign w:val="bottom"/>
          </w:tcPr>
          <w:p w14:paraId="2B01817D" w14:textId="25F9BCDD" w:rsidR="00EA5D62" w:rsidRPr="00F973F1" w:rsidRDefault="00EA5D62" w:rsidP="00EA5D62">
            <w:pPr>
              <w:tabs>
                <w:tab w:val="decimal" w:pos="1185"/>
              </w:tabs>
              <w:spacing w:line="240" w:lineRule="auto"/>
              <w:ind w:right="-114"/>
              <w:rPr>
                <w:lang w:eastAsia="en-GB"/>
              </w:rPr>
            </w:pPr>
            <w:r w:rsidRPr="00F973F1">
              <w:rPr>
                <w:lang w:eastAsia="en-GB"/>
              </w:rPr>
              <w:t>7,423</w:t>
            </w:r>
          </w:p>
        </w:tc>
        <w:tc>
          <w:tcPr>
            <w:tcW w:w="270" w:type="dxa"/>
            <w:vAlign w:val="bottom"/>
          </w:tcPr>
          <w:p w14:paraId="73D15686" w14:textId="77777777" w:rsidR="00EA5D62" w:rsidRPr="00F973F1" w:rsidRDefault="00EA5D62" w:rsidP="00EA5D62">
            <w:pPr>
              <w:pStyle w:val="acctfourfigures"/>
              <w:tabs>
                <w:tab w:val="decimal" w:pos="1092"/>
              </w:tabs>
              <w:spacing w:line="220" w:lineRule="exact"/>
              <w:rPr>
                <w:lang w:eastAsia="en-GB"/>
              </w:rPr>
            </w:pPr>
          </w:p>
        </w:tc>
        <w:tc>
          <w:tcPr>
            <w:tcW w:w="1444" w:type="dxa"/>
            <w:vAlign w:val="bottom"/>
          </w:tcPr>
          <w:p w14:paraId="40F142C6" w14:textId="78CF222E" w:rsidR="00EA5D62" w:rsidRPr="00F973F1" w:rsidRDefault="00EA5D62" w:rsidP="00EA5D62">
            <w:pPr>
              <w:tabs>
                <w:tab w:val="decimal" w:pos="1092"/>
              </w:tabs>
              <w:spacing w:line="240" w:lineRule="auto"/>
              <w:ind w:right="-114"/>
              <w:rPr>
                <w:lang w:eastAsia="en-GB"/>
              </w:rPr>
            </w:pPr>
            <w:r w:rsidRPr="00F973F1">
              <w:rPr>
                <w:lang w:eastAsia="en-GB"/>
              </w:rPr>
              <w:t>12,141</w:t>
            </w:r>
          </w:p>
        </w:tc>
      </w:tr>
      <w:tr w:rsidR="00EA5D62" w14:paraId="033D7EA2" w14:textId="77777777" w:rsidTr="00497123">
        <w:trPr>
          <w:cantSplit/>
        </w:trPr>
        <w:tc>
          <w:tcPr>
            <w:tcW w:w="2610" w:type="dxa"/>
            <w:vAlign w:val="bottom"/>
            <w:hideMark/>
          </w:tcPr>
          <w:p w14:paraId="20FA8BD4" w14:textId="77777777" w:rsidR="00EA5D62" w:rsidRPr="00F973F1" w:rsidRDefault="00EA5D62" w:rsidP="00EA5D62">
            <w:pPr>
              <w:tabs>
                <w:tab w:val="left" w:pos="191"/>
              </w:tabs>
              <w:spacing w:line="220" w:lineRule="exact"/>
              <w:ind w:left="191" w:hanging="191"/>
            </w:pPr>
            <w:r w:rsidRPr="00F973F1">
              <w:t>Debentures</w:t>
            </w:r>
          </w:p>
        </w:tc>
        <w:tc>
          <w:tcPr>
            <w:tcW w:w="270" w:type="dxa"/>
            <w:vAlign w:val="bottom"/>
          </w:tcPr>
          <w:p w14:paraId="46D30E6C" w14:textId="77777777" w:rsidR="00EA5D62" w:rsidRPr="00F973F1" w:rsidRDefault="00EA5D62" w:rsidP="00EA5D62">
            <w:pPr>
              <w:pStyle w:val="acctfourfigures"/>
              <w:tabs>
                <w:tab w:val="clear" w:pos="765"/>
                <w:tab w:val="decimal" w:pos="826"/>
              </w:tabs>
              <w:spacing w:line="220" w:lineRule="exact"/>
              <w:ind w:left="-91" w:right="-79"/>
            </w:pPr>
          </w:p>
        </w:tc>
        <w:tc>
          <w:tcPr>
            <w:tcW w:w="1440" w:type="dxa"/>
          </w:tcPr>
          <w:p w14:paraId="29DD1DE0" w14:textId="51F45580" w:rsidR="00EA5D62" w:rsidRPr="00F973F1" w:rsidRDefault="00EA5D62" w:rsidP="00F973F1">
            <w:pPr>
              <w:tabs>
                <w:tab w:val="decimal" w:pos="276"/>
              </w:tabs>
              <w:spacing w:line="240" w:lineRule="auto"/>
              <w:ind w:right="106"/>
              <w:jc w:val="center"/>
              <w:rPr>
                <w:lang w:eastAsia="en-GB"/>
              </w:rPr>
            </w:pPr>
            <w:r w:rsidRPr="00F973F1">
              <w:rPr>
                <w:lang w:eastAsia="en-GB"/>
              </w:rPr>
              <w:t>6.25</w:t>
            </w:r>
            <w:r w:rsidRPr="00F973F1">
              <w:rPr>
                <w:cs/>
                <w:lang w:eastAsia="en-GB"/>
              </w:rPr>
              <w:t xml:space="preserve"> </w:t>
            </w:r>
            <w:r w:rsidRPr="00F973F1">
              <w:rPr>
                <w:lang w:eastAsia="en-GB"/>
              </w:rPr>
              <w:t>-</w:t>
            </w:r>
            <w:r w:rsidRPr="00F973F1">
              <w:rPr>
                <w:cs/>
                <w:lang w:eastAsia="en-GB"/>
              </w:rPr>
              <w:t xml:space="preserve"> </w:t>
            </w:r>
            <w:r w:rsidRPr="00F973F1">
              <w:rPr>
                <w:lang w:eastAsia="en-GB"/>
              </w:rPr>
              <w:t>6.45</w:t>
            </w:r>
          </w:p>
        </w:tc>
        <w:tc>
          <w:tcPr>
            <w:tcW w:w="1440" w:type="dxa"/>
            <w:tcBorders>
              <w:top w:val="nil"/>
              <w:left w:val="nil"/>
              <w:bottom w:val="single" w:sz="4" w:space="0" w:color="auto"/>
              <w:right w:val="nil"/>
            </w:tcBorders>
            <w:vAlign w:val="bottom"/>
          </w:tcPr>
          <w:p w14:paraId="22CFEFA5" w14:textId="3D5F2BE2" w:rsidR="00EA5D62" w:rsidRPr="00F973F1" w:rsidRDefault="00EA5D62" w:rsidP="00F973F1">
            <w:pPr>
              <w:tabs>
                <w:tab w:val="decimal" w:pos="911"/>
              </w:tabs>
              <w:spacing w:line="240" w:lineRule="auto"/>
              <w:ind w:right="-114"/>
              <w:rPr>
                <w:lang w:eastAsia="en-GB"/>
              </w:rPr>
            </w:pPr>
            <w:r w:rsidRPr="00F973F1">
              <w:rPr>
                <w:lang w:eastAsia="en-GB"/>
              </w:rPr>
              <w:t>-</w:t>
            </w:r>
          </w:p>
        </w:tc>
        <w:tc>
          <w:tcPr>
            <w:tcW w:w="270" w:type="dxa"/>
            <w:vAlign w:val="bottom"/>
          </w:tcPr>
          <w:p w14:paraId="1E295B8B" w14:textId="77777777" w:rsidR="00EA5D62" w:rsidRPr="00F973F1" w:rsidRDefault="00EA5D62" w:rsidP="00EA5D62">
            <w:pPr>
              <w:pStyle w:val="acctfourfigures"/>
              <w:tabs>
                <w:tab w:val="left" w:pos="720"/>
                <w:tab w:val="decimal" w:pos="820"/>
              </w:tabs>
              <w:spacing w:line="220" w:lineRule="exact"/>
              <w:ind w:left="-79" w:right="-114"/>
              <w:jc w:val="center"/>
              <w:rPr>
                <w:lang w:eastAsia="en-GB"/>
              </w:rPr>
            </w:pPr>
          </w:p>
        </w:tc>
        <w:tc>
          <w:tcPr>
            <w:tcW w:w="1530" w:type="dxa"/>
            <w:tcBorders>
              <w:top w:val="nil"/>
              <w:left w:val="nil"/>
              <w:bottom w:val="single" w:sz="4" w:space="0" w:color="auto"/>
              <w:right w:val="nil"/>
            </w:tcBorders>
            <w:vAlign w:val="bottom"/>
          </w:tcPr>
          <w:p w14:paraId="33A9ABBA" w14:textId="0723499B" w:rsidR="00EA5D62" w:rsidRPr="00F973F1" w:rsidRDefault="00EA5D62" w:rsidP="00EA5D62">
            <w:pPr>
              <w:tabs>
                <w:tab w:val="decimal" w:pos="1185"/>
              </w:tabs>
              <w:spacing w:line="240" w:lineRule="auto"/>
              <w:ind w:right="-114"/>
              <w:rPr>
                <w:lang w:eastAsia="en-GB"/>
              </w:rPr>
            </w:pPr>
            <w:r w:rsidRPr="00F973F1">
              <w:rPr>
                <w:lang w:eastAsia="en-GB"/>
              </w:rPr>
              <w:t>4,447,618</w:t>
            </w:r>
          </w:p>
        </w:tc>
        <w:tc>
          <w:tcPr>
            <w:tcW w:w="270" w:type="dxa"/>
            <w:vAlign w:val="bottom"/>
          </w:tcPr>
          <w:p w14:paraId="0F2DDC4F" w14:textId="77777777" w:rsidR="00EA5D62" w:rsidRPr="00F973F1" w:rsidRDefault="00EA5D62" w:rsidP="00EA5D62">
            <w:pPr>
              <w:pStyle w:val="acctfourfigures"/>
              <w:tabs>
                <w:tab w:val="decimal" w:pos="1092"/>
              </w:tabs>
              <w:spacing w:line="220" w:lineRule="exact"/>
              <w:ind w:right="-114"/>
              <w:rPr>
                <w:lang w:eastAsia="en-GB"/>
              </w:rPr>
            </w:pPr>
          </w:p>
        </w:tc>
        <w:tc>
          <w:tcPr>
            <w:tcW w:w="1444" w:type="dxa"/>
            <w:tcBorders>
              <w:top w:val="nil"/>
              <w:left w:val="nil"/>
              <w:bottom w:val="single" w:sz="4" w:space="0" w:color="auto"/>
              <w:right w:val="nil"/>
            </w:tcBorders>
            <w:vAlign w:val="bottom"/>
          </w:tcPr>
          <w:p w14:paraId="6D697F17" w14:textId="6FCB843D" w:rsidR="00EA5D62" w:rsidRPr="00F973F1" w:rsidRDefault="00EA5D62" w:rsidP="00EA5D62">
            <w:pPr>
              <w:tabs>
                <w:tab w:val="decimal" w:pos="1092"/>
              </w:tabs>
              <w:spacing w:line="240" w:lineRule="auto"/>
              <w:ind w:right="-114"/>
              <w:rPr>
                <w:lang w:eastAsia="en-GB"/>
              </w:rPr>
            </w:pPr>
            <w:r w:rsidRPr="00F973F1">
              <w:rPr>
                <w:lang w:eastAsia="en-GB"/>
              </w:rPr>
              <w:t>4,447,618</w:t>
            </w:r>
          </w:p>
        </w:tc>
      </w:tr>
      <w:tr w:rsidR="00EA5D62" w14:paraId="1F8806C3" w14:textId="77777777" w:rsidTr="00497123">
        <w:trPr>
          <w:cantSplit/>
        </w:trPr>
        <w:tc>
          <w:tcPr>
            <w:tcW w:w="2610" w:type="dxa"/>
            <w:vAlign w:val="bottom"/>
            <w:hideMark/>
          </w:tcPr>
          <w:p w14:paraId="692FC844" w14:textId="77777777" w:rsidR="00EA5D62" w:rsidRPr="00F973F1" w:rsidRDefault="00EA5D62" w:rsidP="00EA5D62">
            <w:pPr>
              <w:tabs>
                <w:tab w:val="left" w:pos="191"/>
              </w:tabs>
              <w:spacing w:line="220" w:lineRule="exact"/>
              <w:ind w:left="191" w:right="-68" w:hanging="191"/>
              <w:rPr>
                <w:b/>
                <w:bCs/>
              </w:rPr>
            </w:pPr>
            <w:r w:rsidRPr="00F973F1">
              <w:rPr>
                <w:b/>
                <w:bCs/>
              </w:rPr>
              <w:t>Total interest-bearing liabilities</w:t>
            </w:r>
          </w:p>
        </w:tc>
        <w:tc>
          <w:tcPr>
            <w:tcW w:w="270" w:type="dxa"/>
            <w:vAlign w:val="bottom"/>
          </w:tcPr>
          <w:p w14:paraId="6922DA7B" w14:textId="77777777" w:rsidR="00EA5D62" w:rsidRPr="00F973F1" w:rsidRDefault="00EA5D62" w:rsidP="00EA5D62">
            <w:pPr>
              <w:pStyle w:val="acctfourfigures"/>
              <w:tabs>
                <w:tab w:val="clear" w:pos="765"/>
                <w:tab w:val="decimal" w:pos="826"/>
              </w:tabs>
              <w:spacing w:line="220" w:lineRule="exact"/>
              <w:ind w:left="-91" w:right="-79"/>
              <w:rPr>
                <w:b/>
                <w:bCs/>
              </w:rPr>
            </w:pPr>
          </w:p>
        </w:tc>
        <w:tc>
          <w:tcPr>
            <w:tcW w:w="1440" w:type="dxa"/>
            <w:vAlign w:val="bottom"/>
          </w:tcPr>
          <w:p w14:paraId="7924823D" w14:textId="77777777" w:rsidR="00EA5D62" w:rsidRPr="00F973F1" w:rsidRDefault="00EA5D62" w:rsidP="00EA5D62">
            <w:pPr>
              <w:tabs>
                <w:tab w:val="decimal" w:pos="1154"/>
              </w:tabs>
              <w:ind w:left="-80" w:right="-80"/>
              <w:jc w:val="center"/>
              <w:rPr>
                <w:cs/>
              </w:rPr>
            </w:pPr>
          </w:p>
        </w:tc>
        <w:tc>
          <w:tcPr>
            <w:tcW w:w="1440" w:type="dxa"/>
            <w:tcBorders>
              <w:top w:val="single" w:sz="4" w:space="0" w:color="auto"/>
              <w:left w:val="nil"/>
              <w:bottom w:val="double" w:sz="4" w:space="0" w:color="auto"/>
              <w:right w:val="nil"/>
            </w:tcBorders>
            <w:vAlign w:val="bottom"/>
          </w:tcPr>
          <w:p w14:paraId="08A54B09" w14:textId="4FB628AA" w:rsidR="00EA5D62" w:rsidRPr="00F973F1" w:rsidRDefault="00EA5D62" w:rsidP="00F973F1">
            <w:pPr>
              <w:tabs>
                <w:tab w:val="decimal" w:pos="1184"/>
              </w:tabs>
              <w:spacing w:line="240" w:lineRule="auto"/>
              <w:ind w:right="-114"/>
              <w:rPr>
                <w:b/>
                <w:bCs/>
                <w:lang w:eastAsia="en-GB"/>
              </w:rPr>
            </w:pPr>
            <w:r w:rsidRPr="00F973F1">
              <w:rPr>
                <w:b/>
                <w:bCs/>
                <w:lang w:eastAsia="en-GB"/>
              </w:rPr>
              <w:t>2,251,442</w:t>
            </w:r>
          </w:p>
        </w:tc>
        <w:tc>
          <w:tcPr>
            <w:tcW w:w="270" w:type="dxa"/>
            <w:vAlign w:val="bottom"/>
          </w:tcPr>
          <w:p w14:paraId="483C48E6" w14:textId="77777777" w:rsidR="00EA5D62" w:rsidRPr="00F973F1" w:rsidRDefault="00EA5D62" w:rsidP="00EA5D62">
            <w:pPr>
              <w:tabs>
                <w:tab w:val="decimal" w:pos="1176"/>
              </w:tabs>
              <w:spacing w:line="240" w:lineRule="auto"/>
              <w:ind w:right="-114"/>
              <w:rPr>
                <w:b/>
                <w:bCs/>
                <w:lang w:eastAsia="en-GB"/>
              </w:rPr>
            </w:pPr>
          </w:p>
        </w:tc>
        <w:tc>
          <w:tcPr>
            <w:tcW w:w="1530" w:type="dxa"/>
            <w:tcBorders>
              <w:top w:val="single" w:sz="4" w:space="0" w:color="auto"/>
              <w:left w:val="nil"/>
              <w:bottom w:val="double" w:sz="4" w:space="0" w:color="auto"/>
              <w:right w:val="nil"/>
            </w:tcBorders>
            <w:vAlign w:val="bottom"/>
          </w:tcPr>
          <w:p w14:paraId="4BC574F9" w14:textId="1A42DC59" w:rsidR="00EA5D62" w:rsidRPr="00F973F1" w:rsidRDefault="00EA5D62" w:rsidP="00EA5D62">
            <w:pPr>
              <w:tabs>
                <w:tab w:val="decimal" w:pos="1176"/>
              </w:tabs>
              <w:spacing w:line="240" w:lineRule="auto"/>
              <w:ind w:right="-114"/>
              <w:rPr>
                <w:b/>
                <w:bCs/>
                <w:lang w:eastAsia="en-GB"/>
              </w:rPr>
            </w:pPr>
            <w:r w:rsidRPr="00F973F1">
              <w:rPr>
                <w:b/>
                <w:bCs/>
                <w:lang w:eastAsia="en-GB"/>
              </w:rPr>
              <w:t>4,864,743</w:t>
            </w:r>
          </w:p>
        </w:tc>
        <w:tc>
          <w:tcPr>
            <w:tcW w:w="270" w:type="dxa"/>
            <w:vAlign w:val="bottom"/>
          </w:tcPr>
          <w:p w14:paraId="712550FE" w14:textId="77777777" w:rsidR="00EA5D62" w:rsidRPr="00F973F1" w:rsidRDefault="00EA5D62" w:rsidP="00EA5D62">
            <w:pPr>
              <w:tabs>
                <w:tab w:val="decimal" w:pos="1092"/>
                <w:tab w:val="decimal" w:pos="1176"/>
              </w:tabs>
              <w:spacing w:line="240" w:lineRule="auto"/>
              <w:ind w:right="-114"/>
              <w:rPr>
                <w:b/>
                <w:bCs/>
                <w:lang w:eastAsia="en-GB"/>
              </w:rPr>
            </w:pPr>
          </w:p>
        </w:tc>
        <w:tc>
          <w:tcPr>
            <w:tcW w:w="1444" w:type="dxa"/>
            <w:tcBorders>
              <w:top w:val="single" w:sz="4" w:space="0" w:color="auto"/>
              <w:left w:val="nil"/>
              <w:bottom w:val="double" w:sz="4" w:space="0" w:color="auto"/>
              <w:right w:val="nil"/>
            </w:tcBorders>
            <w:vAlign w:val="bottom"/>
          </w:tcPr>
          <w:p w14:paraId="3FA106A0" w14:textId="120C0CF7" w:rsidR="00EA5D62" w:rsidRPr="00F973F1" w:rsidRDefault="00EA5D62" w:rsidP="00EA5D62">
            <w:pPr>
              <w:tabs>
                <w:tab w:val="decimal" w:pos="1092"/>
              </w:tabs>
              <w:spacing w:line="240" w:lineRule="auto"/>
              <w:ind w:right="-114"/>
              <w:rPr>
                <w:b/>
                <w:bCs/>
                <w:lang w:eastAsia="en-GB"/>
              </w:rPr>
            </w:pPr>
            <w:r w:rsidRPr="00F973F1">
              <w:rPr>
                <w:b/>
                <w:bCs/>
                <w:lang w:eastAsia="en-GB"/>
              </w:rPr>
              <w:t>7,116,185</w:t>
            </w:r>
          </w:p>
        </w:tc>
      </w:tr>
    </w:tbl>
    <w:p w14:paraId="5416F2D3" w14:textId="77777777" w:rsidR="00D32AEE" w:rsidRDefault="00D32AEE" w:rsidP="0015343B">
      <w:pPr>
        <w:spacing w:line="240" w:lineRule="atLeast"/>
        <w:ind w:left="990"/>
        <w:jc w:val="thaiDistribute"/>
        <w:rPr>
          <w:rFonts w:eastAsia="Arial Unicode MS" w:cs="Angsana New"/>
          <w:spacing w:val="-2"/>
        </w:rPr>
      </w:pPr>
    </w:p>
    <w:p w14:paraId="4BD931AC" w14:textId="77777777" w:rsidR="00E714F0" w:rsidRDefault="00E714F0" w:rsidP="0015343B">
      <w:pPr>
        <w:spacing w:line="240" w:lineRule="atLeast"/>
        <w:ind w:left="990"/>
        <w:jc w:val="thaiDistribute"/>
        <w:rPr>
          <w:rFonts w:eastAsia="Arial Unicode MS" w:cs="Angsana New"/>
          <w:spacing w:val="-2"/>
        </w:rPr>
      </w:pPr>
    </w:p>
    <w:p w14:paraId="2C956F4C" w14:textId="77777777" w:rsidR="00E714F0" w:rsidRDefault="00E714F0" w:rsidP="0015343B">
      <w:pPr>
        <w:spacing w:line="240" w:lineRule="atLeast"/>
        <w:ind w:left="990"/>
        <w:jc w:val="thaiDistribute"/>
        <w:rPr>
          <w:rFonts w:eastAsia="Arial Unicode MS" w:cs="Angsana New"/>
          <w:spacing w:val="-2"/>
        </w:rPr>
      </w:pPr>
    </w:p>
    <w:tbl>
      <w:tblPr>
        <w:tblW w:w="9270" w:type="dxa"/>
        <w:tblInd w:w="450" w:type="dxa"/>
        <w:tblLayout w:type="fixed"/>
        <w:tblCellMar>
          <w:left w:w="79" w:type="dxa"/>
          <w:right w:w="79" w:type="dxa"/>
        </w:tblCellMar>
        <w:tblLook w:val="0000" w:firstRow="0" w:lastRow="0" w:firstColumn="0" w:lastColumn="0" w:noHBand="0" w:noVBand="0"/>
      </w:tblPr>
      <w:tblGrid>
        <w:gridCol w:w="3960"/>
        <w:gridCol w:w="1080"/>
        <w:gridCol w:w="2070"/>
        <w:gridCol w:w="180"/>
        <w:gridCol w:w="1980"/>
      </w:tblGrid>
      <w:tr w:rsidR="00B467F3" w:rsidRPr="00A42377" w14:paraId="71795688" w14:textId="77777777" w:rsidTr="006479C9">
        <w:trPr>
          <w:cantSplit/>
          <w:trHeight w:val="20"/>
          <w:tblHeader/>
        </w:trPr>
        <w:tc>
          <w:tcPr>
            <w:tcW w:w="3960" w:type="dxa"/>
            <w:shd w:val="clear" w:color="auto" w:fill="auto"/>
          </w:tcPr>
          <w:p w14:paraId="726F25D9" w14:textId="77777777" w:rsidR="00F873A7" w:rsidRDefault="00B467F3" w:rsidP="00EF13A8">
            <w:pPr>
              <w:spacing w:line="240" w:lineRule="auto"/>
              <w:rPr>
                <w:rFonts w:cstheme="minorBidi"/>
                <w:b/>
                <w:bCs/>
                <w:i/>
                <w:iCs/>
                <w:color w:val="0000FF"/>
              </w:rPr>
            </w:pPr>
            <w:r w:rsidRPr="00A42377">
              <w:rPr>
                <w:b/>
                <w:bCs/>
                <w:i/>
                <w:iCs/>
              </w:rPr>
              <w:lastRenderedPageBreak/>
              <w:t>Assets pledged as security for liabilities</w:t>
            </w:r>
            <w:r w:rsidRPr="00A42377">
              <w:rPr>
                <w:b/>
                <w:bCs/>
                <w:i/>
                <w:iCs/>
                <w:color w:val="0000FF"/>
              </w:rPr>
              <w:t xml:space="preserve"> </w:t>
            </w:r>
          </w:p>
          <w:p w14:paraId="1BCA78A5" w14:textId="76E49EDF" w:rsidR="00F873A7" w:rsidRPr="00F873A7" w:rsidRDefault="00F873A7" w:rsidP="00EF13A8">
            <w:pPr>
              <w:spacing w:line="240" w:lineRule="auto"/>
              <w:rPr>
                <w:rFonts w:cstheme="minorBidi"/>
                <w:b/>
                <w:bCs/>
                <w:i/>
                <w:iCs/>
                <w:color w:val="0000FF"/>
              </w:rPr>
            </w:pPr>
            <w:r>
              <w:rPr>
                <w:rFonts w:cstheme="minorBidi" w:hint="cs"/>
                <w:b/>
                <w:bCs/>
                <w:i/>
                <w:iCs/>
                <w:color w:val="0000FF"/>
                <w:cs/>
              </w:rPr>
              <w:t xml:space="preserve"> </w:t>
            </w:r>
            <w:r w:rsidRPr="00F873A7">
              <w:rPr>
                <w:rFonts w:cstheme="minorBidi" w:hint="cs"/>
                <w:b/>
                <w:bCs/>
                <w:i/>
                <w:iCs/>
                <w:color w:val="000000" w:themeColor="text1"/>
                <w:cs/>
              </w:rPr>
              <w:t xml:space="preserve">  </w:t>
            </w:r>
            <w:r w:rsidRPr="00F873A7">
              <w:rPr>
                <w:rFonts w:cstheme="minorBidi"/>
                <w:b/>
                <w:bCs/>
                <w:i/>
                <w:iCs/>
                <w:color w:val="000000" w:themeColor="text1"/>
              </w:rPr>
              <w:t>as at 3</w:t>
            </w:r>
            <w:r w:rsidR="00D8200F">
              <w:rPr>
                <w:rFonts w:cstheme="minorBidi"/>
                <w:b/>
                <w:bCs/>
                <w:i/>
                <w:iCs/>
                <w:color w:val="000000" w:themeColor="text1"/>
              </w:rPr>
              <w:t>0 June</w:t>
            </w:r>
            <w:r w:rsidRPr="00F873A7">
              <w:rPr>
                <w:rFonts w:cstheme="minorBidi"/>
                <w:b/>
                <w:bCs/>
                <w:i/>
                <w:iCs/>
                <w:color w:val="000000" w:themeColor="text1"/>
              </w:rPr>
              <w:t xml:space="preserve"> 2023</w:t>
            </w:r>
          </w:p>
        </w:tc>
        <w:tc>
          <w:tcPr>
            <w:tcW w:w="1080" w:type="dxa"/>
          </w:tcPr>
          <w:p w14:paraId="41831B39" w14:textId="77777777" w:rsidR="00B467F3" w:rsidRPr="00A42377" w:rsidRDefault="00B467F3" w:rsidP="00322F15">
            <w:pPr>
              <w:pStyle w:val="acctmergecolhdg"/>
              <w:spacing w:line="240" w:lineRule="auto"/>
            </w:pPr>
          </w:p>
        </w:tc>
        <w:tc>
          <w:tcPr>
            <w:tcW w:w="2070" w:type="dxa"/>
          </w:tcPr>
          <w:p w14:paraId="5DB825E8" w14:textId="77777777" w:rsidR="00B467F3" w:rsidRPr="00A42377" w:rsidRDefault="00B467F3" w:rsidP="00322F15">
            <w:pPr>
              <w:pStyle w:val="acctmergecolhdg"/>
              <w:spacing w:line="240" w:lineRule="auto"/>
              <w:ind w:left="-76" w:right="-77"/>
            </w:pPr>
            <w:r w:rsidRPr="00A42377">
              <w:t xml:space="preserve">Consolidated </w:t>
            </w:r>
          </w:p>
          <w:p w14:paraId="7C932B11" w14:textId="77777777" w:rsidR="00B467F3" w:rsidRPr="00A42377" w:rsidRDefault="00B467F3" w:rsidP="00322F15">
            <w:pPr>
              <w:pStyle w:val="acctmergecolhdg"/>
              <w:spacing w:line="240" w:lineRule="auto"/>
              <w:ind w:left="-76" w:right="-77"/>
            </w:pPr>
            <w:r w:rsidRPr="00A42377">
              <w:t>financial statements</w:t>
            </w:r>
          </w:p>
        </w:tc>
        <w:tc>
          <w:tcPr>
            <w:tcW w:w="180" w:type="dxa"/>
          </w:tcPr>
          <w:p w14:paraId="34E819B2" w14:textId="77777777" w:rsidR="00B467F3" w:rsidRPr="00A42377" w:rsidRDefault="00B467F3" w:rsidP="00322F15">
            <w:pPr>
              <w:pStyle w:val="acctmergecolhdg"/>
              <w:spacing w:line="240" w:lineRule="auto"/>
            </w:pPr>
          </w:p>
        </w:tc>
        <w:tc>
          <w:tcPr>
            <w:tcW w:w="1980" w:type="dxa"/>
          </w:tcPr>
          <w:p w14:paraId="472E9881" w14:textId="77777777" w:rsidR="00B467F3" w:rsidRPr="00A42377" w:rsidRDefault="00B467F3" w:rsidP="00322F15">
            <w:pPr>
              <w:pStyle w:val="acctmergecolhdg"/>
              <w:spacing w:line="240" w:lineRule="auto"/>
            </w:pPr>
            <w:r w:rsidRPr="00A42377">
              <w:t xml:space="preserve">Separate </w:t>
            </w:r>
          </w:p>
          <w:p w14:paraId="619D7AB5" w14:textId="77777777" w:rsidR="00B467F3" w:rsidRPr="00A42377" w:rsidRDefault="00B467F3" w:rsidP="00322F15">
            <w:pPr>
              <w:pStyle w:val="acctmergecolhdg"/>
              <w:spacing w:line="240" w:lineRule="auto"/>
              <w:ind w:left="-79" w:right="-77"/>
            </w:pPr>
            <w:r w:rsidRPr="00A42377">
              <w:t>financial statements</w:t>
            </w:r>
          </w:p>
        </w:tc>
      </w:tr>
      <w:tr w:rsidR="00B467F3" w:rsidRPr="00A42377" w14:paraId="22D07CE3" w14:textId="77777777" w:rsidTr="006479C9">
        <w:trPr>
          <w:cantSplit/>
          <w:trHeight w:val="20"/>
          <w:tblHeader/>
        </w:trPr>
        <w:tc>
          <w:tcPr>
            <w:tcW w:w="3960" w:type="dxa"/>
          </w:tcPr>
          <w:p w14:paraId="67F268A3" w14:textId="77777777" w:rsidR="00B467F3" w:rsidRPr="00A42377" w:rsidRDefault="00B467F3" w:rsidP="00322F15">
            <w:pPr>
              <w:spacing w:line="240" w:lineRule="auto"/>
              <w:ind w:left="196" w:hanging="196"/>
              <w:rPr>
                <w:b/>
                <w:bCs/>
                <w:i/>
                <w:iCs/>
                <w:highlight w:val="green"/>
              </w:rPr>
            </w:pPr>
          </w:p>
        </w:tc>
        <w:tc>
          <w:tcPr>
            <w:tcW w:w="1080" w:type="dxa"/>
          </w:tcPr>
          <w:p w14:paraId="59A5356A" w14:textId="77777777" w:rsidR="00B467F3" w:rsidRPr="00BC51CB" w:rsidRDefault="00B467F3" w:rsidP="00322F15">
            <w:pPr>
              <w:pStyle w:val="acctfourfigures"/>
              <w:spacing w:line="240" w:lineRule="auto"/>
              <w:jc w:val="center"/>
              <w:rPr>
                <w:rFonts w:cstheme="minorBidi"/>
                <w:i/>
                <w:iCs/>
                <w:cs/>
              </w:rPr>
            </w:pPr>
          </w:p>
        </w:tc>
        <w:tc>
          <w:tcPr>
            <w:tcW w:w="4230" w:type="dxa"/>
            <w:gridSpan w:val="3"/>
          </w:tcPr>
          <w:p w14:paraId="31FF1B8B" w14:textId="77777777" w:rsidR="00B467F3" w:rsidRPr="00A42377" w:rsidRDefault="00B467F3" w:rsidP="00322F15">
            <w:pPr>
              <w:pStyle w:val="acctfourfigures"/>
              <w:spacing w:line="240" w:lineRule="auto"/>
              <w:jc w:val="center"/>
              <w:rPr>
                <w:i/>
                <w:iCs/>
              </w:rPr>
            </w:pPr>
            <w:r w:rsidRPr="00A42377">
              <w:rPr>
                <w:i/>
                <w:iCs/>
              </w:rPr>
              <w:t xml:space="preserve">(in </w:t>
            </w:r>
            <w:r>
              <w:rPr>
                <w:i/>
                <w:iCs/>
              </w:rPr>
              <w:t>thousand</w:t>
            </w:r>
            <w:r w:rsidRPr="00A42377">
              <w:rPr>
                <w:i/>
                <w:iCs/>
              </w:rPr>
              <w:t xml:space="preserve"> Baht)</w:t>
            </w:r>
          </w:p>
        </w:tc>
      </w:tr>
      <w:tr w:rsidR="005316FF" w:rsidRPr="00A42377" w14:paraId="04FB3F14" w14:textId="77777777" w:rsidTr="006479C9">
        <w:trPr>
          <w:cantSplit/>
          <w:trHeight w:val="20"/>
        </w:trPr>
        <w:tc>
          <w:tcPr>
            <w:tcW w:w="3960" w:type="dxa"/>
          </w:tcPr>
          <w:p w14:paraId="3353DEB1" w14:textId="77777777" w:rsidR="005316FF" w:rsidRPr="00A42377" w:rsidRDefault="005316FF" w:rsidP="00322F15">
            <w:pPr>
              <w:spacing w:line="240" w:lineRule="auto"/>
              <w:rPr>
                <w:rFonts w:cstheme="minorBidi"/>
              </w:rPr>
            </w:pPr>
            <w:r w:rsidRPr="0000662C">
              <w:rPr>
                <w:rFonts w:cstheme="minorBidi"/>
              </w:rPr>
              <w:t>Financial assets</w:t>
            </w:r>
          </w:p>
        </w:tc>
        <w:tc>
          <w:tcPr>
            <w:tcW w:w="1080" w:type="dxa"/>
          </w:tcPr>
          <w:p w14:paraId="3392F80E" w14:textId="34473865" w:rsidR="005316FF" w:rsidRPr="00A42377" w:rsidRDefault="005316FF" w:rsidP="00322F15">
            <w:pPr>
              <w:pStyle w:val="acctfourfigures"/>
              <w:tabs>
                <w:tab w:val="clear" w:pos="765"/>
              </w:tabs>
              <w:spacing w:line="240" w:lineRule="auto"/>
              <w:ind w:right="11"/>
              <w:jc w:val="center"/>
              <w:rPr>
                <w:i/>
                <w:iCs/>
              </w:rPr>
            </w:pPr>
          </w:p>
        </w:tc>
        <w:tc>
          <w:tcPr>
            <w:tcW w:w="2070" w:type="dxa"/>
            <w:tcBorders>
              <w:bottom w:val="double" w:sz="4" w:space="0" w:color="auto"/>
            </w:tcBorders>
          </w:tcPr>
          <w:p w14:paraId="08799430" w14:textId="61A7690A" w:rsidR="005316FF" w:rsidRPr="00EA5D62" w:rsidRDefault="00EA5D62" w:rsidP="006479C9">
            <w:pPr>
              <w:pStyle w:val="acctfourfigures"/>
              <w:tabs>
                <w:tab w:val="clear" w:pos="765"/>
                <w:tab w:val="decimal" w:pos="1970"/>
              </w:tabs>
              <w:spacing w:line="240" w:lineRule="auto"/>
              <w:ind w:right="11"/>
            </w:pPr>
            <w:r w:rsidRPr="00EA5D62">
              <w:t>185,157</w:t>
            </w:r>
          </w:p>
        </w:tc>
        <w:tc>
          <w:tcPr>
            <w:tcW w:w="180" w:type="dxa"/>
          </w:tcPr>
          <w:p w14:paraId="3B36A4B8" w14:textId="77777777" w:rsidR="005316FF" w:rsidRPr="00EA5D62" w:rsidRDefault="005316FF" w:rsidP="00322F15">
            <w:pPr>
              <w:pStyle w:val="acctfourfigures"/>
              <w:spacing w:line="240" w:lineRule="auto"/>
            </w:pPr>
          </w:p>
        </w:tc>
        <w:tc>
          <w:tcPr>
            <w:tcW w:w="1980" w:type="dxa"/>
            <w:tcBorders>
              <w:bottom w:val="double" w:sz="4" w:space="0" w:color="auto"/>
            </w:tcBorders>
          </w:tcPr>
          <w:p w14:paraId="2A61CCD1" w14:textId="6834A776" w:rsidR="005316FF" w:rsidRPr="00EA5D62" w:rsidRDefault="00EA5D62" w:rsidP="006479C9">
            <w:pPr>
              <w:pStyle w:val="acctfourfigures"/>
              <w:tabs>
                <w:tab w:val="clear" w:pos="765"/>
                <w:tab w:val="decimal" w:pos="1810"/>
              </w:tabs>
              <w:spacing w:line="240" w:lineRule="auto"/>
              <w:ind w:right="11"/>
            </w:pPr>
            <w:r w:rsidRPr="00EA5D62">
              <w:t>143,525</w:t>
            </w:r>
          </w:p>
        </w:tc>
      </w:tr>
    </w:tbl>
    <w:p w14:paraId="07FF5C3B" w14:textId="77777777" w:rsidR="00BB1723" w:rsidRDefault="00BB1723" w:rsidP="00BB1723">
      <w:pPr>
        <w:spacing w:line="240" w:lineRule="atLeast"/>
        <w:ind w:left="540"/>
        <w:jc w:val="thaiDistribute"/>
        <w:rPr>
          <w:rFonts w:eastAsia="Arial Unicode MS"/>
          <w:spacing w:val="-2"/>
        </w:rPr>
      </w:pPr>
    </w:p>
    <w:p w14:paraId="388D0AC3" w14:textId="288031C4" w:rsidR="00BC51CB" w:rsidRPr="00BB1723" w:rsidRDefault="00D3161F" w:rsidP="00BB1723">
      <w:pPr>
        <w:spacing w:line="240" w:lineRule="atLeast"/>
        <w:ind w:left="540"/>
        <w:jc w:val="thaiDistribute"/>
        <w:rPr>
          <w:rFonts w:eastAsia="Arial Unicode MS"/>
          <w:spacing w:val="-2"/>
        </w:rPr>
      </w:pPr>
      <w:r w:rsidRPr="00072E15">
        <w:rPr>
          <w:rFonts w:eastAsia="Arial Unicode MS"/>
          <w:spacing w:val="-2"/>
        </w:rPr>
        <w:t>As at 3</w:t>
      </w:r>
      <w:r w:rsidR="004D1ED7">
        <w:rPr>
          <w:rFonts w:eastAsia="Arial Unicode MS"/>
          <w:spacing w:val="-2"/>
        </w:rPr>
        <w:t xml:space="preserve">0 June </w:t>
      </w:r>
      <w:r w:rsidR="00FF70E5" w:rsidRPr="00072E15">
        <w:rPr>
          <w:rFonts w:eastAsia="Arial Unicode MS"/>
          <w:spacing w:val="-2"/>
        </w:rPr>
        <w:t>2023</w:t>
      </w:r>
      <w:r w:rsidRPr="00072E15">
        <w:rPr>
          <w:rFonts w:eastAsia="Arial Unicode MS"/>
          <w:spacing w:val="-2"/>
        </w:rPr>
        <w:t xml:space="preserve">, the Group and the Company had unutilised credit facilities </w:t>
      </w:r>
      <w:r w:rsidR="00A14481" w:rsidRPr="00072E15">
        <w:rPr>
          <w:rFonts w:eastAsia="Arial Unicode MS"/>
          <w:spacing w:val="-2"/>
        </w:rPr>
        <w:t>totaling</w:t>
      </w:r>
      <w:r w:rsidRPr="00072E15">
        <w:rPr>
          <w:rFonts w:eastAsia="Arial Unicode MS"/>
          <w:spacing w:val="-2"/>
        </w:rPr>
        <w:t xml:space="preserve"> Baht </w:t>
      </w:r>
      <w:r w:rsidR="00BC51CB">
        <w:rPr>
          <w:rFonts w:eastAsia="Arial Unicode MS" w:cstheme="minorBidi"/>
          <w:spacing w:val="-2"/>
        </w:rPr>
        <w:t>419.45</w:t>
      </w:r>
      <w:r w:rsidRPr="00A14481">
        <w:rPr>
          <w:rFonts w:eastAsia="Arial Unicode MS"/>
          <w:spacing w:val="-2"/>
        </w:rPr>
        <w:t xml:space="preserve"> </w:t>
      </w:r>
      <w:r w:rsidRPr="00072E15">
        <w:rPr>
          <w:rFonts w:eastAsia="Arial Unicode MS"/>
          <w:spacing w:val="-2"/>
        </w:rPr>
        <w:t>million and Baht</w:t>
      </w:r>
      <w:r w:rsidR="00A14481">
        <w:rPr>
          <w:rFonts w:eastAsia="Arial Unicode MS"/>
          <w:spacing w:val="-2"/>
        </w:rPr>
        <w:t xml:space="preserve"> </w:t>
      </w:r>
      <w:r w:rsidR="00BC51CB">
        <w:rPr>
          <w:rFonts w:eastAsia="Arial Unicode MS"/>
          <w:spacing w:val="-2"/>
        </w:rPr>
        <w:t>54.02</w:t>
      </w:r>
      <w:r w:rsidR="00A14481">
        <w:rPr>
          <w:rFonts w:eastAsia="Arial Unicode MS"/>
          <w:spacing w:val="-2"/>
        </w:rPr>
        <w:t xml:space="preserve"> </w:t>
      </w:r>
      <w:r w:rsidRPr="00072E15">
        <w:rPr>
          <w:rFonts w:eastAsia="Arial Unicode MS"/>
          <w:spacing w:val="-2"/>
        </w:rPr>
        <w:t xml:space="preserve">million, respectively </w:t>
      </w:r>
      <w:r w:rsidRPr="001E2F4C">
        <w:rPr>
          <w:rFonts w:eastAsia="Arial Unicode MS"/>
          <w:i/>
          <w:iCs/>
          <w:spacing w:val="-2"/>
        </w:rPr>
        <w:t>(</w:t>
      </w:r>
      <w:r w:rsidR="004F72BE" w:rsidRPr="001E2F4C">
        <w:rPr>
          <w:rFonts w:eastAsia="Arial Unicode MS"/>
          <w:i/>
          <w:iCs/>
          <w:spacing w:val="-2"/>
        </w:rPr>
        <w:t xml:space="preserve">31 December </w:t>
      </w:r>
      <w:r w:rsidRPr="001E2F4C">
        <w:rPr>
          <w:rFonts w:eastAsia="Arial Unicode MS"/>
          <w:i/>
          <w:iCs/>
          <w:spacing w:val="-2"/>
        </w:rPr>
        <w:t>202</w:t>
      </w:r>
      <w:r w:rsidR="00C37913" w:rsidRPr="001E2F4C">
        <w:rPr>
          <w:rFonts w:eastAsia="Arial Unicode MS"/>
          <w:i/>
          <w:iCs/>
          <w:spacing w:val="-2"/>
        </w:rPr>
        <w:t>2</w:t>
      </w:r>
      <w:r w:rsidRPr="001E2F4C">
        <w:rPr>
          <w:rFonts w:eastAsia="Arial Unicode MS"/>
          <w:i/>
          <w:iCs/>
          <w:spacing w:val="-2"/>
        </w:rPr>
        <w:t xml:space="preserve">: Baht </w:t>
      </w:r>
      <w:r w:rsidR="004F72BE" w:rsidRPr="001E2F4C">
        <w:rPr>
          <w:rFonts w:eastAsia="Arial Unicode MS"/>
          <w:i/>
          <w:iCs/>
          <w:spacing w:val="-2"/>
        </w:rPr>
        <w:t>898.45</w:t>
      </w:r>
      <w:r w:rsidRPr="001E2F4C">
        <w:rPr>
          <w:rFonts w:eastAsia="Arial Unicode MS"/>
          <w:i/>
          <w:iCs/>
          <w:spacing w:val="-2"/>
        </w:rPr>
        <w:t xml:space="preserve"> million and Baht </w:t>
      </w:r>
      <w:r w:rsidR="004F72BE" w:rsidRPr="001E2F4C">
        <w:rPr>
          <w:rFonts w:eastAsia="Arial Unicode MS"/>
          <w:i/>
          <w:iCs/>
          <w:spacing w:val="-2"/>
        </w:rPr>
        <w:t>32.75</w:t>
      </w:r>
      <w:r w:rsidRPr="001E2F4C">
        <w:rPr>
          <w:rFonts w:eastAsia="Arial Unicode MS"/>
          <w:i/>
          <w:iCs/>
          <w:spacing w:val="-2"/>
        </w:rPr>
        <w:t xml:space="preserve"> million, respectively)</w:t>
      </w:r>
      <w:r w:rsidRPr="00072E15">
        <w:rPr>
          <w:rFonts w:eastAsia="Arial Unicode MS"/>
          <w:spacing w:val="-2"/>
        </w:rPr>
        <w:t xml:space="preserve">. These credit facilities were secured by deposits at financial institutions amounting </w:t>
      </w:r>
      <w:r w:rsidR="004F72BE">
        <w:rPr>
          <w:rFonts w:eastAsia="Arial Unicode MS"/>
          <w:spacing w:val="-2"/>
        </w:rPr>
        <w:t xml:space="preserve">Baht </w:t>
      </w:r>
      <w:r w:rsidR="00741A09">
        <w:rPr>
          <w:rFonts w:eastAsia="Arial Unicode MS"/>
          <w:spacing w:val="-2"/>
        </w:rPr>
        <w:t xml:space="preserve">        </w:t>
      </w:r>
      <w:r w:rsidR="00BC51CB">
        <w:rPr>
          <w:rFonts w:eastAsia="Arial Unicode MS"/>
          <w:spacing w:val="-2"/>
        </w:rPr>
        <w:t>24.09</w:t>
      </w:r>
      <w:r w:rsidR="004F72BE">
        <w:rPr>
          <w:rFonts w:eastAsia="Arial Unicode MS"/>
          <w:spacing w:val="-2"/>
        </w:rPr>
        <w:t xml:space="preserve"> million and </w:t>
      </w:r>
      <w:r w:rsidRPr="00072E15">
        <w:rPr>
          <w:rFonts w:eastAsia="Arial Unicode MS"/>
          <w:spacing w:val="-2"/>
        </w:rPr>
        <w:t xml:space="preserve">Baht </w:t>
      </w:r>
      <w:r w:rsidR="00BC51CB">
        <w:rPr>
          <w:rFonts w:eastAsia="Arial Unicode MS"/>
          <w:spacing w:val="-2"/>
        </w:rPr>
        <w:t>10.01</w:t>
      </w:r>
      <w:r w:rsidRPr="00072E15">
        <w:rPr>
          <w:rFonts w:eastAsia="Arial Unicode MS"/>
          <w:spacing w:val="-2"/>
        </w:rPr>
        <w:t xml:space="preserve"> million</w:t>
      </w:r>
      <w:r w:rsidR="001E2F4C">
        <w:rPr>
          <w:rFonts w:eastAsia="Arial Unicode MS"/>
          <w:spacing w:val="-2"/>
        </w:rPr>
        <w:t xml:space="preserve">, respectively </w:t>
      </w:r>
      <w:r w:rsidRPr="001E2F4C">
        <w:rPr>
          <w:rFonts w:eastAsia="Arial Unicode MS"/>
          <w:i/>
          <w:iCs/>
          <w:spacing w:val="-2"/>
        </w:rPr>
        <w:t>(</w:t>
      </w:r>
      <w:r w:rsidR="004F72BE" w:rsidRPr="001E2F4C">
        <w:rPr>
          <w:rFonts w:eastAsia="Arial Unicode MS"/>
          <w:i/>
          <w:iCs/>
          <w:spacing w:val="-2"/>
        </w:rPr>
        <w:t xml:space="preserve">31 December </w:t>
      </w:r>
      <w:r w:rsidRPr="001E2F4C">
        <w:rPr>
          <w:rFonts w:eastAsia="Arial Unicode MS"/>
          <w:i/>
          <w:iCs/>
          <w:spacing w:val="-2"/>
        </w:rPr>
        <w:t>202</w:t>
      </w:r>
      <w:r w:rsidR="00072E15" w:rsidRPr="001E2F4C">
        <w:rPr>
          <w:rFonts w:eastAsia="Arial Unicode MS"/>
          <w:i/>
          <w:iCs/>
          <w:spacing w:val="-2"/>
        </w:rPr>
        <w:t>2</w:t>
      </w:r>
      <w:r w:rsidRPr="001E2F4C">
        <w:rPr>
          <w:rFonts w:eastAsia="Arial Unicode MS"/>
          <w:i/>
          <w:iCs/>
          <w:spacing w:val="-2"/>
        </w:rPr>
        <w:t xml:space="preserve">: </w:t>
      </w:r>
      <w:r w:rsidR="004F72BE" w:rsidRPr="001E2F4C">
        <w:rPr>
          <w:rFonts w:eastAsia="Arial Unicode MS"/>
          <w:i/>
          <w:iCs/>
          <w:spacing w:val="-2"/>
        </w:rPr>
        <w:t>Baht 18</w:t>
      </w:r>
      <w:r w:rsidR="00560D26">
        <w:rPr>
          <w:rFonts w:eastAsia="Arial Unicode MS"/>
          <w:i/>
          <w:iCs/>
          <w:spacing w:val="-2"/>
        </w:rPr>
        <w:t>.05</w:t>
      </w:r>
      <w:r w:rsidR="004F72BE" w:rsidRPr="001E2F4C">
        <w:rPr>
          <w:rFonts w:eastAsia="Arial Unicode MS"/>
          <w:i/>
          <w:iCs/>
          <w:spacing w:val="-2"/>
        </w:rPr>
        <w:t xml:space="preserve"> million and </w:t>
      </w:r>
      <w:r w:rsidRPr="001E2F4C">
        <w:rPr>
          <w:rFonts w:eastAsia="Arial Unicode MS"/>
          <w:i/>
          <w:iCs/>
          <w:spacing w:val="-2"/>
        </w:rPr>
        <w:t>Baht 4</w:t>
      </w:r>
      <w:r w:rsidR="00560D26">
        <w:rPr>
          <w:rFonts w:eastAsia="Arial Unicode MS"/>
          <w:i/>
          <w:iCs/>
          <w:spacing w:val="-2"/>
        </w:rPr>
        <w:t>.00</w:t>
      </w:r>
      <w:r w:rsidRPr="001E2F4C">
        <w:rPr>
          <w:rFonts w:eastAsia="Arial Unicode MS"/>
          <w:i/>
          <w:iCs/>
          <w:spacing w:val="-2"/>
        </w:rPr>
        <w:t xml:space="preserve"> million</w:t>
      </w:r>
      <w:r w:rsidR="001E2F4C">
        <w:rPr>
          <w:rFonts w:eastAsia="Arial Unicode MS" w:cs="Angsana New"/>
          <w:i/>
          <w:iCs/>
          <w:spacing w:val="-2"/>
          <w:szCs w:val="28"/>
        </w:rPr>
        <w:t>,</w:t>
      </w:r>
      <w:r w:rsidR="004F72BE" w:rsidRPr="001E2F4C">
        <w:rPr>
          <w:rFonts w:eastAsia="Arial Unicode MS"/>
          <w:i/>
          <w:iCs/>
          <w:spacing w:val="-2"/>
        </w:rPr>
        <w:t xml:space="preserve"> respectively</w:t>
      </w:r>
      <w:r w:rsidRPr="001E2F4C">
        <w:rPr>
          <w:rFonts w:eastAsia="Arial Unicode MS"/>
          <w:i/>
          <w:iCs/>
          <w:spacing w:val="-2"/>
        </w:rPr>
        <w:t>)</w:t>
      </w:r>
      <w:r w:rsidRPr="00072E15">
        <w:rPr>
          <w:rFonts w:eastAsia="Arial Unicode MS"/>
          <w:spacing w:val="-2"/>
        </w:rPr>
        <w:t xml:space="preserve"> and shall comply with conditions and restrictions in the loan agreement including maintenance of the debt to equity ratio.</w:t>
      </w:r>
    </w:p>
    <w:p w14:paraId="15F49336" w14:textId="77777777" w:rsidR="0066024F" w:rsidRDefault="0066024F" w:rsidP="00CC22B0">
      <w:pPr>
        <w:spacing w:line="240" w:lineRule="atLeast"/>
        <w:jc w:val="thaiDistribute"/>
        <w:rPr>
          <w:rFonts w:eastAsia="Arial Unicode MS" w:cs="Angsana New"/>
        </w:rPr>
      </w:pPr>
    </w:p>
    <w:p w14:paraId="7B654728" w14:textId="6018A59D" w:rsidR="00DF26C5" w:rsidRPr="00DF26C5" w:rsidRDefault="00DF26C5" w:rsidP="00BB4D96">
      <w:pPr>
        <w:spacing w:line="240" w:lineRule="atLeast"/>
        <w:ind w:left="540"/>
        <w:jc w:val="thaiDistribute"/>
        <w:rPr>
          <w:rFonts w:eastAsia="Arial Unicode MS" w:cs="Angsana New"/>
          <w:b/>
          <w:bCs/>
          <w:i/>
          <w:iCs/>
        </w:rPr>
      </w:pPr>
      <w:r w:rsidRPr="00DF26C5">
        <w:rPr>
          <w:rFonts w:eastAsia="Arial Unicode MS" w:cs="Angsana New"/>
          <w:b/>
          <w:bCs/>
          <w:i/>
          <w:iCs/>
        </w:rPr>
        <w:t>Debentures</w:t>
      </w:r>
    </w:p>
    <w:p w14:paraId="61EFB76C" w14:textId="445C8C77" w:rsidR="00DF26C5" w:rsidRPr="00BE2FB1" w:rsidRDefault="00DF26C5" w:rsidP="00BB4D96">
      <w:pPr>
        <w:spacing w:line="240" w:lineRule="atLeast"/>
        <w:ind w:left="540"/>
        <w:jc w:val="thaiDistribute"/>
        <w:rPr>
          <w:rFonts w:eastAsia="Arial Unicode MS"/>
        </w:rPr>
      </w:pPr>
    </w:p>
    <w:tbl>
      <w:tblPr>
        <w:tblStyle w:val="TableGrid5"/>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990"/>
        <w:gridCol w:w="720"/>
        <w:gridCol w:w="1620"/>
        <w:gridCol w:w="1530"/>
        <w:gridCol w:w="1260"/>
        <w:gridCol w:w="270"/>
        <w:gridCol w:w="1440"/>
      </w:tblGrid>
      <w:tr w:rsidR="00DF26C5" w:rsidRPr="00A50D9B" w14:paraId="68AE3A8A" w14:textId="77777777" w:rsidTr="00C92D70">
        <w:trPr>
          <w:trHeight w:val="245"/>
        </w:trPr>
        <w:tc>
          <w:tcPr>
            <w:tcW w:w="1530" w:type="dxa"/>
          </w:tcPr>
          <w:p w14:paraId="3BC8A759" w14:textId="73AE2AB2" w:rsidR="00DF26C5" w:rsidRPr="00A50D9B" w:rsidRDefault="00DF26C5" w:rsidP="00C82C36">
            <w:pPr>
              <w:spacing w:line="240" w:lineRule="auto"/>
              <w:ind w:left="-14" w:right="-110"/>
              <w:jc w:val="thaiDistribute"/>
              <w:rPr>
                <w:rFonts w:ascii="Times New Roman" w:hAnsi="Times New Roman" w:cs="Times New Roman"/>
                <w:spacing w:val="-6"/>
              </w:rPr>
            </w:pPr>
          </w:p>
        </w:tc>
        <w:tc>
          <w:tcPr>
            <w:tcW w:w="990" w:type="dxa"/>
          </w:tcPr>
          <w:p w14:paraId="1C283FED" w14:textId="77777777"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 xml:space="preserve">Interest </w:t>
            </w:r>
          </w:p>
          <w:p w14:paraId="018A6FCF" w14:textId="59A4A3AE"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rate</w:t>
            </w:r>
          </w:p>
        </w:tc>
        <w:tc>
          <w:tcPr>
            <w:tcW w:w="720" w:type="dxa"/>
          </w:tcPr>
          <w:p w14:paraId="78FB5368" w14:textId="77777777" w:rsidR="00DF26C5" w:rsidRPr="00A50D9B" w:rsidRDefault="00DF26C5" w:rsidP="00DF26C5">
            <w:pPr>
              <w:spacing w:line="240" w:lineRule="auto"/>
              <w:ind w:left="-110" w:right="-110"/>
              <w:jc w:val="center"/>
              <w:rPr>
                <w:rFonts w:ascii="Times New Roman" w:hAnsi="Times New Roman" w:cs="Times New Roman"/>
              </w:rPr>
            </w:pPr>
          </w:p>
          <w:p w14:paraId="36F013FE" w14:textId="4F292849" w:rsidR="00DF26C5" w:rsidRPr="00A50D9B" w:rsidRDefault="00DF26C5" w:rsidP="00DF26C5">
            <w:pPr>
              <w:spacing w:line="240" w:lineRule="auto"/>
              <w:ind w:left="-110" w:right="-110"/>
              <w:jc w:val="center"/>
              <w:rPr>
                <w:rFonts w:ascii="Times New Roman" w:hAnsi="Times New Roman" w:cs="Times New Roman"/>
              </w:rPr>
            </w:pPr>
            <w:r w:rsidRPr="00A50D9B">
              <w:rPr>
                <w:rFonts w:ascii="Times New Roman" w:hAnsi="Times New Roman" w:cs="Times New Roman"/>
              </w:rPr>
              <w:t>Age</w:t>
            </w:r>
          </w:p>
        </w:tc>
        <w:tc>
          <w:tcPr>
            <w:tcW w:w="1620" w:type="dxa"/>
          </w:tcPr>
          <w:p w14:paraId="39B1C220"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Issued </w:t>
            </w:r>
          </w:p>
          <w:p w14:paraId="333BCF2B" w14:textId="14812694" w:rsidR="00DF26C5" w:rsidRPr="00A50D9B" w:rsidRDefault="00DF26C5" w:rsidP="00DF26C5">
            <w:pPr>
              <w:spacing w:line="240" w:lineRule="auto"/>
              <w:ind w:left="-14" w:right="-110"/>
              <w:jc w:val="center"/>
              <w:rPr>
                <w:rFonts w:ascii="Times New Roman" w:hAnsi="Times New Roman" w:cs="Times New Roman"/>
                <w:spacing w:val="-6"/>
                <w:cs/>
              </w:rPr>
            </w:pPr>
            <w:r w:rsidRPr="00A50D9B">
              <w:rPr>
                <w:rFonts w:ascii="Times New Roman" w:hAnsi="Times New Roman" w:cs="Times New Roman"/>
              </w:rPr>
              <w:t>date</w:t>
            </w:r>
          </w:p>
        </w:tc>
        <w:tc>
          <w:tcPr>
            <w:tcW w:w="1530" w:type="dxa"/>
          </w:tcPr>
          <w:p w14:paraId="1DEC7CEC"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Maturity </w:t>
            </w:r>
          </w:p>
          <w:p w14:paraId="18876609" w14:textId="44B99095"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rPr>
              <w:t>date</w:t>
            </w:r>
          </w:p>
        </w:tc>
        <w:tc>
          <w:tcPr>
            <w:tcW w:w="1260" w:type="dxa"/>
          </w:tcPr>
          <w:p w14:paraId="1D6230B4" w14:textId="4F077EF2"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Number of debenture</w:t>
            </w:r>
          </w:p>
        </w:tc>
        <w:tc>
          <w:tcPr>
            <w:tcW w:w="270" w:type="dxa"/>
          </w:tcPr>
          <w:p w14:paraId="5AF31D2A" w14:textId="77777777" w:rsidR="00DF26C5" w:rsidRPr="00A50D9B" w:rsidRDefault="00DF26C5" w:rsidP="00DF26C5">
            <w:pPr>
              <w:spacing w:line="240" w:lineRule="auto"/>
              <w:ind w:left="-14" w:right="-110"/>
              <w:jc w:val="center"/>
              <w:rPr>
                <w:rFonts w:ascii="Times New Roman" w:hAnsi="Times New Roman" w:cs="Times New Roman"/>
                <w:spacing w:val="-6"/>
              </w:rPr>
            </w:pPr>
          </w:p>
        </w:tc>
        <w:tc>
          <w:tcPr>
            <w:tcW w:w="1440" w:type="dxa"/>
          </w:tcPr>
          <w:p w14:paraId="3F9B5285" w14:textId="77777777" w:rsidR="00DF26C5" w:rsidRPr="00A50D9B" w:rsidRDefault="00DF26C5" w:rsidP="00DF26C5">
            <w:pPr>
              <w:spacing w:line="240" w:lineRule="auto"/>
              <w:ind w:left="-14" w:right="-110"/>
              <w:jc w:val="center"/>
              <w:rPr>
                <w:rFonts w:ascii="Times New Roman" w:hAnsi="Times New Roman" w:cs="Times New Roman"/>
                <w:spacing w:val="-6"/>
              </w:rPr>
            </w:pPr>
          </w:p>
          <w:p w14:paraId="3BB2C1CE" w14:textId="0BE086AD"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Amount</w:t>
            </w:r>
          </w:p>
        </w:tc>
      </w:tr>
      <w:tr w:rsidR="00DF26C5" w:rsidRPr="00A50D9B" w14:paraId="13A1584C" w14:textId="77777777" w:rsidTr="00C92D70">
        <w:trPr>
          <w:trHeight w:val="245"/>
        </w:trPr>
        <w:tc>
          <w:tcPr>
            <w:tcW w:w="1530" w:type="dxa"/>
          </w:tcPr>
          <w:p w14:paraId="4E22D955" w14:textId="77777777" w:rsidR="00DF26C5" w:rsidRPr="00A50D9B" w:rsidRDefault="00DF26C5" w:rsidP="00DF26C5">
            <w:pPr>
              <w:spacing w:line="240" w:lineRule="auto"/>
              <w:ind w:left="-14" w:right="-110"/>
              <w:rPr>
                <w:rFonts w:ascii="Times New Roman" w:hAnsi="Times New Roman" w:cs="Times New Roman"/>
                <w:spacing w:val="-6"/>
              </w:rPr>
            </w:pPr>
          </w:p>
        </w:tc>
        <w:tc>
          <w:tcPr>
            <w:tcW w:w="990" w:type="dxa"/>
          </w:tcPr>
          <w:p w14:paraId="29F86BCB" w14:textId="3ACD98F2" w:rsidR="00DF26C5" w:rsidRPr="00A50D9B" w:rsidRDefault="00DF26C5" w:rsidP="00DF26C5">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
        </w:tc>
        <w:tc>
          <w:tcPr>
            <w:tcW w:w="720" w:type="dxa"/>
          </w:tcPr>
          <w:p w14:paraId="3A4C2363" w14:textId="20335E79"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(year)</w:t>
            </w:r>
          </w:p>
        </w:tc>
        <w:tc>
          <w:tcPr>
            <w:tcW w:w="1620" w:type="dxa"/>
          </w:tcPr>
          <w:p w14:paraId="15F6623C"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530" w:type="dxa"/>
          </w:tcPr>
          <w:p w14:paraId="28236666"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260" w:type="dxa"/>
          </w:tcPr>
          <w:p w14:paraId="711C1F48" w14:textId="616FCE90"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(unit)</w:t>
            </w:r>
          </w:p>
        </w:tc>
        <w:tc>
          <w:tcPr>
            <w:tcW w:w="270" w:type="dxa"/>
          </w:tcPr>
          <w:p w14:paraId="5EE91141" w14:textId="77777777" w:rsidR="00DF26C5" w:rsidRPr="00A50D9B" w:rsidRDefault="00DF26C5" w:rsidP="00DF26C5">
            <w:pPr>
              <w:spacing w:line="240" w:lineRule="auto"/>
              <w:ind w:left="-14" w:right="-110"/>
              <w:jc w:val="center"/>
              <w:rPr>
                <w:rFonts w:ascii="Times New Roman" w:hAnsi="Times New Roman" w:cs="Times New Roman"/>
                <w:i/>
                <w:iCs/>
                <w:spacing w:val="-6"/>
              </w:rPr>
            </w:pPr>
          </w:p>
        </w:tc>
        <w:tc>
          <w:tcPr>
            <w:tcW w:w="1440" w:type="dxa"/>
          </w:tcPr>
          <w:p w14:paraId="2E47CD72" w14:textId="570592E0" w:rsidR="00DF26C5" w:rsidRPr="00A50D9B" w:rsidRDefault="00DF26C5" w:rsidP="00A50D9B">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(in thousand Baht)</w:t>
            </w:r>
          </w:p>
        </w:tc>
      </w:tr>
      <w:tr w:rsidR="00A50D9B" w:rsidRPr="00A50D9B" w14:paraId="0F4596D2" w14:textId="77777777" w:rsidTr="00C92D70">
        <w:tc>
          <w:tcPr>
            <w:tcW w:w="1530" w:type="dxa"/>
            <w:hideMark/>
          </w:tcPr>
          <w:p w14:paraId="52408522" w14:textId="5EA0928D" w:rsidR="00A50D9B" w:rsidRPr="00A50D9B" w:rsidRDefault="00A50D9B" w:rsidP="00A50D9B">
            <w:pPr>
              <w:spacing w:line="240" w:lineRule="auto"/>
              <w:ind w:left="-108" w:right="-115" w:firstLine="108"/>
              <w:rPr>
                <w:rFonts w:ascii="Times New Roman" w:hAnsi="Times New Roman" w:cs="Times New Roman"/>
                <w:spacing w:val="-6"/>
              </w:rPr>
            </w:pPr>
            <w:r w:rsidRPr="00A50D9B">
              <w:rPr>
                <w:rFonts w:ascii="Times New Roman" w:hAnsi="Times New Roman" w:cs="Times New Roman"/>
                <w:spacing w:val="-6"/>
              </w:rPr>
              <w:t>No.</w:t>
            </w:r>
            <w:r w:rsidRPr="00A50D9B">
              <w:rPr>
                <w:rFonts w:ascii="Times New Roman" w:hAnsi="Times New Roman" w:cs="Times New Roman"/>
                <w:spacing w:val="-6"/>
                <w:cs/>
              </w:rPr>
              <w:t xml:space="preserve"> </w:t>
            </w:r>
            <w:r w:rsidRPr="00A50D9B">
              <w:rPr>
                <w:rFonts w:ascii="Times New Roman" w:hAnsi="Times New Roman" w:cs="Times New Roman"/>
                <w:spacing w:val="-6"/>
              </w:rPr>
              <w:t>1/20</w:t>
            </w:r>
            <w:r>
              <w:rPr>
                <w:rFonts w:ascii="Times New Roman" w:hAnsi="Times New Roman" w:cs="Times New Roman"/>
                <w:spacing w:val="-6"/>
              </w:rPr>
              <w:t>22</w:t>
            </w:r>
          </w:p>
        </w:tc>
        <w:tc>
          <w:tcPr>
            <w:tcW w:w="990" w:type="dxa"/>
          </w:tcPr>
          <w:p w14:paraId="10405540" w14:textId="2B893DD4" w:rsidR="00A50D9B" w:rsidRPr="00A50D9B" w:rsidRDefault="0015666D" w:rsidP="002823D3">
            <w:pPr>
              <w:spacing w:line="240" w:lineRule="auto"/>
              <w:ind w:left="-108" w:right="-115" w:firstLine="108"/>
              <w:jc w:val="center"/>
              <w:rPr>
                <w:rFonts w:ascii="Times New Roman" w:hAnsi="Times New Roman" w:cs="Times New Roman"/>
                <w:spacing w:val="-6"/>
              </w:rPr>
            </w:pPr>
            <w:r w:rsidRPr="0015666D">
              <w:rPr>
                <w:rFonts w:ascii="Times New Roman" w:hAnsi="Times New Roman" w:cs="Times New Roman"/>
                <w:spacing w:val="-6"/>
              </w:rPr>
              <w:t>6.25</w:t>
            </w:r>
          </w:p>
        </w:tc>
        <w:tc>
          <w:tcPr>
            <w:tcW w:w="720" w:type="dxa"/>
          </w:tcPr>
          <w:p w14:paraId="0F13414F" w14:textId="17D8BC97" w:rsidR="00A50D9B" w:rsidRPr="00A50D9B" w:rsidRDefault="00F119A8" w:rsidP="002823D3">
            <w:pPr>
              <w:spacing w:line="240" w:lineRule="auto"/>
              <w:ind w:left="-104" w:right="-115" w:firstLine="108"/>
              <w:jc w:val="center"/>
              <w:rPr>
                <w:rFonts w:ascii="Times New Roman" w:hAnsi="Times New Roman" w:cs="Times New Roman"/>
                <w:spacing w:val="-6"/>
              </w:rPr>
            </w:pPr>
            <w:r w:rsidRPr="00F119A8">
              <w:rPr>
                <w:rFonts w:ascii="Times New Roman" w:hAnsi="Times New Roman" w:cs="Times New Roman"/>
                <w:spacing w:val="-6"/>
              </w:rPr>
              <w:t>2</w:t>
            </w:r>
          </w:p>
        </w:tc>
        <w:tc>
          <w:tcPr>
            <w:tcW w:w="1620" w:type="dxa"/>
          </w:tcPr>
          <w:p w14:paraId="70BD2AFE" w14:textId="2A81A7B8" w:rsidR="00A50D9B" w:rsidRPr="00311ACF" w:rsidRDefault="000D75E9"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2022</w:t>
            </w:r>
          </w:p>
        </w:tc>
        <w:tc>
          <w:tcPr>
            <w:tcW w:w="1530" w:type="dxa"/>
          </w:tcPr>
          <w:p w14:paraId="2427546D" w14:textId="36837D21" w:rsidR="00A50D9B" w:rsidRPr="00495EA7" w:rsidRDefault="002823D3" w:rsidP="00311ACF">
            <w:pPr>
              <w:spacing w:line="240" w:lineRule="auto"/>
              <w:ind w:left="-104" w:right="-115" w:hanging="6"/>
              <w:jc w:val="center"/>
              <w:rPr>
                <w:rFonts w:ascii="Times New Roman" w:hAnsi="Times New Roman" w:cs="Times New Roman"/>
                <w:spacing w:val="-6"/>
              </w:rPr>
            </w:pPr>
            <w:r w:rsidRPr="00495EA7">
              <w:rPr>
                <w:rFonts w:ascii="Times New Roman" w:hAnsi="Times New Roman" w:cs="Times New Roman"/>
                <w:spacing w:val="-6"/>
              </w:rPr>
              <w:t>18 February</w:t>
            </w:r>
            <w:r w:rsidR="00311ACF" w:rsidRPr="00495EA7">
              <w:rPr>
                <w:rFonts w:ascii="Times New Roman" w:hAnsi="Times New Roman" w:cs="Times New Roman"/>
                <w:spacing w:val="-6"/>
              </w:rPr>
              <w:t xml:space="preserve"> </w:t>
            </w:r>
            <w:r w:rsidRPr="00495EA7">
              <w:rPr>
                <w:rFonts w:ascii="Times New Roman" w:hAnsi="Times New Roman" w:cs="Times New Roman"/>
                <w:spacing w:val="-6"/>
              </w:rPr>
              <w:t>2024</w:t>
            </w:r>
          </w:p>
        </w:tc>
        <w:tc>
          <w:tcPr>
            <w:tcW w:w="1260" w:type="dxa"/>
          </w:tcPr>
          <w:p w14:paraId="13DEA0B5" w14:textId="448C5427" w:rsidR="00A50D9B" w:rsidRPr="00BC51CB" w:rsidRDefault="002823D3" w:rsidP="002823D3">
            <w:pPr>
              <w:tabs>
                <w:tab w:val="left" w:pos="1219"/>
              </w:tabs>
              <w:spacing w:line="240" w:lineRule="auto"/>
              <w:ind w:left="-201" w:firstLine="540"/>
              <w:jc w:val="both"/>
              <w:rPr>
                <w:rFonts w:ascii="Times New Roman" w:hAnsi="Times New Roman" w:cs="Times New Roman"/>
                <w:spacing w:val="-4"/>
              </w:rPr>
            </w:pPr>
            <w:r w:rsidRPr="00BC51CB">
              <w:rPr>
                <w:rFonts w:ascii="Times New Roman" w:hAnsi="Times New Roman" w:cs="Times New Roman"/>
                <w:spacing w:val="-4"/>
              </w:rPr>
              <w:t>500,000</w:t>
            </w:r>
          </w:p>
        </w:tc>
        <w:tc>
          <w:tcPr>
            <w:tcW w:w="270" w:type="dxa"/>
          </w:tcPr>
          <w:p w14:paraId="5EC801B0" w14:textId="77777777" w:rsidR="00A50D9B" w:rsidRPr="00BC51CB" w:rsidRDefault="00A50D9B" w:rsidP="002823D3">
            <w:pPr>
              <w:spacing w:line="240" w:lineRule="auto"/>
              <w:ind w:left="-14" w:right="29"/>
              <w:jc w:val="both"/>
              <w:rPr>
                <w:rFonts w:ascii="Times New Roman" w:hAnsi="Times New Roman" w:cs="Times New Roman"/>
                <w:spacing w:val="-4"/>
              </w:rPr>
            </w:pPr>
          </w:p>
        </w:tc>
        <w:tc>
          <w:tcPr>
            <w:tcW w:w="1440" w:type="dxa"/>
          </w:tcPr>
          <w:p w14:paraId="39F5B725" w14:textId="45A6DF23" w:rsidR="00A50D9B" w:rsidRPr="00BC51CB" w:rsidRDefault="002823D3"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BC51CB">
              <w:rPr>
                <w:rFonts w:ascii="Times New Roman" w:hAnsi="Times New Roman" w:cs="Times New Roman"/>
              </w:rPr>
              <w:t>500,000</w:t>
            </w:r>
          </w:p>
        </w:tc>
      </w:tr>
      <w:tr w:rsidR="001274CA" w:rsidRPr="00A50D9B" w14:paraId="1FEF45CB" w14:textId="77777777" w:rsidTr="00C92D70">
        <w:tc>
          <w:tcPr>
            <w:tcW w:w="1530" w:type="dxa"/>
          </w:tcPr>
          <w:p w14:paraId="32EF796B" w14:textId="3A574B9F" w:rsidR="001274CA" w:rsidRPr="00A50D9B" w:rsidRDefault="001274CA" w:rsidP="00A50D9B">
            <w:pPr>
              <w:spacing w:line="240" w:lineRule="auto"/>
              <w:ind w:left="-108" w:right="-115" w:firstLine="108"/>
              <w:rPr>
                <w:spacing w:val="-6"/>
              </w:rPr>
            </w:pPr>
            <w:r>
              <w:rPr>
                <w:spacing w:val="-6"/>
              </w:rPr>
              <w:t>No. 2/2022</w:t>
            </w:r>
          </w:p>
        </w:tc>
        <w:tc>
          <w:tcPr>
            <w:tcW w:w="990" w:type="dxa"/>
          </w:tcPr>
          <w:p w14:paraId="2811D95C" w14:textId="0A5A241F" w:rsidR="001274CA" w:rsidRPr="0015666D" w:rsidRDefault="001274CA" w:rsidP="002823D3">
            <w:pPr>
              <w:spacing w:line="240" w:lineRule="auto"/>
              <w:ind w:left="-108" w:right="-115" w:firstLine="108"/>
              <w:jc w:val="center"/>
              <w:rPr>
                <w:spacing w:val="-6"/>
              </w:rPr>
            </w:pPr>
            <w:r>
              <w:rPr>
                <w:spacing w:val="-6"/>
              </w:rPr>
              <w:t>6.25</w:t>
            </w:r>
          </w:p>
        </w:tc>
        <w:tc>
          <w:tcPr>
            <w:tcW w:w="720" w:type="dxa"/>
          </w:tcPr>
          <w:p w14:paraId="4FCC6FF1" w14:textId="5F2D3E57" w:rsidR="001274CA" w:rsidRPr="00F119A8" w:rsidRDefault="001274CA" w:rsidP="002823D3">
            <w:pPr>
              <w:spacing w:line="240" w:lineRule="auto"/>
              <w:ind w:left="-104" w:right="-115" w:firstLine="108"/>
              <w:jc w:val="center"/>
              <w:rPr>
                <w:spacing w:val="-6"/>
              </w:rPr>
            </w:pPr>
            <w:r>
              <w:rPr>
                <w:spacing w:val="-6"/>
              </w:rPr>
              <w:t>2.5</w:t>
            </w:r>
          </w:p>
        </w:tc>
        <w:tc>
          <w:tcPr>
            <w:tcW w:w="1620" w:type="dxa"/>
          </w:tcPr>
          <w:p w14:paraId="70EF625D" w14:textId="17FEC61C" w:rsidR="001274CA" w:rsidRPr="00311ACF" w:rsidRDefault="001274CA" w:rsidP="00311ACF">
            <w:pPr>
              <w:spacing w:line="240" w:lineRule="auto"/>
              <w:ind w:left="-104" w:right="-115" w:hanging="6"/>
              <w:jc w:val="center"/>
              <w:rPr>
                <w:spacing w:val="-6"/>
              </w:rPr>
            </w:pPr>
            <w:r>
              <w:rPr>
                <w:spacing w:val="-6"/>
              </w:rPr>
              <w:t>30 June 2022</w:t>
            </w:r>
          </w:p>
        </w:tc>
        <w:tc>
          <w:tcPr>
            <w:tcW w:w="1530" w:type="dxa"/>
          </w:tcPr>
          <w:p w14:paraId="2A9D869E" w14:textId="22E1248C" w:rsidR="001274CA" w:rsidRPr="00495EA7" w:rsidRDefault="001274CA" w:rsidP="00311ACF">
            <w:pPr>
              <w:spacing w:line="240" w:lineRule="auto"/>
              <w:ind w:left="-104" w:right="-115" w:hanging="6"/>
              <w:jc w:val="center"/>
              <w:rPr>
                <w:spacing w:val="-6"/>
              </w:rPr>
            </w:pPr>
            <w:r w:rsidRPr="00495EA7">
              <w:rPr>
                <w:spacing w:val="-6"/>
              </w:rPr>
              <w:t>30 December 202</w:t>
            </w:r>
            <w:r w:rsidR="00FB45BE" w:rsidRPr="00495EA7">
              <w:rPr>
                <w:spacing w:val="-6"/>
              </w:rPr>
              <w:t>4</w:t>
            </w:r>
          </w:p>
        </w:tc>
        <w:tc>
          <w:tcPr>
            <w:tcW w:w="1260" w:type="dxa"/>
          </w:tcPr>
          <w:p w14:paraId="7842268C" w14:textId="5883C81E" w:rsidR="001274CA" w:rsidRPr="00BC51CB" w:rsidRDefault="001274CA" w:rsidP="001274CA">
            <w:pPr>
              <w:tabs>
                <w:tab w:val="left" w:pos="1219"/>
              </w:tabs>
              <w:spacing w:line="240" w:lineRule="auto"/>
              <w:ind w:right="73"/>
              <w:jc w:val="right"/>
              <w:rPr>
                <w:rFonts w:ascii="Times New Roman" w:hAnsi="Times New Roman" w:cs="Times New Roman"/>
                <w:spacing w:val="-4"/>
              </w:rPr>
            </w:pPr>
            <w:r w:rsidRPr="00BC51CB">
              <w:rPr>
                <w:rFonts w:ascii="Times New Roman" w:hAnsi="Times New Roman" w:cs="Times New Roman"/>
                <w:spacing w:val="-4"/>
              </w:rPr>
              <w:t>1,500,000</w:t>
            </w:r>
          </w:p>
        </w:tc>
        <w:tc>
          <w:tcPr>
            <w:tcW w:w="270" w:type="dxa"/>
          </w:tcPr>
          <w:p w14:paraId="1CCDD02F" w14:textId="77777777" w:rsidR="001274CA" w:rsidRPr="00BC51CB" w:rsidRDefault="001274CA" w:rsidP="002823D3">
            <w:pPr>
              <w:spacing w:line="240" w:lineRule="auto"/>
              <w:ind w:left="-14" w:right="29"/>
              <w:jc w:val="both"/>
              <w:rPr>
                <w:rFonts w:ascii="Times New Roman" w:hAnsi="Times New Roman" w:cs="Times New Roman"/>
                <w:spacing w:val="-4"/>
              </w:rPr>
            </w:pPr>
          </w:p>
        </w:tc>
        <w:tc>
          <w:tcPr>
            <w:tcW w:w="1440" w:type="dxa"/>
          </w:tcPr>
          <w:p w14:paraId="1EB8505A" w14:textId="5EFFBA07" w:rsidR="001274CA" w:rsidRPr="00BC51CB" w:rsidRDefault="001274CA" w:rsidP="002C0A47">
            <w:pPr>
              <w:tabs>
                <w:tab w:val="decimal" w:pos="1150"/>
              </w:tabs>
              <w:spacing w:line="240" w:lineRule="auto"/>
              <w:ind w:right="-114"/>
              <w:rPr>
                <w:rFonts w:ascii="Times New Roman" w:hAnsi="Times New Roman" w:cs="Times New Roman"/>
              </w:rPr>
            </w:pPr>
            <w:r w:rsidRPr="00BC51CB">
              <w:rPr>
                <w:rFonts w:ascii="Times New Roman" w:hAnsi="Times New Roman" w:cs="Times New Roman"/>
              </w:rPr>
              <w:t>1,500,000</w:t>
            </w:r>
          </w:p>
        </w:tc>
      </w:tr>
      <w:tr w:rsidR="00376FF6" w:rsidRPr="00A50D9B" w14:paraId="51FF8172" w14:textId="77777777" w:rsidTr="00C92D70">
        <w:tc>
          <w:tcPr>
            <w:tcW w:w="1530" w:type="dxa"/>
          </w:tcPr>
          <w:p w14:paraId="5FFD42FD" w14:textId="45955F1D" w:rsidR="00376FF6" w:rsidRDefault="00376FF6" w:rsidP="00376FF6">
            <w:pPr>
              <w:spacing w:line="240" w:lineRule="auto"/>
              <w:ind w:left="-108" w:right="-115" w:firstLine="108"/>
              <w:rPr>
                <w:spacing w:val="-6"/>
              </w:rPr>
            </w:pPr>
            <w:r w:rsidRPr="00CD51A3">
              <w:t>No. 3/2022</w:t>
            </w:r>
          </w:p>
        </w:tc>
        <w:tc>
          <w:tcPr>
            <w:tcW w:w="990" w:type="dxa"/>
          </w:tcPr>
          <w:p w14:paraId="11FFD8F4" w14:textId="0E6EC231" w:rsidR="00376FF6" w:rsidRDefault="00376FF6" w:rsidP="00376FF6">
            <w:pPr>
              <w:spacing w:line="240" w:lineRule="auto"/>
              <w:ind w:left="-108" w:right="-115" w:firstLine="108"/>
              <w:jc w:val="center"/>
              <w:rPr>
                <w:spacing w:val="-6"/>
              </w:rPr>
            </w:pPr>
            <w:r w:rsidRPr="00CD51A3">
              <w:t>6.25</w:t>
            </w:r>
          </w:p>
        </w:tc>
        <w:tc>
          <w:tcPr>
            <w:tcW w:w="720" w:type="dxa"/>
          </w:tcPr>
          <w:p w14:paraId="1F32B17B" w14:textId="4A1C7F6F" w:rsidR="00376FF6" w:rsidRDefault="00376FF6" w:rsidP="00376FF6">
            <w:pPr>
              <w:spacing w:line="240" w:lineRule="auto"/>
              <w:ind w:left="-104" w:right="-115" w:firstLine="108"/>
              <w:jc w:val="center"/>
              <w:rPr>
                <w:spacing w:val="-6"/>
              </w:rPr>
            </w:pPr>
            <w:r w:rsidRPr="00CD51A3">
              <w:t>2.5</w:t>
            </w:r>
          </w:p>
        </w:tc>
        <w:tc>
          <w:tcPr>
            <w:tcW w:w="1620" w:type="dxa"/>
          </w:tcPr>
          <w:p w14:paraId="76CF6EEE" w14:textId="4251908D" w:rsidR="00376FF6" w:rsidRDefault="00376FF6" w:rsidP="00376FF6">
            <w:pPr>
              <w:spacing w:line="240" w:lineRule="auto"/>
              <w:ind w:left="-104" w:right="-115" w:hanging="6"/>
              <w:jc w:val="center"/>
              <w:rPr>
                <w:spacing w:val="-6"/>
              </w:rPr>
            </w:pPr>
            <w:r w:rsidRPr="00CD51A3">
              <w:t>7 October 2022</w:t>
            </w:r>
          </w:p>
        </w:tc>
        <w:tc>
          <w:tcPr>
            <w:tcW w:w="1530" w:type="dxa"/>
          </w:tcPr>
          <w:p w14:paraId="0EDFA9F5" w14:textId="4E235926" w:rsidR="00376FF6" w:rsidRPr="00495EA7" w:rsidRDefault="00376FF6" w:rsidP="00376FF6">
            <w:pPr>
              <w:spacing w:line="240" w:lineRule="auto"/>
              <w:ind w:left="-104" w:right="-115" w:hanging="6"/>
              <w:jc w:val="center"/>
              <w:rPr>
                <w:spacing w:val="-6"/>
              </w:rPr>
            </w:pPr>
            <w:r w:rsidRPr="00CD51A3">
              <w:t>7 April 2025</w:t>
            </w:r>
          </w:p>
        </w:tc>
        <w:tc>
          <w:tcPr>
            <w:tcW w:w="1260" w:type="dxa"/>
          </w:tcPr>
          <w:p w14:paraId="3587DB78" w14:textId="3D1FDE2C" w:rsidR="00376FF6" w:rsidRPr="00BC51CB" w:rsidRDefault="00376FF6" w:rsidP="00376FF6">
            <w:pPr>
              <w:tabs>
                <w:tab w:val="left" w:pos="1219"/>
              </w:tabs>
              <w:spacing w:line="240" w:lineRule="auto"/>
              <w:ind w:right="73"/>
              <w:jc w:val="right"/>
              <w:rPr>
                <w:rFonts w:ascii="Times New Roman" w:hAnsi="Times New Roman" w:cs="Times New Roman"/>
                <w:spacing w:val="-4"/>
              </w:rPr>
            </w:pPr>
            <w:r w:rsidRPr="00BC51CB">
              <w:rPr>
                <w:rFonts w:ascii="Times New Roman" w:hAnsi="Times New Roman" w:cs="Times New Roman"/>
              </w:rPr>
              <w:t>1,000,000</w:t>
            </w:r>
          </w:p>
        </w:tc>
        <w:tc>
          <w:tcPr>
            <w:tcW w:w="270" w:type="dxa"/>
          </w:tcPr>
          <w:p w14:paraId="37FB5EAA" w14:textId="77777777" w:rsidR="00376FF6" w:rsidRPr="00BC51CB" w:rsidRDefault="00376FF6" w:rsidP="00376FF6">
            <w:pPr>
              <w:spacing w:line="240" w:lineRule="auto"/>
              <w:ind w:left="-14" w:right="29"/>
              <w:jc w:val="both"/>
              <w:rPr>
                <w:rFonts w:ascii="Times New Roman" w:hAnsi="Times New Roman" w:cs="Times New Roman"/>
                <w:spacing w:val="-4"/>
              </w:rPr>
            </w:pPr>
          </w:p>
        </w:tc>
        <w:tc>
          <w:tcPr>
            <w:tcW w:w="1440" w:type="dxa"/>
          </w:tcPr>
          <w:p w14:paraId="416B71F4" w14:textId="0A9B0FE2" w:rsidR="00376FF6" w:rsidRPr="00BC51CB" w:rsidRDefault="00376FF6" w:rsidP="00376FF6">
            <w:pPr>
              <w:tabs>
                <w:tab w:val="decimal" w:pos="1150"/>
              </w:tabs>
              <w:spacing w:line="240" w:lineRule="auto"/>
              <w:ind w:right="-114"/>
              <w:rPr>
                <w:rFonts w:ascii="Times New Roman" w:hAnsi="Times New Roman" w:cs="Times New Roman"/>
              </w:rPr>
            </w:pPr>
            <w:r w:rsidRPr="00BC51CB">
              <w:rPr>
                <w:rFonts w:ascii="Times New Roman" w:hAnsi="Times New Roman" w:cs="Times New Roman"/>
              </w:rPr>
              <w:t>1,000,000</w:t>
            </w:r>
          </w:p>
        </w:tc>
      </w:tr>
      <w:tr w:rsidR="004153F8" w:rsidRPr="00A50D9B" w14:paraId="64E821B7" w14:textId="77777777" w:rsidTr="00C92D70">
        <w:tc>
          <w:tcPr>
            <w:tcW w:w="1530" w:type="dxa"/>
          </w:tcPr>
          <w:p w14:paraId="15F3E8D4" w14:textId="2792FB96" w:rsidR="004153F8" w:rsidRPr="00CD51A3" w:rsidRDefault="004153F8" w:rsidP="00376FF6">
            <w:pPr>
              <w:spacing w:line="240" w:lineRule="auto"/>
              <w:ind w:left="-108" w:right="-115" w:firstLine="108"/>
            </w:pPr>
            <w:r>
              <w:t>No. 1/2023</w:t>
            </w:r>
          </w:p>
        </w:tc>
        <w:tc>
          <w:tcPr>
            <w:tcW w:w="990" w:type="dxa"/>
          </w:tcPr>
          <w:p w14:paraId="4937D3BF" w14:textId="4C768021" w:rsidR="004153F8" w:rsidRPr="00CD51A3" w:rsidRDefault="00BE365E" w:rsidP="00376FF6">
            <w:pPr>
              <w:spacing w:line="240" w:lineRule="auto"/>
              <w:ind w:left="-108" w:right="-115" w:firstLine="108"/>
              <w:jc w:val="center"/>
            </w:pPr>
            <w:r>
              <w:t>6.</w:t>
            </w:r>
            <w:r w:rsidR="00FA4DAB">
              <w:t>4</w:t>
            </w:r>
            <w:r>
              <w:t>5</w:t>
            </w:r>
          </w:p>
        </w:tc>
        <w:tc>
          <w:tcPr>
            <w:tcW w:w="720" w:type="dxa"/>
          </w:tcPr>
          <w:p w14:paraId="7DC33235" w14:textId="72DCFCFA" w:rsidR="004153F8" w:rsidRPr="00CD51A3" w:rsidRDefault="00BE365E" w:rsidP="00376FF6">
            <w:pPr>
              <w:spacing w:line="240" w:lineRule="auto"/>
              <w:ind w:left="-104" w:right="-115" w:firstLine="108"/>
              <w:jc w:val="center"/>
            </w:pPr>
            <w:r>
              <w:t>2.5</w:t>
            </w:r>
          </w:p>
        </w:tc>
        <w:tc>
          <w:tcPr>
            <w:tcW w:w="1620" w:type="dxa"/>
          </w:tcPr>
          <w:p w14:paraId="446A03B4" w14:textId="2E3D60F9" w:rsidR="004153F8" w:rsidRPr="00CD51A3" w:rsidRDefault="00BE365E" w:rsidP="00376FF6">
            <w:pPr>
              <w:spacing w:line="240" w:lineRule="auto"/>
              <w:ind w:left="-104" w:right="-115" w:hanging="6"/>
              <w:jc w:val="center"/>
            </w:pPr>
            <w:r>
              <w:t>17 February 2023</w:t>
            </w:r>
          </w:p>
        </w:tc>
        <w:tc>
          <w:tcPr>
            <w:tcW w:w="1530" w:type="dxa"/>
          </w:tcPr>
          <w:p w14:paraId="321CF253" w14:textId="1A972AF1" w:rsidR="004153F8" w:rsidRPr="00CD51A3" w:rsidRDefault="00BE365E" w:rsidP="00376FF6">
            <w:pPr>
              <w:spacing w:line="240" w:lineRule="auto"/>
              <w:ind w:left="-104" w:right="-115" w:hanging="6"/>
              <w:jc w:val="center"/>
            </w:pPr>
            <w:r>
              <w:t>17 August 202</w:t>
            </w:r>
            <w:r w:rsidR="00EE4166">
              <w:t>5</w:t>
            </w:r>
          </w:p>
        </w:tc>
        <w:tc>
          <w:tcPr>
            <w:tcW w:w="1260" w:type="dxa"/>
          </w:tcPr>
          <w:p w14:paraId="1B891D24" w14:textId="7F57652B" w:rsidR="004153F8" w:rsidRPr="00BC51CB" w:rsidRDefault="00EE4166" w:rsidP="00376FF6">
            <w:pPr>
              <w:tabs>
                <w:tab w:val="left" w:pos="1219"/>
              </w:tabs>
              <w:spacing w:line="240" w:lineRule="auto"/>
              <w:ind w:right="73"/>
              <w:jc w:val="right"/>
              <w:rPr>
                <w:rFonts w:ascii="Times New Roman" w:hAnsi="Times New Roman" w:cs="Times New Roman"/>
              </w:rPr>
            </w:pPr>
            <w:r w:rsidRPr="00BC51CB">
              <w:rPr>
                <w:rFonts w:ascii="Times New Roman" w:hAnsi="Times New Roman" w:cs="Times New Roman"/>
              </w:rPr>
              <w:t>1,295,800</w:t>
            </w:r>
          </w:p>
        </w:tc>
        <w:tc>
          <w:tcPr>
            <w:tcW w:w="270" w:type="dxa"/>
          </w:tcPr>
          <w:p w14:paraId="762FB063" w14:textId="77777777" w:rsidR="004153F8" w:rsidRPr="00BC51CB" w:rsidRDefault="004153F8" w:rsidP="00376FF6">
            <w:pPr>
              <w:spacing w:line="240" w:lineRule="auto"/>
              <w:ind w:left="-14" w:right="29"/>
              <w:jc w:val="both"/>
              <w:rPr>
                <w:rFonts w:ascii="Times New Roman" w:hAnsi="Times New Roman" w:cs="Times New Roman"/>
                <w:spacing w:val="-4"/>
              </w:rPr>
            </w:pPr>
          </w:p>
        </w:tc>
        <w:tc>
          <w:tcPr>
            <w:tcW w:w="1440" w:type="dxa"/>
          </w:tcPr>
          <w:p w14:paraId="1E8EBCA7" w14:textId="60CB8C6B" w:rsidR="004153F8" w:rsidRPr="00BC51CB" w:rsidRDefault="00EE4166" w:rsidP="00376FF6">
            <w:pPr>
              <w:tabs>
                <w:tab w:val="decimal" w:pos="1150"/>
              </w:tabs>
              <w:spacing w:line="240" w:lineRule="auto"/>
              <w:ind w:right="-114"/>
              <w:rPr>
                <w:rFonts w:ascii="Times New Roman" w:hAnsi="Times New Roman" w:cs="Times New Roman"/>
              </w:rPr>
            </w:pPr>
            <w:r w:rsidRPr="00BC51CB">
              <w:rPr>
                <w:rFonts w:ascii="Times New Roman" w:hAnsi="Times New Roman" w:cs="Times New Roman"/>
              </w:rPr>
              <w:t>1,295,800</w:t>
            </w:r>
          </w:p>
        </w:tc>
      </w:tr>
      <w:tr w:rsidR="00BC51CB" w:rsidRPr="00A50D9B" w14:paraId="49D851FB" w14:textId="77777777" w:rsidTr="00C92D70">
        <w:tc>
          <w:tcPr>
            <w:tcW w:w="1530" w:type="dxa"/>
          </w:tcPr>
          <w:p w14:paraId="3B00DD1A" w14:textId="635A6B05" w:rsidR="00BC51CB" w:rsidRDefault="00BC51CB" w:rsidP="00BC51CB">
            <w:pPr>
              <w:spacing w:line="240" w:lineRule="auto"/>
              <w:ind w:left="-108" w:right="-115" w:firstLine="108"/>
            </w:pPr>
            <w:r>
              <w:rPr>
                <w:spacing w:val="-6"/>
              </w:rPr>
              <w:t>No. 2/2023</w:t>
            </w:r>
          </w:p>
        </w:tc>
        <w:tc>
          <w:tcPr>
            <w:tcW w:w="990" w:type="dxa"/>
          </w:tcPr>
          <w:p w14:paraId="2B2F07E9" w14:textId="157DFC5C" w:rsidR="00BC51CB" w:rsidRDefault="00BC51CB" w:rsidP="00BC51CB">
            <w:pPr>
              <w:spacing w:line="240" w:lineRule="auto"/>
              <w:ind w:left="-108" w:right="-115" w:firstLine="108"/>
              <w:jc w:val="center"/>
            </w:pPr>
            <w:r>
              <w:t>6.45</w:t>
            </w:r>
          </w:p>
        </w:tc>
        <w:tc>
          <w:tcPr>
            <w:tcW w:w="720" w:type="dxa"/>
          </w:tcPr>
          <w:p w14:paraId="464F4AD7" w14:textId="0B7F06BB" w:rsidR="00BC51CB" w:rsidRDefault="00BC51CB" w:rsidP="00BC51CB">
            <w:pPr>
              <w:spacing w:line="240" w:lineRule="auto"/>
              <w:ind w:left="-104" w:right="-115" w:firstLine="108"/>
              <w:jc w:val="center"/>
            </w:pPr>
            <w:r>
              <w:t>2.8</w:t>
            </w:r>
          </w:p>
        </w:tc>
        <w:tc>
          <w:tcPr>
            <w:tcW w:w="1620" w:type="dxa"/>
          </w:tcPr>
          <w:p w14:paraId="6AF6E1BC" w14:textId="2B66A29F" w:rsidR="00BC51CB" w:rsidRDefault="00BC51CB" w:rsidP="00BC51CB">
            <w:pPr>
              <w:spacing w:line="240" w:lineRule="auto"/>
              <w:ind w:left="-104" w:right="-115" w:hanging="6"/>
              <w:jc w:val="center"/>
            </w:pPr>
            <w:r>
              <w:t>21</w:t>
            </w:r>
            <w:r w:rsidRPr="00BC51CB">
              <w:t xml:space="preserve"> June 202</w:t>
            </w:r>
            <w:r>
              <w:t>3</w:t>
            </w:r>
          </w:p>
        </w:tc>
        <w:tc>
          <w:tcPr>
            <w:tcW w:w="1530" w:type="dxa"/>
          </w:tcPr>
          <w:p w14:paraId="1C3EDC04" w14:textId="183FBD1A" w:rsidR="00BC51CB" w:rsidRDefault="00BC51CB" w:rsidP="00BC51CB">
            <w:pPr>
              <w:spacing w:line="240" w:lineRule="auto"/>
              <w:ind w:left="-104" w:right="-115" w:hanging="6"/>
              <w:jc w:val="center"/>
            </w:pPr>
            <w:r>
              <w:t>31 March 2025</w:t>
            </w:r>
          </w:p>
        </w:tc>
        <w:tc>
          <w:tcPr>
            <w:tcW w:w="1260" w:type="dxa"/>
          </w:tcPr>
          <w:p w14:paraId="328B3C87" w14:textId="06F39B88" w:rsidR="00BC51CB" w:rsidRPr="00BC51CB" w:rsidRDefault="00BC51CB" w:rsidP="00BC51CB">
            <w:pPr>
              <w:tabs>
                <w:tab w:val="left" w:pos="1219"/>
              </w:tabs>
              <w:spacing w:line="240" w:lineRule="auto"/>
              <w:ind w:right="73"/>
              <w:jc w:val="right"/>
              <w:rPr>
                <w:rFonts w:ascii="Times New Roman" w:hAnsi="Times New Roman" w:cs="Times New Roman"/>
              </w:rPr>
            </w:pPr>
            <w:r w:rsidRPr="00BC51CB">
              <w:rPr>
                <w:rFonts w:ascii="Times New Roman" w:hAnsi="Times New Roman" w:cs="Times New Roman"/>
              </w:rPr>
              <w:t>195,700</w:t>
            </w:r>
          </w:p>
        </w:tc>
        <w:tc>
          <w:tcPr>
            <w:tcW w:w="270" w:type="dxa"/>
          </w:tcPr>
          <w:p w14:paraId="229DCDED" w14:textId="77777777" w:rsidR="00BC51CB" w:rsidRPr="00BC51CB" w:rsidRDefault="00BC51CB" w:rsidP="00BC51CB">
            <w:pPr>
              <w:spacing w:line="240" w:lineRule="auto"/>
              <w:ind w:left="-14" w:right="29"/>
              <w:jc w:val="both"/>
              <w:rPr>
                <w:rFonts w:ascii="Times New Roman" w:hAnsi="Times New Roman" w:cs="Times New Roman"/>
              </w:rPr>
            </w:pPr>
          </w:p>
        </w:tc>
        <w:tc>
          <w:tcPr>
            <w:tcW w:w="1440" w:type="dxa"/>
          </w:tcPr>
          <w:p w14:paraId="1AF1D07F" w14:textId="5F367635" w:rsidR="00BC51CB" w:rsidRPr="00BC51CB" w:rsidRDefault="00BC51CB" w:rsidP="00BC51CB">
            <w:pPr>
              <w:tabs>
                <w:tab w:val="decimal" w:pos="1150"/>
              </w:tabs>
              <w:spacing w:line="240" w:lineRule="auto"/>
              <w:ind w:right="-114"/>
              <w:rPr>
                <w:rFonts w:ascii="Times New Roman" w:hAnsi="Times New Roman" w:cs="Times New Roman"/>
              </w:rPr>
            </w:pPr>
            <w:r w:rsidRPr="00BC51CB">
              <w:rPr>
                <w:rFonts w:ascii="Times New Roman" w:hAnsi="Times New Roman" w:cs="Times New Roman"/>
                <w:cs/>
              </w:rPr>
              <w:t>195</w:t>
            </w:r>
            <w:r w:rsidRPr="00BC51CB">
              <w:rPr>
                <w:rFonts w:ascii="Times New Roman" w:hAnsi="Times New Roman" w:cs="Times New Roman"/>
              </w:rPr>
              <w:t>,</w:t>
            </w:r>
            <w:r w:rsidRPr="00BC51CB">
              <w:rPr>
                <w:rFonts w:ascii="Times New Roman" w:hAnsi="Times New Roman" w:cs="Times New Roman"/>
                <w:cs/>
              </w:rPr>
              <w:t>700</w:t>
            </w:r>
          </w:p>
        </w:tc>
      </w:tr>
      <w:tr w:rsidR="00BC51CB" w:rsidRPr="00A25CD5" w14:paraId="507B5107" w14:textId="77777777" w:rsidTr="009A62BB">
        <w:tc>
          <w:tcPr>
            <w:tcW w:w="4860" w:type="dxa"/>
            <w:gridSpan w:val="4"/>
          </w:tcPr>
          <w:p w14:paraId="26E3F81E" w14:textId="5ACBAD73" w:rsidR="00BC51CB" w:rsidRPr="00A50D9B" w:rsidRDefault="00BC51CB" w:rsidP="00BC51CB">
            <w:pPr>
              <w:tabs>
                <w:tab w:val="left" w:pos="2862"/>
              </w:tabs>
              <w:spacing w:line="240" w:lineRule="auto"/>
              <w:ind w:right="-108"/>
              <w:rPr>
                <w:rFonts w:ascii="Times New Roman" w:hAnsi="Times New Roman" w:cs="Times New Roman"/>
                <w:spacing w:val="-6"/>
              </w:rPr>
            </w:pPr>
            <w:r w:rsidRPr="007478A4">
              <w:rPr>
                <w:rFonts w:ascii="Times New Roman" w:hAnsi="Times New Roman" w:cs="Times New Roman"/>
                <w:i/>
                <w:iCs/>
                <w:spacing w:val="-6"/>
              </w:rPr>
              <w:t>Less</w:t>
            </w:r>
            <w:r>
              <w:rPr>
                <w:rFonts w:ascii="Times New Roman" w:hAnsi="Times New Roman" w:cs="Times New Roman"/>
                <w:spacing w:val="-6"/>
              </w:rPr>
              <w:t xml:space="preserve"> amortised expenses relating to issuing debentures</w:t>
            </w:r>
          </w:p>
        </w:tc>
        <w:tc>
          <w:tcPr>
            <w:tcW w:w="1530" w:type="dxa"/>
          </w:tcPr>
          <w:p w14:paraId="12B25B76" w14:textId="77777777" w:rsidR="00BC51CB" w:rsidRPr="00A50D9B" w:rsidRDefault="00BC51CB" w:rsidP="00BC51CB">
            <w:pPr>
              <w:spacing w:line="240" w:lineRule="auto"/>
              <w:ind w:left="-108" w:right="-108"/>
              <w:jc w:val="center"/>
              <w:rPr>
                <w:rFonts w:ascii="Times New Roman" w:hAnsi="Times New Roman" w:cs="Times New Roman"/>
                <w:spacing w:val="-6"/>
              </w:rPr>
            </w:pPr>
          </w:p>
        </w:tc>
        <w:tc>
          <w:tcPr>
            <w:tcW w:w="1260" w:type="dxa"/>
          </w:tcPr>
          <w:p w14:paraId="5F6B790F" w14:textId="77777777" w:rsidR="00BC51CB" w:rsidRPr="00A50D9B" w:rsidRDefault="00BC51CB" w:rsidP="00BC51CB">
            <w:pPr>
              <w:spacing w:line="240" w:lineRule="auto"/>
              <w:ind w:left="-14"/>
              <w:jc w:val="both"/>
              <w:rPr>
                <w:rFonts w:ascii="Times New Roman" w:hAnsi="Times New Roman" w:cs="Times New Roman"/>
                <w:spacing w:val="-4"/>
              </w:rPr>
            </w:pPr>
          </w:p>
        </w:tc>
        <w:tc>
          <w:tcPr>
            <w:tcW w:w="270" w:type="dxa"/>
          </w:tcPr>
          <w:p w14:paraId="39102152" w14:textId="77777777" w:rsidR="00BC51CB" w:rsidRPr="00A50D9B" w:rsidRDefault="00BC51CB" w:rsidP="00BC51CB">
            <w:pPr>
              <w:spacing w:line="240" w:lineRule="auto"/>
              <w:ind w:left="-14" w:right="29"/>
              <w:jc w:val="both"/>
              <w:rPr>
                <w:rFonts w:ascii="Times New Roman" w:hAnsi="Times New Roman" w:cs="Times New Roman"/>
                <w:spacing w:val="-4"/>
              </w:rPr>
            </w:pPr>
          </w:p>
        </w:tc>
        <w:tc>
          <w:tcPr>
            <w:tcW w:w="1440" w:type="dxa"/>
            <w:tcBorders>
              <w:bottom w:val="single" w:sz="4" w:space="0" w:color="auto"/>
            </w:tcBorders>
          </w:tcPr>
          <w:p w14:paraId="3ADB1DB5" w14:textId="1B9465AE" w:rsidR="00BC51CB" w:rsidRPr="00A25CD5" w:rsidRDefault="00BC51CB" w:rsidP="00BC51CB">
            <w:pPr>
              <w:tabs>
                <w:tab w:val="decimal" w:pos="1150"/>
              </w:tabs>
              <w:overflowPunct/>
              <w:autoSpaceDE/>
              <w:autoSpaceDN/>
              <w:adjustRightInd/>
              <w:spacing w:line="240" w:lineRule="auto"/>
              <w:ind w:right="-114"/>
              <w:textAlignment w:val="auto"/>
              <w:rPr>
                <w:rFonts w:ascii="Times New Roman" w:hAnsi="Times New Roman" w:cs="Times New Roman"/>
                <w:highlight w:val="yellow"/>
              </w:rPr>
            </w:pPr>
            <w:r w:rsidRPr="00BC51CB">
              <w:rPr>
                <w:rFonts w:ascii="Times New Roman" w:hAnsi="Times New Roman" w:cs="Times New Roman"/>
              </w:rPr>
              <w:t>(43,882)</w:t>
            </w:r>
          </w:p>
        </w:tc>
      </w:tr>
      <w:tr w:rsidR="00BC51CB" w:rsidRPr="00A25CD5" w14:paraId="11C9352A" w14:textId="77777777" w:rsidTr="00C92D70">
        <w:tc>
          <w:tcPr>
            <w:tcW w:w="1530" w:type="dxa"/>
          </w:tcPr>
          <w:p w14:paraId="25E04D2A" w14:textId="2383319C" w:rsidR="00BC51CB" w:rsidRPr="00C51870" w:rsidRDefault="00BC51CB" w:rsidP="00BC51CB">
            <w:pPr>
              <w:spacing w:line="240" w:lineRule="auto"/>
              <w:ind w:left="-108" w:right="-115" w:firstLine="108"/>
              <w:rPr>
                <w:rFonts w:ascii="Times New Roman" w:hAnsi="Times New Roman" w:cs="Times New Roman"/>
                <w:b/>
                <w:bCs/>
                <w:spacing w:val="-6"/>
              </w:rPr>
            </w:pPr>
            <w:r w:rsidRPr="00C51870">
              <w:rPr>
                <w:rFonts w:ascii="Times New Roman" w:hAnsi="Times New Roman" w:cs="Times New Roman"/>
                <w:b/>
                <w:bCs/>
                <w:spacing w:val="-6"/>
              </w:rPr>
              <w:t>Debentures - net</w:t>
            </w:r>
          </w:p>
        </w:tc>
        <w:tc>
          <w:tcPr>
            <w:tcW w:w="990" w:type="dxa"/>
          </w:tcPr>
          <w:p w14:paraId="28FD1302" w14:textId="77777777" w:rsidR="00BC51CB" w:rsidRPr="00C51870" w:rsidRDefault="00BC51CB" w:rsidP="00BC51CB">
            <w:pPr>
              <w:spacing w:line="240" w:lineRule="auto"/>
              <w:ind w:left="-108" w:right="-108"/>
              <w:rPr>
                <w:rFonts w:ascii="Times New Roman" w:hAnsi="Times New Roman" w:cs="Times New Roman"/>
                <w:b/>
                <w:bCs/>
              </w:rPr>
            </w:pPr>
          </w:p>
        </w:tc>
        <w:tc>
          <w:tcPr>
            <w:tcW w:w="720" w:type="dxa"/>
          </w:tcPr>
          <w:p w14:paraId="0FCF09E6" w14:textId="77777777" w:rsidR="00BC51CB" w:rsidRPr="00C51870" w:rsidRDefault="00BC51CB" w:rsidP="00BC51CB">
            <w:pPr>
              <w:spacing w:line="240" w:lineRule="auto"/>
              <w:ind w:left="-104" w:right="-132"/>
              <w:rPr>
                <w:rFonts w:ascii="Times New Roman" w:hAnsi="Times New Roman" w:cs="Times New Roman"/>
                <w:b/>
                <w:bCs/>
              </w:rPr>
            </w:pPr>
          </w:p>
        </w:tc>
        <w:tc>
          <w:tcPr>
            <w:tcW w:w="1620" w:type="dxa"/>
          </w:tcPr>
          <w:p w14:paraId="14BB6BB0" w14:textId="77777777" w:rsidR="00BC51CB" w:rsidRPr="00C51870" w:rsidRDefault="00BC51CB" w:rsidP="00BC51CB">
            <w:pPr>
              <w:spacing w:line="240" w:lineRule="auto"/>
              <w:ind w:left="-14" w:right="29"/>
              <w:rPr>
                <w:rFonts w:ascii="Times New Roman" w:hAnsi="Times New Roman" w:cs="Times New Roman"/>
                <w:b/>
                <w:bCs/>
                <w:spacing w:val="-6"/>
              </w:rPr>
            </w:pPr>
          </w:p>
        </w:tc>
        <w:tc>
          <w:tcPr>
            <w:tcW w:w="1530" w:type="dxa"/>
          </w:tcPr>
          <w:p w14:paraId="751EFC13" w14:textId="77777777" w:rsidR="00BC51CB" w:rsidRPr="00C51870" w:rsidRDefault="00BC51CB" w:rsidP="00BC51CB">
            <w:pPr>
              <w:spacing w:line="240" w:lineRule="auto"/>
              <w:ind w:left="-14" w:right="29"/>
              <w:rPr>
                <w:rFonts w:ascii="Times New Roman" w:hAnsi="Times New Roman" w:cs="Times New Roman"/>
                <w:b/>
                <w:bCs/>
                <w:spacing w:val="-6"/>
              </w:rPr>
            </w:pPr>
          </w:p>
        </w:tc>
        <w:tc>
          <w:tcPr>
            <w:tcW w:w="1260" w:type="dxa"/>
          </w:tcPr>
          <w:p w14:paraId="40B96D7F" w14:textId="77777777" w:rsidR="00BC51CB" w:rsidRPr="00C51870" w:rsidRDefault="00BC51CB" w:rsidP="00BC51CB">
            <w:pPr>
              <w:spacing w:line="240" w:lineRule="auto"/>
              <w:ind w:left="-14"/>
              <w:rPr>
                <w:rFonts w:ascii="Times New Roman" w:hAnsi="Times New Roman" w:cs="Times New Roman"/>
                <w:b/>
                <w:bCs/>
                <w:spacing w:val="-4"/>
              </w:rPr>
            </w:pPr>
          </w:p>
        </w:tc>
        <w:tc>
          <w:tcPr>
            <w:tcW w:w="270" w:type="dxa"/>
          </w:tcPr>
          <w:p w14:paraId="24AA8013" w14:textId="77777777" w:rsidR="00BC51CB" w:rsidRPr="00C51870" w:rsidRDefault="00BC51CB" w:rsidP="00BC51CB">
            <w:pPr>
              <w:spacing w:line="240" w:lineRule="auto"/>
              <w:ind w:left="-14" w:right="29"/>
              <w:rPr>
                <w:rFonts w:ascii="Times New Roman" w:hAnsi="Times New Roman" w:cs="Times New Roman"/>
                <w:b/>
                <w:bCs/>
                <w:spacing w:val="-4"/>
              </w:rPr>
            </w:pPr>
          </w:p>
        </w:tc>
        <w:tc>
          <w:tcPr>
            <w:tcW w:w="1440" w:type="dxa"/>
            <w:tcBorders>
              <w:top w:val="single" w:sz="4" w:space="0" w:color="auto"/>
              <w:bottom w:val="double" w:sz="4" w:space="0" w:color="auto"/>
            </w:tcBorders>
          </w:tcPr>
          <w:p w14:paraId="3C0011B3" w14:textId="41B6206B" w:rsidR="00BC51CB" w:rsidRPr="00A25CD5" w:rsidRDefault="00BC51CB" w:rsidP="00BC51CB">
            <w:pPr>
              <w:tabs>
                <w:tab w:val="decimal" w:pos="1150"/>
              </w:tabs>
              <w:overflowPunct/>
              <w:autoSpaceDE/>
              <w:autoSpaceDN/>
              <w:adjustRightInd/>
              <w:spacing w:line="240" w:lineRule="auto"/>
              <w:ind w:right="-114"/>
              <w:textAlignment w:val="auto"/>
              <w:rPr>
                <w:rFonts w:ascii="Times New Roman" w:hAnsi="Times New Roman" w:cs="Times New Roman"/>
                <w:b/>
                <w:bCs/>
                <w:highlight w:val="yellow"/>
              </w:rPr>
            </w:pPr>
            <w:r w:rsidRPr="00BC51CB">
              <w:rPr>
                <w:rFonts w:ascii="Times New Roman" w:hAnsi="Times New Roman" w:cs="Times New Roman"/>
                <w:b/>
                <w:bCs/>
              </w:rPr>
              <w:t>4,447,618</w:t>
            </w:r>
          </w:p>
        </w:tc>
      </w:tr>
    </w:tbl>
    <w:p w14:paraId="2D859017" w14:textId="1DECC751" w:rsidR="00DF26C5" w:rsidRPr="00BE2FB1" w:rsidRDefault="00DF26C5" w:rsidP="00BB4D96">
      <w:pPr>
        <w:spacing w:line="240" w:lineRule="atLeast"/>
        <w:ind w:left="540"/>
        <w:jc w:val="thaiDistribute"/>
        <w:rPr>
          <w:rFonts w:eastAsia="Arial Unicode MS"/>
        </w:rPr>
      </w:pPr>
    </w:p>
    <w:p w14:paraId="7201D3D8" w14:textId="109CF962" w:rsidR="008704AD" w:rsidRDefault="006555F2" w:rsidP="008704AD">
      <w:pPr>
        <w:spacing w:line="240" w:lineRule="atLeast"/>
        <w:ind w:left="540"/>
        <w:jc w:val="thaiDistribute"/>
        <w:rPr>
          <w:rFonts w:eastAsia="Arial Unicode MS" w:cs="Angsana New"/>
        </w:rPr>
      </w:pPr>
      <w:r>
        <w:rPr>
          <w:rFonts w:eastAsia="Arial Unicode MS" w:cs="Angsana New"/>
        </w:rPr>
        <w:t>The i</w:t>
      </w:r>
      <w:r w:rsidRPr="006555F2">
        <w:rPr>
          <w:rFonts w:eastAsia="Arial Unicode MS" w:cs="Angsana New"/>
        </w:rPr>
        <w:t xml:space="preserve">nterest </w:t>
      </w:r>
      <w:r>
        <w:rPr>
          <w:rFonts w:eastAsia="Arial Unicode MS" w:cs="Angsana New"/>
        </w:rPr>
        <w:t xml:space="preserve">payment of debentures </w:t>
      </w:r>
      <w:r w:rsidRPr="006555F2">
        <w:rPr>
          <w:rFonts w:eastAsia="Arial Unicode MS" w:cs="Angsana New"/>
        </w:rPr>
        <w:t xml:space="preserve">is </w:t>
      </w:r>
      <w:r>
        <w:rPr>
          <w:rFonts w:eastAsia="Arial Unicode MS" w:cs="Angsana New"/>
        </w:rPr>
        <w:t>due by quarter</w:t>
      </w:r>
      <w:r w:rsidRPr="006555F2">
        <w:rPr>
          <w:rFonts w:eastAsia="Arial Unicode MS" w:cs="Angsana New"/>
        </w:rPr>
        <w:t>ly</w:t>
      </w:r>
      <w:r w:rsidR="00090742">
        <w:rPr>
          <w:rFonts w:eastAsia="Arial Unicode MS" w:cs="Angsana New"/>
        </w:rPr>
        <w:t xml:space="preserve">. Debentures is unsubordinated and unsecured </w:t>
      </w:r>
      <w:r>
        <w:rPr>
          <w:rFonts w:eastAsia="Arial Unicode MS" w:cs="Angsana New"/>
        </w:rPr>
        <w:t>and t</w:t>
      </w:r>
      <w:r w:rsidRPr="006555F2">
        <w:rPr>
          <w:rFonts w:eastAsia="Arial Unicode MS" w:cs="Angsana New"/>
        </w:rPr>
        <w:t xml:space="preserve">he Company </w:t>
      </w:r>
      <w:r w:rsidR="00663650">
        <w:rPr>
          <w:rFonts w:eastAsia="Arial Unicode MS" w:cs="Angsana New"/>
        </w:rPr>
        <w:t xml:space="preserve">has </w:t>
      </w:r>
      <w:r w:rsidRPr="006555F2">
        <w:rPr>
          <w:rFonts w:eastAsia="Arial Unicode MS" w:cs="Angsana New"/>
        </w:rPr>
        <w:t xml:space="preserve">restriction </w:t>
      </w:r>
      <w:r w:rsidR="00663650">
        <w:rPr>
          <w:rFonts w:eastAsia="Arial Unicode MS" w:cs="Angsana New"/>
        </w:rPr>
        <w:t>to</w:t>
      </w:r>
      <w:r w:rsidRPr="006555F2">
        <w:rPr>
          <w:rFonts w:eastAsia="Arial Unicode MS" w:cs="Angsana New"/>
        </w:rPr>
        <w:t xml:space="preserve"> maint</w:t>
      </w:r>
      <w:r w:rsidR="00663650">
        <w:rPr>
          <w:rFonts w:eastAsia="Arial Unicode MS" w:cs="Angsana New"/>
        </w:rPr>
        <w:t>ain</w:t>
      </w:r>
      <w:r w:rsidR="00090742">
        <w:rPr>
          <w:rFonts w:eastAsia="Arial Unicode MS" w:cs="Angsana New"/>
        </w:rPr>
        <w:t xml:space="preserve"> </w:t>
      </w:r>
      <w:r w:rsidRPr="006555F2">
        <w:rPr>
          <w:rFonts w:eastAsia="Arial Unicode MS" w:cs="Angsana New"/>
        </w:rPr>
        <w:t xml:space="preserve">the </w:t>
      </w:r>
      <w:r w:rsidR="00663650">
        <w:rPr>
          <w:rFonts w:eastAsia="Arial Unicode MS" w:cs="Angsana New"/>
        </w:rPr>
        <w:t xml:space="preserve">net </w:t>
      </w:r>
      <w:r w:rsidRPr="006555F2">
        <w:rPr>
          <w:rFonts w:eastAsia="Arial Unicode MS" w:cs="Angsana New"/>
        </w:rPr>
        <w:t>debt to equity ratio.</w:t>
      </w:r>
      <w:r w:rsidR="006F1EBC">
        <w:rPr>
          <w:rFonts w:eastAsia="Arial Unicode MS" w:cs="Angsana New" w:hint="cs"/>
          <w:cs/>
        </w:rPr>
        <w:t xml:space="preserve"> </w:t>
      </w:r>
      <w:r w:rsidR="006F1EBC">
        <w:rPr>
          <w:rFonts w:eastAsia="Arial Unicode MS" w:cs="Angsana New"/>
        </w:rPr>
        <w:t>As at 3</w:t>
      </w:r>
      <w:r w:rsidR="002265E7">
        <w:rPr>
          <w:rFonts w:eastAsia="Arial Unicode MS" w:cs="Angsana New"/>
        </w:rPr>
        <w:t xml:space="preserve">0 </w:t>
      </w:r>
      <w:r w:rsidR="008668F0">
        <w:rPr>
          <w:rFonts w:eastAsia="Arial Unicode MS" w:cs="Angsana New"/>
        </w:rPr>
        <w:t>June 2023</w:t>
      </w:r>
      <w:r w:rsidR="006F1EBC">
        <w:rPr>
          <w:rFonts w:eastAsia="Arial Unicode MS" w:cs="Angsana New"/>
        </w:rPr>
        <w:t>,</w:t>
      </w:r>
      <w:r w:rsidR="00E56A92">
        <w:rPr>
          <w:rFonts w:eastAsia="Arial Unicode MS" w:cs="Angsana New" w:hint="cs"/>
          <w:cs/>
        </w:rPr>
        <w:t xml:space="preserve"> </w:t>
      </w:r>
      <w:r w:rsidR="006F1EBC" w:rsidRPr="006F1EBC">
        <w:rPr>
          <w:rFonts w:eastAsia="Arial Unicode MS" w:cs="Angsana New"/>
        </w:rPr>
        <w:t xml:space="preserve">the Company had unutilised credit facilities </w:t>
      </w:r>
      <w:r w:rsidR="006F1EBC">
        <w:rPr>
          <w:rFonts w:eastAsia="Arial Unicode MS" w:cs="Angsana New"/>
        </w:rPr>
        <w:t xml:space="preserve">of debentures </w:t>
      </w:r>
      <w:r w:rsidR="00992A10" w:rsidRPr="006F1EBC">
        <w:rPr>
          <w:rFonts w:eastAsia="Arial Unicode MS" w:cs="Angsana New"/>
        </w:rPr>
        <w:t>totaling</w:t>
      </w:r>
      <w:r w:rsidR="006F1EBC" w:rsidRPr="006F1EBC">
        <w:rPr>
          <w:rFonts w:eastAsia="Arial Unicode MS" w:cs="Angsana New"/>
        </w:rPr>
        <w:t xml:space="preserve"> Baht </w:t>
      </w:r>
      <w:r w:rsidR="00BC51CB">
        <w:rPr>
          <w:rFonts w:eastAsia="Arial Unicode MS" w:cs="Angsana New"/>
        </w:rPr>
        <w:t>500</w:t>
      </w:r>
      <w:r w:rsidR="00A25CD5">
        <w:rPr>
          <w:rFonts w:eastAsia="Arial Unicode MS" w:cs="Angsana New"/>
        </w:rPr>
        <w:t xml:space="preserve"> </w:t>
      </w:r>
      <w:r w:rsidR="00A25CD5" w:rsidRPr="00325BF1">
        <w:rPr>
          <w:rFonts w:eastAsia="Arial Unicode MS" w:cs="Angsana New" w:hint="cs"/>
        </w:rPr>
        <w:t>million</w:t>
      </w:r>
      <w:r w:rsidR="006F1EBC" w:rsidRPr="00325BF1">
        <w:rPr>
          <w:rFonts w:eastAsia="Arial Unicode MS" w:cs="Angsana New"/>
        </w:rPr>
        <w:t>.</w:t>
      </w:r>
    </w:p>
    <w:p w14:paraId="0ACFBD50" w14:textId="77777777" w:rsidR="008704AD" w:rsidRDefault="008704AD" w:rsidP="002A5D67">
      <w:pPr>
        <w:spacing w:line="240" w:lineRule="atLeast"/>
        <w:ind w:left="540"/>
        <w:jc w:val="thaiDistribute"/>
        <w:rPr>
          <w:rFonts w:eastAsia="Arial Unicode MS" w:cs="Angsana New"/>
        </w:rPr>
      </w:pPr>
    </w:p>
    <w:p w14:paraId="100BD016" w14:textId="77777777" w:rsidR="008704AD" w:rsidRPr="00B07727" w:rsidRDefault="008704AD" w:rsidP="008704AD">
      <w:pPr>
        <w:pStyle w:val="Heading1"/>
        <w:numPr>
          <w:ilvl w:val="0"/>
          <w:numId w:val="13"/>
        </w:numPr>
        <w:spacing w:before="0" w:after="0" w:line="240" w:lineRule="auto"/>
        <w:ind w:hanging="540"/>
        <w:jc w:val="both"/>
        <w:rPr>
          <w:b/>
          <w:bCs/>
          <w:i w:val="0"/>
          <w:iCs/>
          <w:szCs w:val="24"/>
        </w:rPr>
      </w:pPr>
      <w:r w:rsidRPr="00B07727">
        <w:rPr>
          <w:b/>
          <w:bCs/>
          <w:i w:val="0"/>
          <w:iCs/>
          <w:szCs w:val="24"/>
        </w:rPr>
        <w:t>Share capital</w:t>
      </w:r>
    </w:p>
    <w:p w14:paraId="303A9FCE" w14:textId="77777777" w:rsidR="008704AD" w:rsidRPr="00F73937" w:rsidRDefault="008704AD" w:rsidP="008704AD">
      <w:pPr>
        <w:spacing w:line="240" w:lineRule="atLeast"/>
        <w:ind w:left="990"/>
        <w:jc w:val="thaiDistribute"/>
        <w:rPr>
          <w:rFonts w:eastAsia="Arial Unicode MS" w:cs="Angsana New"/>
          <w:spacing w:val="-2"/>
        </w:rPr>
      </w:pPr>
    </w:p>
    <w:tbl>
      <w:tblPr>
        <w:tblW w:w="9252" w:type="dxa"/>
        <w:tblInd w:w="450" w:type="dxa"/>
        <w:tblLayout w:type="fixed"/>
        <w:tblLook w:val="01E0" w:firstRow="1" w:lastRow="1" w:firstColumn="1" w:lastColumn="1" w:noHBand="0" w:noVBand="0"/>
      </w:tblPr>
      <w:tblGrid>
        <w:gridCol w:w="2772"/>
        <w:gridCol w:w="882"/>
        <w:gridCol w:w="243"/>
        <w:gridCol w:w="1197"/>
        <w:gridCol w:w="241"/>
        <w:gridCol w:w="1145"/>
        <w:gridCol w:w="295"/>
        <w:gridCol w:w="29"/>
        <w:gridCol w:w="1080"/>
        <w:gridCol w:w="270"/>
        <w:gridCol w:w="1098"/>
      </w:tblGrid>
      <w:tr w:rsidR="008704AD" w:rsidRPr="00F73937" w14:paraId="405D3B7D" w14:textId="77777777" w:rsidTr="006945AB">
        <w:trPr>
          <w:trHeight w:val="171"/>
          <w:tblHeader/>
        </w:trPr>
        <w:tc>
          <w:tcPr>
            <w:tcW w:w="2772" w:type="dxa"/>
          </w:tcPr>
          <w:p w14:paraId="54116412" w14:textId="77777777" w:rsidR="008704AD" w:rsidRPr="00F73937" w:rsidRDefault="008704AD" w:rsidP="006945AB">
            <w:pPr>
              <w:tabs>
                <w:tab w:val="left" w:pos="252"/>
              </w:tabs>
              <w:spacing w:line="240" w:lineRule="atLeast"/>
              <w:rPr>
                <w:rFonts w:eastAsia="MS Mincho"/>
                <w:cs/>
              </w:rPr>
            </w:pPr>
          </w:p>
        </w:tc>
        <w:tc>
          <w:tcPr>
            <w:tcW w:w="882" w:type="dxa"/>
          </w:tcPr>
          <w:p w14:paraId="3A38F642" w14:textId="77777777" w:rsidR="008704AD" w:rsidRPr="00F73937" w:rsidRDefault="008704AD" w:rsidP="006945AB">
            <w:pPr>
              <w:spacing w:line="240" w:lineRule="atLeast"/>
              <w:ind w:left="-108" w:right="-81"/>
              <w:jc w:val="center"/>
              <w:rPr>
                <w:rFonts w:eastAsia="MS Mincho" w:cs="Angsana New"/>
              </w:rPr>
            </w:pPr>
            <w:r w:rsidRPr="00F73937">
              <w:rPr>
                <w:rFonts w:eastAsia="MS Mincho" w:cs="Angsana New"/>
              </w:rPr>
              <w:t>Par value</w:t>
            </w:r>
          </w:p>
        </w:tc>
        <w:tc>
          <w:tcPr>
            <w:tcW w:w="243" w:type="dxa"/>
          </w:tcPr>
          <w:p w14:paraId="364C1526"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583" w:type="dxa"/>
            <w:gridSpan w:val="3"/>
            <w:tcBorders>
              <w:bottom w:val="single" w:sz="4" w:space="0" w:color="auto"/>
            </w:tcBorders>
          </w:tcPr>
          <w:p w14:paraId="1FD41E1C"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w:t>
            </w:r>
            <w:r>
              <w:rPr>
                <w:rFonts w:eastAsia="MS Mincho"/>
              </w:rPr>
              <w:t>3</w:t>
            </w:r>
          </w:p>
        </w:tc>
        <w:tc>
          <w:tcPr>
            <w:tcW w:w="324" w:type="dxa"/>
            <w:gridSpan w:val="2"/>
          </w:tcPr>
          <w:p w14:paraId="2793E0B4"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448" w:type="dxa"/>
            <w:gridSpan w:val="3"/>
            <w:tcBorders>
              <w:bottom w:val="single" w:sz="4" w:space="0" w:color="auto"/>
            </w:tcBorders>
          </w:tcPr>
          <w:p w14:paraId="6F202CA2"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w:t>
            </w:r>
            <w:r>
              <w:rPr>
                <w:rFonts w:eastAsia="MS Mincho"/>
              </w:rPr>
              <w:t>2</w:t>
            </w:r>
          </w:p>
        </w:tc>
      </w:tr>
      <w:tr w:rsidR="008704AD" w:rsidRPr="00F73937" w14:paraId="43770B58" w14:textId="77777777" w:rsidTr="006945AB">
        <w:trPr>
          <w:trHeight w:val="270"/>
          <w:tblHeader/>
        </w:trPr>
        <w:tc>
          <w:tcPr>
            <w:tcW w:w="2772" w:type="dxa"/>
          </w:tcPr>
          <w:p w14:paraId="53BFEEF8" w14:textId="77777777" w:rsidR="008704AD" w:rsidRPr="00F73937" w:rsidRDefault="008704AD" w:rsidP="006945AB">
            <w:pPr>
              <w:tabs>
                <w:tab w:val="left" w:pos="252"/>
              </w:tabs>
              <w:spacing w:line="240" w:lineRule="atLeast"/>
              <w:rPr>
                <w:rFonts w:eastAsia="MS Mincho"/>
                <w:b/>
                <w:bCs/>
                <w:i/>
                <w:iCs/>
                <w:cs/>
              </w:rPr>
            </w:pPr>
          </w:p>
        </w:tc>
        <w:tc>
          <w:tcPr>
            <w:tcW w:w="882" w:type="dxa"/>
          </w:tcPr>
          <w:p w14:paraId="053F81A8" w14:textId="77777777" w:rsidR="008704AD" w:rsidRPr="00F73937" w:rsidRDefault="008704AD" w:rsidP="006945AB">
            <w:pPr>
              <w:spacing w:line="240" w:lineRule="atLeast"/>
              <w:ind w:left="-108" w:right="-81"/>
              <w:jc w:val="center"/>
              <w:rPr>
                <w:rFonts w:eastAsia="MS Mincho" w:cs="Angsana New"/>
              </w:rPr>
            </w:pPr>
            <w:r w:rsidRPr="00F73937">
              <w:rPr>
                <w:rFonts w:eastAsia="MS Mincho" w:cs="Angsana New"/>
              </w:rPr>
              <w:t>per share</w:t>
            </w:r>
          </w:p>
        </w:tc>
        <w:tc>
          <w:tcPr>
            <w:tcW w:w="243" w:type="dxa"/>
          </w:tcPr>
          <w:p w14:paraId="705DAA2C"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54565743"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41" w:type="dxa"/>
            <w:tcBorders>
              <w:top w:val="single" w:sz="4" w:space="0" w:color="auto"/>
            </w:tcBorders>
          </w:tcPr>
          <w:p w14:paraId="0F5E9A28"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3B4CAAD3"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c>
          <w:tcPr>
            <w:tcW w:w="295" w:type="dxa"/>
          </w:tcPr>
          <w:p w14:paraId="074246A2"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09" w:type="dxa"/>
            <w:gridSpan w:val="2"/>
            <w:tcBorders>
              <w:top w:val="single" w:sz="4" w:space="0" w:color="auto"/>
            </w:tcBorders>
          </w:tcPr>
          <w:p w14:paraId="149C707F"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70" w:type="dxa"/>
            <w:tcBorders>
              <w:top w:val="single" w:sz="4" w:space="0" w:color="auto"/>
            </w:tcBorders>
          </w:tcPr>
          <w:p w14:paraId="50948217"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6C4F90E8"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r>
      <w:tr w:rsidR="008704AD" w:rsidRPr="00F73937" w14:paraId="33D1F096" w14:textId="77777777" w:rsidTr="006945AB">
        <w:trPr>
          <w:tblHeader/>
        </w:trPr>
        <w:tc>
          <w:tcPr>
            <w:tcW w:w="2772" w:type="dxa"/>
          </w:tcPr>
          <w:p w14:paraId="48FAFA92" w14:textId="77777777" w:rsidR="008704AD" w:rsidRPr="00F73937" w:rsidRDefault="008704AD" w:rsidP="006945AB">
            <w:pPr>
              <w:tabs>
                <w:tab w:val="left" w:pos="252"/>
              </w:tabs>
              <w:spacing w:line="240" w:lineRule="atLeast"/>
              <w:rPr>
                <w:rFonts w:eastAsia="MS Mincho" w:cs="Angsana New"/>
                <w:b/>
                <w:bCs/>
                <w:i/>
                <w:iCs/>
              </w:rPr>
            </w:pPr>
          </w:p>
        </w:tc>
        <w:tc>
          <w:tcPr>
            <w:tcW w:w="882" w:type="dxa"/>
          </w:tcPr>
          <w:p w14:paraId="5F6B9771" w14:textId="77777777" w:rsidR="008704AD" w:rsidRPr="00F73937" w:rsidRDefault="008704AD" w:rsidP="006945AB">
            <w:pPr>
              <w:spacing w:line="240" w:lineRule="atLeast"/>
              <w:ind w:left="-108" w:right="-81"/>
              <w:jc w:val="center"/>
              <w:rPr>
                <w:rFonts w:eastAsia="MS Mincho" w:cs="Angsana New"/>
                <w:i/>
                <w:iCs/>
                <w:cs/>
              </w:rPr>
            </w:pPr>
            <w:r w:rsidRPr="00F73937">
              <w:rPr>
                <w:rFonts w:eastAsia="MS Mincho" w:cs="Angsana New"/>
                <w:i/>
                <w:iCs/>
              </w:rPr>
              <w:t>(in Baht)</w:t>
            </w:r>
          </w:p>
        </w:tc>
        <w:tc>
          <w:tcPr>
            <w:tcW w:w="243" w:type="dxa"/>
          </w:tcPr>
          <w:p w14:paraId="3D9DB32D"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5355" w:type="dxa"/>
            <w:gridSpan w:val="8"/>
          </w:tcPr>
          <w:p w14:paraId="65EF991E"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i/>
                <w:iCs/>
              </w:rPr>
              <w:t>(thousand shares / in thousand Baht)</w:t>
            </w:r>
          </w:p>
        </w:tc>
      </w:tr>
      <w:tr w:rsidR="008704AD" w:rsidRPr="00F73937" w14:paraId="6D085291" w14:textId="77777777" w:rsidTr="006945AB">
        <w:trPr>
          <w:tblHeader/>
        </w:trPr>
        <w:tc>
          <w:tcPr>
            <w:tcW w:w="2772" w:type="dxa"/>
          </w:tcPr>
          <w:p w14:paraId="1807786C" w14:textId="77777777" w:rsidR="008704AD" w:rsidRPr="00F73937" w:rsidRDefault="008704AD" w:rsidP="006945AB">
            <w:pPr>
              <w:tabs>
                <w:tab w:val="left" w:pos="252"/>
              </w:tabs>
              <w:spacing w:line="240" w:lineRule="atLeast"/>
              <w:rPr>
                <w:rFonts w:eastAsia="MS Mincho" w:cs="Angsana New"/>
                <w:b/>
                <w:bCs/>
                <w:i/>
                <w:iCs/>
              </w:rPr>
            </w:pPr>
            <w:r w:rsidRPr="00F73937">
              <w:rPr>
                <w:rFonts w:eastAsia="MS Mincho" w:cs="Angsana New"/>
                <w:b/>
                <w:bCs/>
                <w:i/>
                <w:iCs/>
              </w:rPr>
              <w:t>Authorised shares</w:t>
            </w:r>
          </w:p>
        </w:tc>
        <w:tc>
          <w:tcPr>
            <w:tcW w:w="882" w:type="dxa"/>
          </w:tcPr>
          <w:p w14:paraId="71A3771C" w14:textId="77777777" w:rsidR="008704AD" w:rsidRPr="00F73937" w:rsidRDefault="008704AD" w:rsidP="006945AB">
            <w:pPr>
              <w:spacing w:line="240" w:lineRule="atLeast"/>
              <w:ind w:left="-108" w:right="-146"/>
              <w:jc w:val="center"/>
              <w:rPr>
                <w:rFonts w:eastAsia="MS Mincho" w:cs="Angsana New"/>
              </w:rPr>
            </w:pPr>
          </w:p>
        </w:tc>
        <w:tc>
          <w:tcPr>
            <w:tcW w:w="243" w:type="dxa"/>
          </w:tcPr>
          <w:p w14:paraId="271D7000"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2F5E692C"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3F5872A"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0D4F295B"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30F24C65"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5A698B57"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E1381D8"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D68EAE5"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8704AD" w:rsidRPr="00F73937" w14:paraId="5399639A" w14:textId="77777777" w:rsidTr="006945AB">
        <w:trPr>
          <w:tblHeader/>
        </w:trPr>
        <w:tc>
          <w:tcPr>
            <w:tcW w:w="2772" w:type="dxa"/>
          </w:tcPr>
          <w:p w14:paraId="73547CC8" w14:textId="77777777" w:rsidR="008704AD" w:rsidRPr="00F73937" w:rsidRDefault="008704AD" w:rsidP="006945AB">
            <w:pPr>
              <w:tabs>
                <w:tab w:val="left" w:pos="252"/>
              </w:tabs>
              <w:spacing w:line="240" w:lineRule="atLeast"/>
              <w:rPr>
                <w:rFonts w:eastAsia="MS Mincho" w:cs="Angsana New"/>
                <w:b/>
                <w:bCs/>
                <w:i/>
                <w:iCs/>
              </w:rPr>
            </w:pPr>
          </w:p>
        </w:tc>
        <w:tc>
          <w:tcPr>
            <w:tcW w:w="882" w:type="dxa"/>
          </w:tcPr>
          <w:p w14:paraId="0B440B75" w14:textId="77777777" w:rsidR="008704AD" w:rsidRPr="00F73937" w:rsidRDefault="008704AD" w:rsidP="006945AB">
            <w:pPr>
              <w:spacing w:line="240" w:lineRule="atLeast"/>
              <w:ind w:left="-108" w:right="-146"/>
              <w:jc w:val="center"/>
              <w:rPr>
                <w:rFonts w:eastAsia="MS Mincho" w:cs="Angsana New"/>
              </w:rPr>
            </w:pPr>
          </w:p>
        </w:tc>
        <w:tc>
          <w:tcPr>
            <w:tcW w:w="243" w:type="dxa"/>
          </w:tcPr>
          <w:p w14:paraId="4C78324A"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3A2E0FDC"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14232FA2"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24E722FC"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5235DBD0"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773E923A"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367CA8D7"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7661DFD"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8704AD" w:rsidRPr="00F73937" w14:paraId="1EEDBE07" w14:textId="77777777" w:rsidTr="006945AB">
        <w:trPr>
          <w:tblHeader/>
        </w:trPr>
        <w:tc>
          <w:tcPr>
            <w:tcW w:w="2772" w:type="dxa"/>
          </w:tcPr>
          <w:p w14:paraId="3E8EEBFA" w14:textId="77777777" w:rsidR="008704AD" w:rsidRPr="00F73937" w:rsidRDefault="008704AD" w:rsidP="006945AB">
            <w:pPr>
              <w:spacing w:line="240" w:lineRule="atLeast"/>
              <w:jc w:val="both"/>
              <w:rPr>
                <w:rFonts w:eastAsia="MS Mincho" w:cs="Angsana New"/>
              </w:rPr>
            </w:pPr>
            <w:r w:rsidRPr="00F73937">
              <w:rPr>
                <w:rFonts w:eastAsia="MS Mincho" w:cs="Angsana New"/>
              </w:rPr>
              <w:t>At 1 January</w:t>
            </w:r>
          </w:p>
        </w:tc>
        <w:tc>
          <w:tcPr>
            <w:tcW w:w="882" w:type="dxa"/>
          </w:tcPr>
          <w:p w14:paraId="0BFFB848" w14:textId="77777777" w:rsidR="008704AD" w:rsidRPr="00F73937" w:rsidRDefault="008704AD" w:rsidP="006945AB">
            <w:pPr>
              <w:spacing w:line="240" w:lineRule="atLeast"/>
              <w:ind w:left="-108" w:right="-146"/>
              <w:jc w:val="center"/>
              <w:rPr>
                <w:rFonts w:eastAsia="MS Mincho" w:cs="Angsana New"/>
              </w:rPr>
            </w:pPr>
          </w:p>
        </w:tc>
        <w:tc>
          <w:tcPr>
            <w:tcW w:w="243" w:type="dxa"/>
          </w:tcPr>
          <w:p w14:paraId="6C4D4931"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6BFDCEFD"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02FAB939"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67A0762E"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11E29E94"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3DEA5268"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616833ED"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759CE442"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8704AD" w:rsidRPr="00F73937" w14:paraId="6016DEA8" w14:textId="77777777" w:rsidTr="006945AB">
        <w:trPr>
          <w:tblHeader/>
        </w:trPr>
        <w:tc>
          <w:tcPr>
            <w:tcW w:w="2772" w:type="dxa"/>
          </w:tcPr>
          <w:p w14:paraId="219FC45F" w14:textId="77777777" w:rsidR="008704AD" w:rsidRPr="00F73937" w:rsidRDefault="008704AD" w:rsidP="006945AB">
            <w:pPr>
              <w:spacing w:line="240" w:lineRule="atLeast"/>
              <w:jc w:val="both"/>
              <w:rPr>
                <w:rFonts w:eastAsia="MS Mincho" w:cs="Angsana New"/>
              </w:rPr>
            </w:pPr>
            <w:r w:rsidRPr="00F73937">
              <w:rPr>
                <w:rFonts w:eastAsia="MS Mincho" w:cs="Angsana New"/>
              </w:rPr>
              <w:t>- ordinary shares</w:t>
            </w:r>
          </w:p>
        </w:tc>
        <w:tc>
          <w:tcPr>
            <w:tcW w:w="882" w:type="dxa"/>
          </w:tcPr>
          <w:p w14:paraId="093D4256" w14:textId="77777777" w:rsidR="008704AD" w:rsidRPr="00F73937" w:rsidRDefault="008704AD" w:rsidP="006945AB">
            <w:pPr>
              <w:spacing w:line="240" w:lineRule="atLeast"/>
              <w:ind w:left="-108" w:right="-146"/>
              <w:jc w:val="center"/>
              <w:rPr>
                <w:rFonts w:eastAsia="MS Mincho" w:cs="Angsana New"/>
              </w:rPr>
            </w:pPr>
            <w:r w:rsidRPr="00F73937">
              <w:rPr>
                <w:rFonts w:eastAsia="MS Mincho" w:cs="Angsana New"/>
              </w:rPr>
              <w:t>1</w:t>
            </w:r>
          </w:p>
        </w:tc>
        <w:tc>
          <w:tcPr>
            <w:tcW w:w="243" w:type="dxa"/>
          </w:tcPr>
          <w:p w14:paraId="0E269E35"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7A901D3C" w14:textId="77777777" w:rsidR="008704AD" w:rsidRPr="00F73937" w:rsidRDefault="008704AD" w:rsidP="006945AB">
            <w:pPr>
              <w:tabs>
                <w:tab w:val="decimal" w:pos="980"/>
              </w:tabs>
              <w:spacing w:line="240" w:lineRule="auto"/>
              <w:ind w:right="-114"/>
            </w:pPr>
            <w:r w:rsidRPr="00E36AB9">
              <w:t>2,249,389</w:t>
            </w:r>
          </w:p>
        </w:tc>
        <w:tc>
          <w:tcPr>
            <w:tcW w:w="241" w:type="dxa"/>
          </w:tcPr>
          <w:p w14:paraId="05BE79AA"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774E33C4" w14:textId="77777777" w:rsidR="008704AD" w:rsidRPr="00F73937" w:rsidRDefault="008704AD" w:rsidP="006945AB">
            <w:pPr>
              <w:tabs>
                <w:tab w:val="decimal" w:pos="950"/>
              </w:tabs>
              <w:spacing w:line="240" w:lineRule="auto"/>
              <w:ind w:right="-114"/>
            </w:pPr>
            <w:r w:rsidRPr="00E36AB9">
              <w:t>2,249,389</w:t>
            </w:r>
          </w:p>
        </w:tc>
        <w:tc>
          <w:tcPr>
            <w:tcW w:w="324" w:type="dxa"/>
            <w:gridSpan w:val="2"/>
          </w:tcPr>
          <w:p w14:paraId="0E24CB36"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34948466" w14:textId="77777777" w:rsidR="008704AD" w:rsidRPr="00A00EF4" w:rsidRDefault="008704AD" w:rsidP="006945AB">
            <w:pPr>
              <w:tabs>
                <w:tab w:val="decimal" w:pos="552"/>
              </w:tabs>
              <w:spacing w:line="240" w:lineRule="auto"/>
              <w:ind w:right="-114"/>
            </w:pPr>
            <w:r w:rsidRPr="008F7243">
              <w:t>1,365,412</w:t>
            </w:r>
          </w:p>
        </w:tc>
        <w:tc>
          <w:tcPr>
            <w:tcW w:w="270" w:type="dxa"/>
          </w:tcPr>
          <w:p w14:paraId="40A81638"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0B694208" w14:textId="77777777" w:rsidR="008704AD" w:rsidRPr="00A00EF4" w:rsidRDefault="008704AD" w:rsidP="006945AB">
            <w:pPr>
              <w:tabs>
                <w:tab w:val="decimal" w:pos="552"/>
              </w:tabs>
              <w:spacing w:line="240" w:lineRule="auto"/>
              <w:ind w:right="-114"/>
            </w:pPr>
            <w:r w:rsidRPr="008F7243">
              <w:t>1,365,412</w:t>
            </w:r>
          </w:p>
        </w:tc>
      </w:tr>
      <w:tr w:rsidR="008704AD" w:rsidRPr="00F73937" w14:paraId="4270F15C" w14:textId="77777777" w:rsidTr="006945AB">
        <w:trPr>
          <w:tblHeader/>
        </w:trPr>
        <w:tc>
          <w:tcPr>
            <w:tcW w:w="2772" w:type="dxa"/>
          </w:tcPr>
          <w:p w14:paraId="6868C43F" w14:textId="77777777" w:rsidR="008704AD" w:rsidRPr="00F73937" w:rsidRDefault="008704AD" w:rsidP="006945AB">
            <w:pPr>
              <w:spacing w:line="240" w:lineRule="atLeast"/>
              <w:jc w:val="both"/>
              <w:rPr>
                <w:rFonts w:eastAsia="MS Mincho" w:cs="Angsana New"/>
              </w:rPr>
            </w:pPr>
            <w:r>
              <w:rPr>
                <w:rFonts w:eastAsia="MS Mincho" w:cs="Angsana New"/>
              </w:rPr>
              <w:t>Increase of new shares</w:t>
            </w:r>
          </w:p>
        </w:tc>
        <w:tc>
          <w:tcPr>
            <w:tcW w:w="882" w:type="dxa"/>
          </w:tcPr>
          <w:p w14:paraId="163D9056" w14:textId="77777777" w:rsidR="008704AD" w:rsidRPr="00F73937" w:rsidRDefault="008704AD" w:rsidP="006945AB">
            <w:pPr>
              <w:spacing w:line="240" w:lineRule="atLeast"/>
              <w:ind w:left="-108" w:right="-146"/>
              <w:jc w:val="center"/>
              <w:rPr>
                <w:rFonts w:eastAsia="MS Mincho" w:cs="Angsana New"/>
              </w:rPr>
            </w:pPr>
          </w:p>
        </w:tc>
        <w:tc>
          <w:tcPr>
            <w:tcW w:w="243" w:type="dxa"/>
          </w:tcPr>
          <w:p w14:paraId="52D6F8DA"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1C159339" w14:textId="3900D79B" w:rsidR="008704AD" w:rsidRPr="00E36AB9" w:rsidRDefault="008704AD" w:rsidP="008704AD">
            <w:pPr>
              <w:tabs>
                <w:tab w:val="decimal" w:pos="681"/>
              </w:tabs>
              <w:spacing w:line="240" w:lineRule="auto"/>
              <w:ind w:right="-114"/>
            </w:pPr>
            <w:r>
              <w:t>-</w:t>
            </w:r>
          </w:p>
        </w:tc>
        <w:tc>
          <w:tcPr>
            <w:tcW w:w="241" w:type="dxa"/>
          </w:tcPr>
          <w:p w14:paraId="02BDA4E3"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406B4E43" w14:textId="705C1AD7" w:rsidR="008704AD" w:rsidRPr="00E36AB9" w:rsidRDefault="008704AD" w:rsidP="008704AD">
            <w:pPr>
              <w:tabs>
                <w:tab w:val="decimal" w:pos="591"/>
              </w:tabs>
              <w:spacing w:line="240" w:lineRule="auto"/>
              <w:ind w:right="-114"/>
            </w:pPr>
            <w:r>
              <w:t>-</w:t>
            </w:r>
          </w:p>
        </w:tc>
        <w:tc>
          <w:tcPr>
            <w:tcW w:w="324" w:type="dxa"/>
            <w:gridSpan w:val="2"/>
          </w:tcPr>
          <w:p w14:paraId="6FA64A37"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597A03B5" w14:textId="77777777" w:rsidR="008704AD" w:rsidRPr="008F7243" w:rsidRDefault="008704AD" w:rsidP="006945AB">
            <w:pPr>
              <w:tabs>
                <w:tab w:val="decimal" w:pos="870"/>
              </w:tabs>
              <w:spacing w:line="240" w:lineRule="auto"/>
              <w:ind w:right="-114"/>
            </w:pPr>
            <w:r>
              <w:t>712,647</w:t>
            </w:r>
          </w:p>
        </w:tc>
        <w:tc>
          <w:tcPr>
            <w:tcW w:w="270" w:type="dxa"/>
          </w:tcPr>
          <w:p w14:paraId="38ED2DF7"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7E093631" w14:textId="0A82B0B4" w:rsidR="008704AD" w:rsidRPr="008F7243" w:rsidRDefault="008704AD" w:rsidP="006945AB">
            <w:pPr>
              <w:tabs>
                <w:tab w:val="decimal" w:pos="880"/>
              </w:tabs>
              <w:spacing w:line="240" w:lineRule="auto"/>
              <w:ind w:right="-114"/>
            </w:pPr>
            <w:r>
              <w:t>71</w:t>
            </w:r>
            <w:r w:rsidR="00454232">
              <w:t>2</w:t>
            </w:r>
            <w:r>
              <w:t>,647</w:t>
            </w:r>
          </w:p>
        </w:tc>
      </w:tr>
      <w:tr w:rsidR="008704AD" w:rsidRPr="00F73937" w14:paraId="0CB8EB3A" w14:textId="77777777" w:rsidTr="006945AB">
        <w:trPr>
          <w:tblHeader/>
        </w:trPr>
        <w:tc>
          <w:tcPr>
            <w:tcW w:w="2772" w:type="dxa"/>
            <w:vAlign w:val="center"/>
          </w:tcPr>
          <w:p w14:paraId="01E81E22" w14:textId="77777777" w:rsidR="008704AD" w:rsidRPr="00F73937" w:rsidRDefault="008704AD" w:rsidP="006945AB">
            <w:pPr>
              <w:spacing w:line="240" w:lineRule="atLeast"/>
              <w:jc w:val="both"/>
              <w:rPr>
                <w:rFonts w:eastAsia="MS Mincho" w:cs="Angsana New"/>
              </w:rPr>
            </w:pPr>
            <w:r w:rsidRPr="00F73937">
              <w:rPr>
                <w:rFonts w:eastAsia="MS Mincho" w:cs="Angsana New"/>
                <w:b/>
                <w:bCs/>
              </w:rPr>
              <w:t xml:space="preserve">At </w:t>
            </w:r>
            <w:r>
              <w:rPr>
                <w:rFonts w:eastAsia="MS Mincho" w:cs="Angsana New"/>
                <w:b/>
                <w:bCs/>
              </w:rPr>
              <w:t>30 June</w:t>
            </w:r>
          </w:p>
        </w:tc>
        <w:tc>
          <w:tcPr>
            <w:tcW w:w="882" w:type="dxa"/>
          </w:tcPr>
          <w:p w14:paraId="40D8AB4F" w14:textId="77777777" w:rsidR="008704AD" w:rsidRPr="00F73937" w:rsidRDefault="008704AD" w:rsidP="006945AB">
            <w:pPr>
              <w:spacing w:line="240" w:lineRule="atLeast"/>
              <w:ind w:left="-108" w:right="-146"/>
              <w:jc w:val="center"/>
              <w:rPr>
                <w:rFonts w:eastAsia="MS Mincho" w:cs="Angsana New"/>
              </w:rPr>
            </w:pPr>
          </w:p>
        </w:tc>
        <w:tc>
          <w:tcPr>
            <w:tcW w:w="243" w:type="dxa"/>
          </w:tcPr>
          <w:p w14:paraId="5330CEF1" w14:textId="77777777" w:rsidR="008704AD" w:rsidRPr="00F73937" w:rsidRDefault="008704AD" w:rsidP="006945A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127FCAD8" w14:textId="77777777" w:rsidR="008704AD" w:rsidRPr="00F73937" w:rsidRDefault="008704AD" w:rsidP="006945AB">
            <w:pPr>
              <w:tabs>
                <w:tab w:val="decimal" w:pos="980"/>
              </w:tabs>
              <w:spacing w:line="240" w:lineRule="auto"/>
              <w:ind w:right="-114"/>
            </w:pPr>
          </w:p>
        </w:tc>
        <w:tc>
          <w:tcPr>
            <w:tcW w:w="241" w:type="dxa"/>
          </w:tcPr>
          <w:p w14:paraId="4B958B66"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4311941B" w14:textId="77777777" w:rsidR="008704AD" w:rsidRPr="00F73937" w:rsidRDefault="008704AD" w:rsidP="006945AB">
            <w:pPr>
              <w:tabs>
                <w:tab w:val="decimal" w:pos="950"/>
              </w:tabs>
              <w:spacing w:line="240" w:lineRule="auto"/>
              <w:ind w:right="-114"/>
            </w:pPr>
          </w:p>
        </w:tc>
        <w:tc>
          <w:tcPr>
            <w:tcW w:w="324" w:type="dxa"/>
            <w:gridSpan w:val="2"/>
          </w:tcPr>
          <w:p w14:paraId="146BB7AA"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03719ECC" w14:textId="77777777" w:rsidR="008704AD" w:rsidRPr="00F73937" w:rsidRDefault="008704AD" w:rsidP="006945AB">
            <w:pPr>
              <w:tabs>
                <w:tab w:val="decimal" w:pos="552"/>
              </w:tabs>
              <w:spacing w:line="240" w:lineRule="auto"/>
              <w:ind w:right="-114"/>
            </w:pPr>
          </w:p>
        </w:tc>
        <w:tc>
          <w:tcPr>
            <w:tcW w:w="270" w:type="dxa"/>
          </w:tcPr>
          <w:p w14:paraId="38E5A7C4" w14:textId="77777777" w:rsidR="008704AD" w:rsidRPr="00F73937" w:rsidRDefault="008704AD" w:rsidP="006945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5D61D1C2" w14:textId="77777777" w:rsidR="008704AD" w:rsidRPr="00F73937" w:rsidRDefault="008704AD" w:rsidP="006945AB">
            <w:pPr>
              <w:tabs>
                <w:tab w:val="decimal" w:pos="552"/>
              </w:tabs>
              <w:spacing w:line="240" w:lineRule="auto"/>
              <w:ind w:right="-114"/>
            </w:pPr>
          </w:p>
        </w:tc>
      </w:tr>
      <w:tr w:rsidR="008704AD" w:rsidRPr="00F73937" w14:paraId="227589DF" w14:textId="77777777" w:rsidTr="00FF720A">
        <w:trPr>
          <w:tblHeader/>
        </w:trPr>
        <w:tc>
          <w:tcPr>
            <w:tcW w:w="2772" w:type="dxa"/>
          </w:tcPr>
          <w:p w14:paraId="2D24CB31" w14:textId="77777777" w:rsidR="008704AD" w:rsidRPr="00F73937" w:rsidRDefault="008704AD" w:rsidP="008704AD">
            <w:pPr>
              <w:spacing w:line="240" w:lineRule="auto"/>
              <w:rPr>
                <w:rFonts w:eastAsia="MS Mincho" w:cs="Angsana New"/>
                <w:b/>
                <w:bCs/>
              </w:rPr>
            </w:pPr>
            <w:r w:rsidRPr="00F73937">
              <w:rPr>
                <w:rFonts w:eastAsia="MS Mincho" w:cs="Angsana New"/>
                <w:b/>
                <w:bCs/>
              </w:rPr>
              <w:t>- ordinary shares</w:t>
            </w:r>
          </w:p>
        </w:tc>
        <w:tc>
          <w:tcPr>
            <w:tcW w:w="882" w:type="dxa"/>
          </w:tcPr>
          <w:p w14:paraId="7793D656" w14:textId="77777777" w:rsidR="008704AD" w:rsidRPr="00F73937" w:rsidRDefault="008704AD" w:rsidP="008704AD">
            <w:pPr>
              <w:spacing w:line="240" w:lineRule="atLeast"/>
              <w:ind w:left="-108" w:right="-146"/>
              <w:jc w:val="center"/>
              <w:rPr>
                <w:rFonts w:eastAsia="MS Mincho" w:cs="Angsana New"/>
              </w:rPr>
            </w:pPr>
            <w:r w:rsidRPr="00F73937">
              <w:rPr>
                <w:rFonts w:eastAsia="MS Mincho" w:cs="Angsana New"/>
              </w:rPr>
              <w:t>1</w:t>
            </w:r>
          </w:p>
        </w:tc>
        <w:tc>
          <w:tcPr>
            <w:tcW w:w="243" w:type="dxa"/>
          </w:tcPr>
          <w:p w14:paraId="7D92A2A4" w14:textId="77777777" w:rsidR="008704AD" w:rsidRPr="00F73937" w:rsidRDefault="008704AD" w:rsidP="008704A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nil"/>
              <w:left w:val="nil"/>
              <w:bottom w:val="double" w:sz="4" w:space="0" w:color="auto"/>
              <w:right w:val="nil"/>
            </w:tcBorders>
          </w:tcPr>
          <w:p w14:paraId="7D766217" w14:textId="391E40FC" w:rsidR="008704AD" w:rsidRPr="008704AD" w:rsidRDefault="008704AD" w:rsidP="008704AD">
            <w:pPr>
              <w:tabs>
                <w:tab w:val="decimal" w:pos="983"/>
              </w:tabs>
              <w:spacing w:line="240" w:lineRule="auto"/>
              <w:ind w:right="-114"/>
              <w:rPr>
                <w:b/>
                <w:bCs/>
              </w:rPr>
            </w:pPr>
            <w:r w:rsidRPr="008704AD">
              <w:rPr>
                <w:rFonts w:hint="cs"/>
                <w:b/>
                <w:bCs/>
              </w:rPr>
              <w:t>2,249,389</w:t>
            </w:r>
          </w:p>
        </w:tc>
        <w:tc>
          <w:tcPr>
            <w:tcW w:w="241" w:type="dxa"/>
          </w:tcPr>
          <w:p w14:paraId="419DF794" w14:textId="77777777" w:rsidR="008704AD" w:rsidRPr="008704AD" w:rsidRDefault="008704AD" w:rsidP="008704AD">
            <w:pPr>
              <w:tabs>
                <w:tab w:val="left" w:pos="227"/>
                <w:tab w:val="left" w:pos="454"/>
                <w:tab w:val="left" w:pos="680"/>
                <w:tab w:val="decimal" w:pos="87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b/>
                <w:bCs/>
              </w:rPr>
            </w:pPr>
          </w:p>
        </w:tc>
        <w:tc>
          <w:tcPr>
            <w:tcW w:w="1145" w:type="dxa"/>
            <w:tcBorders>
              <w:top w:val="nil"/>
              <w:left w:val="nil"/>
              <w:bottom w:val="double" w:sz="4" w:space="0" w:color="auto"/>
              <w:right w:val="nil"/>
            </w:tcBorders>
          </w:tcPr>
          <w:p w14:paraId="642FBFE8" w14:textId="58AFC3E9" w:rsidR="008704AD" w:rsidRPr="008704AD" w:rsidRDefault="008704AD" w:rsidP="008704AD">
            <w:pPr>
              <w:tabs>
                <w:tab w:val="decimal" w:pos="951"/>
              </w:tabs>
              <w:spacing w:line="240" w:lineRule="auto"/>
              <w:ind w:right="-114"/>
              <w:rPr>
                <w:b/>
                <w:bCs/>
              </w:rPr>
            </w:pPr>
            <w:r w:rsidRPr="008704AD">
              <w:rPr>
                <w:rFonts w:hint="cs"/>
                <w:b/>
                <w:bCs/>
              </w:rPr>
              <w:t>2,249,389</w:t>
            </w:r>
          </w:p>
        </w:tc>
        <w:tc>
          <w:tcPr>
            <w:tcW w:w="324" w:type="dxa"/>
            <w:gridSpan w:val="2"/>
          </w:tcPr>
          <w:p w14:paraId="16E20AA4" w14:textId="77777777" w:rsidR="008704AD" w:rsidRPr="00EF5F43"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080" w:type="dxa"/>
            <w:tcBorders>
              <w:bottom w:val="double" w:sz="4" w:space="0" w:color="auto"/>
            </w:tcBorders>
          </w:tcPr>
          <w:p w14:paraId="78BEE382" w14:textId="77777777" w:rsidR="008704AD" w:rsidRPr="004B14A3" w:rsidRDefault="008704AD" w:rsidP="008704AD">
            <w:pPr>
              <w:tabs>
                <w:tab w:val="decimal" w:pos="870"/>
              </w:tabs>
              <w:spacing w:line="240" w:lineRule="auto"/>
              <w:ind w:right="-114"/>
              <w:rPr>
                <w:b/>
                <w:bCs/>
                <w:highlight w:val="yellow"/>
              </w:rPr>
            </w:pPr>
            <w:r>
              <w:rPr>
                <w:b/>
                <w:bCs/>
              </w:rPr>
              <w:t>2,078,059</w:t>
            </w:r>
          </w:p>
        </w:tc>
        <w:tc>
          <w:tcPr>
            <w:tcW w:w="270" w:type="dxa"/>
          </w:tcPr>
          <w:p w14:paraId="4E2AD954" w14:textId="77777777" w:rsidR="008704AD" w:rsidRPr="004B14A3" w:rsidRDefault="008704AD" w:rsidP="008704A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098" w:type="dxa"/>
            <w:tcBorders>
              <w:bottom w:val="double" w:sz="4" w:space="0" w:color="auto"/>
            </w:tcBorders>
          </w:tcPr>
          <w:p w14:paraId="5CE042F5" w14:textId="77777777" w:rsidR="008704AD" w:rsidRPr="004B14A3" w:rsidRDefault="008704AD" w:rsidP="008704AD">
            <w:pPr>
              <w:tabs>
                <w:tab w:val="decimal" w:pos="824"/>
              </w:tabs>
              <w:spacing w:line="240" w:lineRule="auto"/>
              <w:ind w:right="-114"/>
              <w:rPr>
                <w:b/>
                <w:bCs/>
                <w:highlight w:val="yellow"/>
              </w:rPr>
            </w:pPr>
            <w:r>
              <w:rPr>
                <w:b/>
                <w:bCs/>
              </w:rPr>
              <w:t>2,078,059</w:t>
            </w:r>
          </w:p>
        </w:tc>
      </w:tr>
      <w:tr w:rsidR="008704AD" w:rsidRPr="00F73937" w14:paraId="3E0AEB51" w14:textId="77777777" w:rsidTr="006945AB">
        <w:trPr>
          <w:tblHeader/>
        </w:trPr>
        <w:tc>
          <w:tcPr>
            <w:tcW w:w="2772" w:type="dxa"/>
          </w:tcPr>
          <w:p w14:paraId="1236F3D3" w14:textId="77777777" w:rsidR="008704AD" w:rsidRPr="00F73937" w:rsidRDefault="008704AD" w:rsidP="008704AD">
            <w:pPr>
              <w:spacing w:line="240" w:lineRule="atLeast"/>
              <w:jc w:val="both"/>
              <w:rPr>
                <w:rFonts w:eastAsia="MS Mincho" w:cs="Angsana New"/>
                <w:b/>
                <w:bCs/>
              </w:rPr>
            </w:pPr>
          </w:p>
        </w:tc>
        <w:tc>
          <w:tcPr>
            <w:tcW w:w="882" w:type="dxa"/>
          </w:tcPr>
          <w:p w14:paraId="6134A7E3" w14:textId="77777777" w:rsidR="008704AD" w:rsidRPr="00F73937" w:rsidRDefault="008704AD" w:rsidP="008704AD">
            <w:pPr>
              <w:spacing w:line="240" w:lineRule="atLeast"/>
              <w:ind w:left="-108" w:right="-146"/>
              <w:jc w:val="center"/>
              <w:rPr>
                <w:rFonts w:eastAsia="MS Mincho" w:cs="Angsana New"/>
              </w:rPr>
            </w:pPr>
          </w:p>
        </w:tc>
        <w:tc>
          <w:tcPr>
            <w:tcW w:w="243" w:type="dxa"/>
          </w:tcPr>
          <w:p w14:paraId="3C199F2F" w14:textId="77777777" w:rsidR="008704AD" w:rsidRPr="00F73937" w:rsidRDefault="008704AD" w:rsidP="008704A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double" w:sz="4" w:space="0" w:color="auto"/>
            </w:tcBorders>
          </w:tcPr>
          <w:p w14:paraId="3DFCA13F" w14:textId="77777777" w:rsidR="008704AD" w:rsidRPr="00F73937" w:rsidRDefault="008704AD" w:rsidP="008704AD">
            <w:pPr>
              <w:tabs>
                <w:tab w:val="decimal" w:pos="980"/>
              </w:tabs>
              <w:spacing w:line="240" w:lineRule="auto"/>
              <w:ind w:right="-114"/>
              <w:rPr>
                <w:b/>
                <w:bCs/>
              </w:rPr>
            </w:pPr>
          </w:p>
        </w:tc>
        <w:tc>
          <w:tcPr>
            <w:tcW w:w="241" w:type="dxa"/>
          </w:tcPr>
          <w:p w14:paraId="1FC2B931" w14:textId="77777777" w:rsidR="008704AD" w:rsidRPr="00F73937"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145" w:type="dxa"/>
            <w:tcBorders>
              <w:top w:val="double" w:sz="4" w:space="0" w:color="auto"/>
            </w:tcBorders>
          </w:tcPr>
          <w:p w14:paraId="0C475556" w14:textId="77777777" w:rsidR="008704AD" w:rsidRPr="00F73937" w:rsidRDefault="008704AD" w:rsidP="008704AD">
            <w:pPr>
              <w:tabs>
                <w:tab w:val="decimal" w:pos="950"/>
              </w:tabs>
              <w:spacing w:line="240" w:lineRule="auto"/>
              <w:ind w:right="-114"/>
              <w:rPr>
                <w:b/>
                <w:bCs/>
              </w:rPr>
            </w:pPr>
          </w:p>
        </w:tc>
        <w:tc>
          <w:tcPr>
            <w:tcW w:w="324" w:type="dxa"/>
            <w:gridSpan w:val="2"/>
          </w:tcPr>
          <w:p w14:paraId="27A17120" w14:textId="77777777" w:rsidR="008704AD" w:rsidRPr="00F73937"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top w:val="double" w:sz="4" w:space="0" w:color="auto"/>
            </w:tcBorders>
          </w:tcPr>
          <w:p w14:paraId="777DAAE5" w14:textId="77777777" w:rsidR="008704AD" w:rsidRPr="00F73937" w:rsidRDefault="008704AD" w:rsidP="008704AD">
            <w:pPr>
              <w:tabs>
                <w:tab w:val="decimal" w:pos="552"/>
              </w:tabs>
              <w:spacing w:line="240" w:lineRule="auto"/>
              <w:ind w:right="-114"/>
              <w:rPr>
                <w:b/>
                <w:bCs/>
              </w:rPr>
            </w:pPr>
          </w:p>
        </w:tc>
        <w:tc>
          <w:tcPr>
            <w:tcW w:w="270" w:type="dxa"/>
          </w:tcPr>
          <w:p w14:paraId="2B11FDF7" w14:textId="77777777" w:rsidR="008704AD" w:rsidRPr="00F73937" w:rsidRDefault="008704AD" w:rsidP="008704A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98" w:type="dxa"/>
            <w:tcBorders>
              <w:top w:val="double" w:sz="4" w:space="0" w:color="auto"/>
            </w:tcBorders>
          </w:tcPr>
          <w:p w14:paraId="6C48C06C" w14:textId="77777777" w:rsidR="008704AD" w:rsidRPr="00F73937" w:rsidRDefault="008704AD" w:rsidP="008704AD">
            <w:pPr>
              <w:tabs>
                <w:tab w:val="decimal" w:pos="824"/>
              </w:tabs>
              <w:spacing w:line="240" w:lineRule="auto"/>
              <w:ind w:right="-114"/>
              <w:rPr>
                <w:b/>
                <w:bCs/>
              </w:rPr>
            </w:pPr>
          </w:p>
        </w:tc>
      </w:tr>
      <w:tr w:rsidR="008704AD" w:rsidRPr="00F73937" w14:paraId="4D6534D3" w14:textId="77777777" w:rsidTr="006945AB">
        <w:trPr>
          <w:tblHeader/>
        </w:trPr>
        <w:tc>
          <w:tcPr>
            <w:tcW w:w="2772" w:type="dxa"/>
          </w:tcPr>
          <w:p w14:paraId="43F25479" w14:textId="77777777" w:rsidR="008704AD" w:rsidRPr="00F73937" w:rsidRDefault="008704AD" w:rsidP="008704AD">
            <w:pPr>
              <w:spacing w:line="240" w:lineRule="atLeast"/>
              <w:jc w:val="both"/>
              <w:rPr>
                <w:rFonts w:eastAsia="MS Mincho" w:cs="Angsana New"/>
                <w:b/>
                <w:bCs/>
              </w:rPr>
            </w:pPr>
            <w:r w:rsidRPr="00F73937">
              <w:rPr>
                <w:rFonts w:eastAsia="MS Mincho" w:cs="Angsana New"/>
                <w:b/>
                <w:bCs/>
                <w:i/>
                <w:iCs/>
              </w:rPr>
              <w:t>Issued and paid-up shares</w:t>
            </w:r>
          </w:p>
        </w:tc>
        <w:tc>
          <w:tcPr>
            <w:tcW w:w="882" w:type="dxa"/>
          </w:tcPr>
          <w:p w14:paraId="429F7BD3" w14:textId="77777777" w:rsidR="008704AD" w:rsidRPr="00F73937" w:rsidRDefault="008704AD" w:rsidP="008704AD">
            <w:pPr>
              <w:spacing w:line="240" w:lineRule="atLeast"/>
              <w:ind w:left="-108" w:right="-146"/>
              <w:jc w:val="center"/>
              <w:rPr>
                <w:rFonts w:eastAsia="MS Mincho" w:cs="Angsana New"/>
              </w:rPr>
            </w:pPr>
          </w:p>
        </w:tc>
        <w:tc>
          <w:tcPr>
            <w:tcW w:w="243" w:type="dxa"/>
          </w:tcPr>
          <w:p w14:paraId="7B5E2DA2" w14:textId="77777777" w:rsidR="008704AD" w:rsidRPr="00F73937" w:rsidRDefault="008704AD" w:rsidP="008704A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670993D7" w14:textId="77777777" w:rsidR="008704AD" w:rsidRPr="00F73937" w:rsidRDefault="008704AD" w:rsidP="008704A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75797FD6" w14:textId="77777777" w:rsidR="008704AD" w:rsidRPr="00F73937"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12A21B0" w14:textId="77777777" w:rsidR="008704AD" w:rsidRPr="00F73937" w:rsidRDefault="008704AD" w:rsidP="008704AD">
            <w:pPr>
              <w:tabs>
                <w:tab w:val="decimal" w:pos="950"/>
              </w:tabs>
              <w:spacing w:line="240" w:lineRule="auto"/>
              <w:ind w:right="-114"/>
            </w:pPr>
          </w:p>
        </w:tc>
        <w:tc>
          <w:tcPr>
            <w:tcW w:w="324" w:type="dxa"/>
            <w:gridSpan w:val="2"/>
          </w:tcPr>
          <w:p w14:paraId="585B3AF9" w14:textId="77777777" w:rsidR="008704AD" w:rsidRPr="00F73937"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3EF23AB9" w14:textId="77777777" w:rsidR="008704AD" w:rsidRPr="00F73937" w:rsidRDefault="008704AD" w:rsidP="008704AD">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6DC3A3FF" w14:textId="77777777" w:rsidR="008704AD" w:rsidRPr="00F73937" w:rsidRDefault="008704AD" w:rsidP="008704A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057750D8" w14:textId="77777777" w:rsidR="008704AD" w:rsidRPr="00F73937" w:rsidRDefault="008704AD" w:rsidP="008704AD">
            <w:pPr>
              <w:tabs>
                <w:tab w:val="decimal" w:pos="824"/>
              </w:tabs>
              <w:spacing w:line="240" w:lineRule="auto"/>
              <w:ind w:right="-114"/>
            </w:pPr>
          </w:p>
        </w:tc>
      </w:tr>
      <w:tr w:rsidR="008704AD" w:rsidRPr="00F73937" w14:paraId="00A1EA1B" w14:textId="77777777" w:rsidTr="006945AB">
        <w:trPr>
          <w:tblHeader/>
        </w:trPr>
        <w:tc>
          <w:tcPr>
            <w:tcW w:w="2772" w:type="dxa"/>
          </w:tcPr>
          <w:p w14:paraId="3EA871FF" w14:textId="77777777" w:rsidR="008704AD" w:rsidRPr="00F73937" w:rsidRDefault="008704AD" w:rsidP="008704AD">
            <w:pPr>
              <w:tabs>
                <w:tab w:val="left" w:pos="252"/>
              </w:tabs>
              <w:spacing w:line="240" w:lineRule="atLeast"/>
              <w:rPr>
                <w:rFonts w:eastAsia="MS Mincho" w:cs="Angsana New"/>
                <w:b/>
                <w:bCs/>
                <w:i/>
                <w:iCs/>
              </w:rPr>
            </w:pPr>
            <w:r w:rsidRPr="00F73937">
              <w:rPr>
                <w:rFonts w:eastAsia="MS Mincho" w:cs="Angsana New"/>
              </w:rPr>
              <w:t>At 1 January</w:t>
            </w:r>
          </w:p>
        </w:tc>
        <w:tc>
          <w:tcPr>
            <w:tcW w:w="882" w:type="dxa"/>
          </w:tcPr>
          <w:p w14:paraId="5F2A1A54" w14:textId="77777777" w:rsidR="008704AD" w:rsidRPr="00F73937" w:rsidRDefault="008704AD" w:rsidP="008704AD">
            <w:pPr>
              <w:spacing w:line="240" w:lineRule="atLeast"/>
              <w:ind w:left="-108" w:right="-146"/>
              <w:jc w:val="center"/>
              <w:rPr>
                <w:rFonts w:eastAsia="MS Mincho" w:cs="Angsana New"/>
              </w:rPr>
            </w:pPr>
          </w:p>
        </w:tc>
        <w:tc>
          <w:tcPr>
            <w:tcW w:w="243" w:type="dxa"/>
          </w:tcPr>
          <w:p w14:paraId="6D40E86C" w14:textId="77777777" w:rsidR="008704AD" w:rsidRPr="00F73937" w:rsidRDefault="008704AD" w:rsidP="008704A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6E216441" w14:textId="77777777" w:rsidR="008704AD" w:rsidRPr="00F73937" w:rsidRDefault="008704AD" w:rsidP="008704A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120FF68B" w14:textId="77777777" w:rsidR="008704AD" w:rsidRPr="00F73937"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0971FFC0" w14:textId="77777777" w:rsidR="008704AD" w:rsidRPr="00F73937" w:rsidRDefault="008704AD" w:rsidP="008704AD">
            <w:pPr>
              <w:tabs>
                <w:tab w:val="decimal" w:pos="950"/>
              </w:tabs>
              <w:spacing w:line="240" w:lineRule="auto"/>
              <w:ind w:right="-114"/>
            </w:pPr>
          </w:p>
        </w:tc>
        <w:tc>
          <w:tcPr>
            <w:tcW w:w="324" w:type="dxa"/>
            <w:gridSpan w:val="2"/>
          </w:tcPr>
          <w:p w14:paraId="756D26A3" w14:textId="77777777" w:rsidR="008704AD" w:rsidRPr="00F73937" w:rsidRDefault="008704AD" w:rsidP="008704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77703CC3" w14:textId="77777777" w:rsidR="008704AD" w:rsidRPr="00F73937" w:rsidRDefault="008704AD" w:rsidP="008704AD">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7D8074B" w14:textId="77777777" w:rsidR="008704AD" w:rsidRPr="00F73937" w:rsidRDefault="008704AD" w:rsidP="008704A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259C84DD" w14:textId="77777777" w:rsidR="008704AD" w:rsidRPr="00F73937" w:rsidRDefault="008704AD" w:rsidP="008704AD">
            <w:pPr>
              <w:tabs>
                <w:tab w:val="decimal" w:pos="824"/>
              </w:tabs>
              <w:spacing w:line="240" w:lineRule="auto"/>
              <w:ind w:right="-114"/>
            </w:pPr>
          </w:p>
        </w:tc>
      </w:tr>
      <w:tr w:rsidR="008704AD" w:rsidRPr="00F73937" w14:paraId="35A5F7E2" w14:textId="77777777" w:rsidTr="006945AB">
        <w:trPr>
          <w:trHeight w:val="74"/>
        </w:trPr>
        <w:tc>
          <w:tcPr>
            <w:tcW w:w="2772" w:type="dxa"/>
          </w:tcPr>
          <w:p w14:paraId="5E9EBCC9" w14:textId="77777777" w:rsidR="008704AD" w:rsidRPr="00F73937" w:rsidRDefault="008704AD" w:rsidP="008704AD">
            <w:pPr>
              <w:spacing w:line="240" w:lineRule="atLeast"/>
              <w:jc w:val="both"/>
              <w:rPr>
                <w:rFonts w:eastAsia="MS Mincho" w:cs="Angsana New"/>
              </w:rPr>
            </w:pPr>
            <w:r w:rsidRPr="00F73937">
              <w:rPr>
                <w:rFonts w:eastAsia="MS Mincho" w:cs="Angsana New"/>
              </w:rPr>
              <w:t>- ordinary shares</w:t>
            </w:r>
          </w:p>
        </w:tc>
        <w:tc>
          <w:tcPr>
            <w:tcW w:w="882" w:type="dxa"/>
          </w:tcPr>
          <w:p w14:paraId="0ABD66F5" w14:textId="77777777" w:rsidR="008704AD" w:rsidRPr="00F73937" w:rsidRDefault="008704AD" w:rsidP="008704AD">
            <w:pPr>
              <w:tabs>
                <w:tab w:val="left" w:pos="227"/>
              </w:tabs>
              <w:spacing w:line="240" w:lineRule="atLeast"/>
              <w:ind w:left="-108" w:right="-146"/>
              <w:jc w:val="center"/>
              <w:rPr>
                <w:rFonts w:eastAsia="MS Mincho" w:cs="Angsana New"/>
              </w:rPr>
            </w:pPr>
            <w:r w:rsidRPr="00F73937">
              <w:rPr>
                <w:rFonts w:eastAsia="MS Mincho" w:cs="Angsana New"/>
              </w:rPr>
              <w:t>1</w:t>
            </w:r>
          </w:p>
        </w:tc>
        <w:tc>
          <w:tcPr>
            <w:tcW w:w="243" w:type="dxa"/>
          </w:tcPr>
          <w:p w14:paraId="1F236E38" w14:textId="77777777" w:rsidR="008704AD" w:rsidRPr="00F73937" w:rsidRDefault="008704AD" w:rsidP="008704AD">
            <w:pPr>
              <w:tabs>
                <w:tab w:val="decimal" w:pos="819"/>
              </w:tabs>
              <w:spacing w:line="240" w:lineRule="atLeast"/>
              <w:ind w:left="-79" w:right="-126"/>
              <w:jc w:val="both"/>
              <w:rPr>
                <w:rFonts w:eastAsia="MS Mincho"/>
              </w:rPr>
            </w:pPr>
          </w:p>
        </w:tc>
        <w:tc>
          <w:tcPr>
            <w:tcW w:w="1197" w:type="dxa"/>
          </w:tcPr>
          <w:p w14:paraId="2D480A13" w14:textId="77777777" w:rsidR="008704AD" w:rsidRPr="00E62274" w:rsidRDefault="008704AD" w:rsidP="008704AD">
            <w:pPr>
              <w:tabs>
                <w:tab w:val="decimal" w:pos="975"/>
              </w:tabs>
              <w:spacing w:line="240" w:lineRule="atLeast"/>
              <w:ind w:left="-79" w:right="-126"/>
              <w:jc w:val="both"/>
              <w:rPr>
                <w:rFonts w:eastAsia="MS Mincho"/>
              </w:rPr>
            </w:pPr>
            <w:r w:rsidRPr="00960147">
              <w:rPr>
                <w:rFonts w:eastAsia="MS Mincho"/>
              </w:rPr>
              <w:t>1,605,986</w:t>
            </w:r>
          </w:p>
        </w:tc>
        <w:tc>
          <w:tcPr>
            <w:tcW w:w="241" w:type="dxa"/>
          </w:tcPr>
          <w:p w14:paraId="3FB7496D" w14:textId="77777777" w:rsidR="008704AD" w:rsidRPr="00F73937" w:rsidRDefault="008704AD" w:rsidP="008704AD">
            <w:pPr>
              <w:tabs>
                <w:tab w:val="decimal" w:pos="819"/>
              </w:tabs>
              <w:spacing w:line="240" w:lineRule="atLeast"/>
              <w:ind w:left="-79" w:right="-126"/>
              <w:jc w:val="both"/>
              <w:rPr>
                <w:rFonts w:eastAsia="MS Mincho"/>
              </w:rPr>
            </w:pPr>
          </w:p>
        </w:tc>
        <w:tc>
          <w:tcPr>
            <w:tcW w:w="1145" w:type="dxa"/>
          </w:tcPr>
          <w:p w14:paraId="7588C238" w14:textId="77777777" w:rsidR="008704AD" w:rsidRPr="00F73937" w:rsidRDefault="008704AD" w:rsidP="008704AD">
            <w:pPr>
              <w:tabs>
                <w:tab w:val="decimal" w:pos="950"/>
              </w:tabs>
              <w:spacing w:line="240" w:lineRule="auto"/>
              <w:ind w:right="-114"/>
            </w:pPr>
            <w:r w:rsidRPr="00960147">
              <w:t>1,605,986</w:t>
            </w:r>
          </w:p>
        </w:tc>
        <w:tc>
          <w:tcPr>
            <w:tcW w:w="324" w:type="dxa"/>
            <w:gridSpan w:val="2"/>
          </w:tcPr>
          <w:p w14:paraId="1A8FE691" w14:textId="77777777" w:rsidR="008704AD" w:rsidRPr="00F73937" w:rsidRDefault="008704AD" w:rsidP="008704AD">
            <w:pPr>
              <w:tabs>
                <w:tab w:val="decimal" w:pos="819"/>
              </w:tabs>
              <w:spacing w:line="240" w:lineRule="atLeast"/>
              <w:ind w:left="-79" w:right="-126"/>
              <w:jc w:val="both"/>
              <w:rPr>
                <w:rFonts w:eastAsia="MS Mincho" w:cs="Angsana New"/>
              </w:rPr>
            </w:pPr>
          </w:p>
        </w:tc>
        <w:tc>
          <w:tcPr>
            <w:tcW w:w="1080" w:type="dxa"/>
          </w:tcPr>
          <w:p w14:paraId="1D8D04D8" w14:textId="77777777" w:rsidR="008704AD" w:rsidRPr="00F73937" w:rsidRDefault="008704AD" w:rsidP="008704AD">
            <w:pPr>
              <w:tabs>
                <w:tab w:val="decimal" w:pos="859"/>
              </w:tabs>
              <w:spacing w:line="240" w:lineRule="atLeast"/>
              <w:ind w:left="-79" w:right="-126"/>
              <w:jc w:val="both"/>
              <w:rPr>
                <w:rFonts w:eastAsia="MS Mincho"/>
              </w:rPr>
            </w:pPr>
            <w:r w:rsidRPr="00C57DF7">
              <w:t>1,201,380</w:t>
            </w:r>
          </w:p>
        </w:tc>
        <w:tc>
          <w:tcPr>
            <w:tcW w:w="270" w:type="dxa"/>
          </w:tcPr>
          <w:p w14:paraId="45FFA6D7" w14:textId="77777777" w:rsidR="008704AD" w:rsidRPr="00F73937" w:rsidRDefault="008704AD" w:rsidP="008704AD">
            <w:pPr>
              <w:tabs>
                <w:tab w:val="decimal" w:pos="824"/>
              </w:tabs>
              <w:spacing w:line="240" w:lineRule="atLeast"/>
              <w:ind w:left="-79" w:right="-126"/>
              <w:jc w:val="both"/>
              <w:rPr>
                <w:rFonts w:eastAsia="MS Mincho"/>
              </w:rPr>
            </w:pPr>
          </w:p>
        </w:tc>
        <w:tc>
          <w:tcPr>
            <w:tcW w:w="1098" w:type="dxa"/>
          </w:tcPr>
          <w:p w14:paraId="7BB04DCF" w14:textId="77777777" w:rsidR="008704AD" w:rsidRPr="00F73937" w:rsidRDefault="008704AD" w:rsidP="008704AD">
            <w:pPr>
              <w:tabs>
                <w:tab w:val="decimal" w:pos="824"/>
              </w:tabs>
              <w:spacing w:line="240" w:lineRule="auto"/>
              <w:ind w:right="-114"/>
            </w:pPr>
            <w:r w:rsidRPr="00C57DF7">
              <w:t>1,201,380</w:t>
            </w:r>
          </w:p>
        </w:tc>
      </w:tr>
      <w:tr w:rsidR="008704AD" w:rsidRPr="00F73937" w14:paraId="10C56AA3" w14:textId="77777777" w:rsidTr="006945AB">
        <w:tc>
          <w:tcPr>
            <w:tcW w:w="2772" w:type="dxa"/>
            <w:vAlign w:val="center"/>
          </w:tcPr>
          <w:p w14:paraId="3B237257" w14:textId="77777777" w:rsidR="008704AD" w:rsidRPr="00F73937" w:rsidRDefault="008704AD" w:rsidP="008704AD">
            <w:pPr>
              <w:spacing w:line="240" w:lineRule="atLeast"/>
              <w:jc w:val="both"/>
              <w:rPr>
                <w:rFonts w:eastAsia="MS Mincho" w:cs="Angsana New"/>
              </w:rPr>
            </w:pPr>
            <w:r w:rsidRPr="00F73937">
              <w:rPr>
                <w:rFonts w:eastAsia="MS Mincho" w:cs="Angsana New"/>
              </w:rPr>
              <w:t>Increase of new shares</w:t>
            </w:r>
          </w:p>
        </w:tc>
        <w:tc>
          <w:tcPr>
            <w:tcW w:w="882" w:type="dxa"/>
            <w:vAlign w:val="center"/>
          </w:tcPr>
          <w:p w14:paraId="59E65A42" w14:textId="77777777" w:rsidR="008704AD" w:rsidRPr="00F73937" w:rsidRDefault="008704AD" w:rsidP="008704AD">
            <w:pPr>
              <w:spacing w:line="240" w:lineRule="atLeast"/>
              <w:ind w:left="-108" w:right="-146"/>
              <w:jc w:val="center"/>
              <w:rPr>
                <w:rFonts w:eastAsia="MS Mincho" w:cs="Angsana New"/>
              </w:rPr>
            </w:pPr>
            <w:r w:rsidRPr="00F73937">
              <w:rPr>
                <w:rFonts w:eastAsia="MS Mincho" w:cs="Angsana New"/>
              </w:rPr>
              <w:t>1</w:t>
            </w:r>
          </w:p>
        </w:tc>
        <w:tc>
          <w:tcPr>
            <w:tcW w:w="243" w:type="dxa"/>
          </w:tcPr>
          <w:p w14:paraId="752169F8" w14:textId="77777777" w:rsidR="008704AD" w:rsidRPr="00F73937" w:rsidRDefault="008704AD" w:rsidP="008704AD">
            <w:pPr>
              <w:tabs>
                <w:tab w:val="decimal" w:pos="819"/>
              </w:tabs>
              <w:spacing w:line="240" w:lineRule="atLeast"/>
              <w:ind w:left="-79" w:right="-126"/>
              <w:rPr>
                <w:rFonts w:eastAsia="MS Mincho"/>
                <w:cs/>
              </w:rPr>
            </w:pPr>
          </w:p>
        </w:tc>
        <w:tc>
          <w:tcPr>
            <w:tcW w:w="1197" w:type="dxa"/>
          </w:tcPr>
          <w:p w14:paraId="1DEB40B0" w14:textId="564794AB" w:rsidR="008704AD" w:rsidRPr="008704AD" w:rsidRDefault="008704AD" w:rsidP="008704AD">
            <w:pPr>
              <w:tabs>
                <w:tab w:val="decimal" w:pos="951"/>
              </w:tabs>
              <w:spacing w:line="240" w:lineRule="auto"/>
              <w:ind w:right="-114"/>
            </w:pPr>
            <w:r w:rsidRPr="008704AD">
              <w:rPr>
                <w:rFonts w:hint="cs"/>
              </w:rPr>
              <w:t>235,919</w:t>
            </w:r>
          </w:p>
        </w:tc>
        <w:tc>
          <w:tcPr>
            <w:tcW w:w="241" w:type="dxa"/>
          </w:tcPr>
          <w:p w14:paraId="651D617F" w14:textId="77777777" w:rsidR="008704AD" w:rsidRPr="008704AD" w:rsidRDefault="008704AD" w:rsidP="008704AD">
            <w:pPr>
              <w:tabs>
                <w:tab w:val="left" w:pos="720"/>
                <w:tab w:val="decimal" w:pos="859"/>
              </w:tabs>
              <w:spacing w:line="240" w:lineRule="auto"/>
              <w:jc w:val="right"/>
              <w:rPr>
                <w:cs/>
              </w:rPr>
            </w:pPr>
          </w:p>
        </w:tc>
        <w:tc>
          <w:tcPr>
            <w:tcW w:w="1145" w:type="dxa"/>
          </w:tcPr>
          <w:p w14:paraId="333242DE" w14:textId="131F4921" w:rsidR="008704AD" w:rsidRPr="008704AD" w:rsidRDefault="008704AD" w:rsidP="008704AD">
            <w:pPr>
              <w:tabs>
                <w:tab w:val="decimal" w:pos="951"/>
              </w:tabs>
              <w:spacing w:line="240" w:lineRule="auto"/>
              <w:ind w:right="-114"/>
              <w:rPr>
                <w:cs/>
              </w:rPr>
            </w:pPr>
            <w:r w:rsidRPr="008704AD">
              <w:rPr>
                <w:rFonts w:hint="cs"/>
              </w:rPr>
              <w:t>235,919</w:t>
            </w:r>
          </w:p>
        </w:tc>
        <w:tc>
          <w:tcPr>
            <w:tcW w:w="324" w:type="dxa"/>
            <w:gridSpan w:val="2"/>
          </w:tcPr>
          <w:p w14:paraId="2A3C108C" w14:textId="77777777" w:rsidR="008704AD" w:rsidRPr="00D17CF9" w:rsidRDefault="008704AD" w:rsidP="008704AD">
            <w:pPr>
              <w:tabs>
                <w:tab w:val="left" w:pos="720"/>
              </w:tabs>
              <w:spacing w:line="240" w:lineRule="auto"/>
              <w:jc w:val="right"/>
              <w:rPr>
                <w:rFonts w:eastAsia="MS Mincho"/>
                <w:highlight w:val="yellow"/>
                <w:cs/>
                <w:lang w:val="th-TH"/>
              </w:rPr>
            </w:pPr>
          </w:p>
        </w:tc>
        <w:tc>
          <w:tcPr>
            <w:tcW w:w="1080" w:type="dxa"/>
          </w:tcPr>
          <w:p w14:paraId="5D5392CA" w14:textId="77777777" w:rsidR="008704AD" w:rsidRPr="00D17CF9" w:rsidRDefault="008704AD" w:rsidP="008704AD">
            <w:pPr>
              <w:tabs>
                <w:tab w:val="decimal" w:pos="859"/>
              </w:tabs>
              <w:spacing w:line="240" w:lineRule="auto"/>
              <w:ind w:right="-114"/>
              <w:rPr>
                <w:highlight w:val="yellow"/>
              </w:rPr>
            </w:pPr>
            <w:r>
              <w:t>229,784</w:t>
            </w:r>
          </w:p>
        </w:tc>
        <w:tc>
          <w:tcPr>
            <w:tcW w:w="270" w:type="dxa"/>
          </w:tcPr>
          <w:p w14:paraId="6A33379B" w14:textId="77777777" w:rsidR="008704AD" w:rsidRPr="00D17CF9" w:rsidRDefault="008704AD" w:rsidP="008704AD">
            <w:pPr>
              <w:tabs>
                <w:tab w:val="decimal" w:pos="859"/>
              </w:tabs>
              <w:spacing w:line="240" w:lineRule="auto"/>
              <w:ind w:right="-114"/>
              <w:rPr>
                <w:highlight w:val="yellow"/>
              </w:rPr>
            </w:pPr>
          </w:p>
        </w:tc>
        <w:tc>
          <w:tcPr>
            <w:tcW w:w="1098" w:type="dxa"/>
          </w:tcPr>
          <w:p w14:paraId="49E9288C" w14:textId="77777777" w:rsidR="008704AD" w:rsidRPr="00D17CF9" w:rsidRDefault="008704AD" w:rsidP="008704AD">
            <w:pPr>
              <w:tabs>
                <w:tab w:val="decimal" w:pos="859"/>
              </w:tabs>
              <w:spacing w:line="240" w:lineRule="auto"/>
              <w:ind w:right="-114"/>
              <w:rPr>
                <w:highlight w:val="yellow"/>
              </w:rPr>
            </w:pPr>
            <w:r>
              <w:t>229,784</w:t>
            </w:r>
          </w:p>
        </w:tc>
      </w:tr>
      <w:tr w:rsidR="008704AD" w:rsidRPr="00F73937" w14:paraId="22F6ED65" w14:textId="77777777" w:rsidTr="00634316">
        <w:trPr>
          <w:trHeight w:val="234"/>
        </w:trPr>
        <w:tc>
          <w:tcPr>
            <w:tcW w:w="2772" w:type="dxa"/>
            <w:vAlign w:val="center"/>
          </w:tcPr>
          <w:p w14:paraId="0098B8A6" w14:textId="77777777" w:rsidR="008704AD" w:rsidRPr="00F73937" w:rsidRDefault="008704AD" w:rsidP="008704AD">
            <w:pPr>
              <w:spacing w:line="240" w:lineRule="atLeast"/>
              <w:rPr>
                <w:rFonts w:eastAsia="MS Mincho" w:cs="Angsana New"/>
              </w:rPr>
            </w:pPr>
            <w:r w:rsidRPr="00F73937">
              <w:rPr>
                <w:rFonts w:eastAsia="MS Mincho" w:cs="Angsana New"/>
                <w:b/>
                <w:bCs/>
              </w:rPr>
              <w:t xml:space="preserve">At </w:t>
            </w:r>
            <w:r>
              <w:rPr>
                <w:rFonts w:eastAsia="MS Mincho" w:cs="Angsana New"/>
                <w:b/>
                <w:bCs/>
              </w:rPr>
              <w:t>30 June</w:t>
            </w:r>
          </w:p>
        </w:tc>
        <w:tc>
          <w:tcPr>
            <w:tcW w:w="882" w:type="dxa"/>
          </w:tcPr>
          <w:p w14:paraId="7DF06C14" w14:textId="77777777" w:rsidR="008704AD" w:rsidRPr="00C06750" w:rsidRDefault="008704AD" w:rsidP="008704AD">
            <w:pPr>
              <w:tabs>
                <w:tab w:val="left" w:pos="227"/>
              </w:tabs>
              <w:spacing w:line="240" w:lineRule="atLeast"/>
              <w:ind w:left="-108" w:right="-146"/>
              <w:jc w:val="center"/>
              <w:rPr>
                <w:rFonts w:eastAsia="MS Mincho" w:cs="Angsana New"/>
              </w:rPr>
            </w:pPr>
          </w:p>
        </w:tc>
        <w:tc>
          <w:tcPr>
            <w:tcW w:w="243" w:type="dxa"/>
          </w:tcPr>
          <w:p w14:paraId="0B6F28D1" w14:textId="77777777" w:rsidR="008704AD" w:rsidRPr="00F73937" w:rsidRDefault="008704AD" w:rsidP="008704AD">
            <w:pPr>
              <w:tabs>
                <w:tab w:val="decimal" w:pos="819"/>
              </w:tabs>
              <w:spacing w:line="240" w:lineRule="atLeast"/>
              <w:ind w:left="-79" w:right="-126"/>
              <w:rPr>
                <w:rFonts w:eastAsia="MS Mincho"/>
                <w:cs/>
                <w:lang w:val="th-TH"/>
              </w:rPr>
            </w:pPr>
          </w:p>
        </w:tc>
        <w:tc>
          <w:tcPr>
            <w:tcW w:w="1197" w:type="dxa"/>
            <w:tcBorders>
              <w:top w:val="single" w:sz="4" w:space="0" w:color="auto"/>
              <w:left w:val="nil"/>
              <w:bottom w:val="nil"/>
              <w:right w:val="nil"/>
            </w:tcBorders>
          </w:tcPr>
          <w:p w14:paraId="427D8802" w14:textId="77777777" w:rsidR="008704AD" w:rsidRPr="00E62274" w:rsidRDefault="008704AD" w:rsidP="008704AD">
            <w:pPr>
              <w:tabs>
                <w:tab w:val="decimal" w:pos="980"/>
              </w:tabs>
              <w:spacing w:line="240" w:lineRule="auto"/>
              <w:ind w:right="-114"/>
            </w:pPr>
          </w:p>
        </w:tc>
        <w:tc>
          <w:tcPr>
            <w:tcW w:w="241" w:type="dxa"/>
          </w:tcPr>
          <w:p w14:paraId="64D78366" w14:textId="77777777" w:rsidR="008704AD" w:rsidRPr="00D17CF9" w:rsidRDefault="008704AD" w:rsidP="008704AD">
            <w:pPr>
              <w:tabs>
                <w:tab w:val="decimal" w:pos="861"/>
              </w:tabs>
              <w:spacing w:line="240" w:lineRule="auto"/>
              <w:ind w:left="-129"/>
              <w:rPr>
                <w:rFonts w:eastAsia="MS Mincho"/>
                <w:highlight w:val="yellow"/>
              </w:rPr>
            </w:pPr>
          </w:p>
        </w:tc>
        <w:tc>
          <w:tcPr>
            <w:tcW w:w="1145" w:type="dxa"/>
            <w:tcBorders>
              <w:top w:val="single" w:sz="4" w:space="0" w:color="auto"/>
              <w:left w:val="nil"/>
              <w:bottom w:val="nil"/>
              <w:right w:val="nil"/>
            </w:tcBorders>
          </w:tcPr>
          <w:p w14:paraId="3AD8D59E" w14:textId="77777777" w:rsidR="008704AD" w:rsidRPr="00D17CF9" w:rsidRDefault="008704AD" w:rsidP="008704AD">
            <w:pPr>
              <w:tabs>
                <w:tab w:val="decimal" w:pos="950"/>
              </w:tabs>
              <w:spacing w:line="240" w:lineRule="auto"/>
              <w:ind w:right="-114"/>
              <w:rPr>
                <w:highlight w:val="yellow"/>
              </w:rPr>
            </w:pPr>
          </w:p>
        </w:tc>
        <w:tc>
          <w:tcPr>
            <w:tcW w:w="324" w:type="dxa"/>
            <w:gridSpan w:val="2"/>
          </w:tcPr>
          <w:p w14:paraId="2B87E804" w14:textId="77777777" w:rsidR="008704AD" w:rsidRPr="00D17CF9" w:rsidRDefault="008704AD" w:rsidP="008704AD">
            <w:pPr>
              <w:tabs>
                <w:tab w:val="left" w:pos="720"/>
              </w:tabs>
              <w:spacing w:line="240" w:lineRule="auto"/>
              <w:jc w:val="right"/>
              <w:rPr>
                <w:rFonts w:eastAsia="MS Mincho"/>
                <w:highlight w:val="yellow"/>
                <w:cs/>
                <w:lang w:val="th-TH"/>
              </w:rPr>
            </w:pPr>
          </w:p>
        </w:tc>
        <w:tc>
          <w:tcPr>
            <w:tcW w:w="1080" w:type="dxa"/>
            <w:tcBorders>
              <w:top w:val="single" w:sz="4" w:space="0" w:color="auto"/>
              <w:left w:val="nil"/>
              <w:right w:val="nil"/>
            </w:tcBorders>
          </w:tcPr>
          <w:p w14:paraId="17DC9E39" w14:textId="77777777" w:rsidR="008704AD" w:rsidRPr="00D17CF9" w:rsidRDefault="008704AD" w:rsidP="008704AD">
            <w:pPr>
              <w:pStyle w:val="acctfourfigures"/>
              <w:shd w:val="clear" w:color="auto" w:fill="FFFFFF"/>
              <w:tabs>
                <w:tab w:val="clear" w:pos="765"/>
                <w:tab w:val="decimal" w:pos="1360"/>
              </w:tabs>
              <w:spacing w:line="240" w:lineRule="auto"/>
              <w:ind w:right="11"/>
              <w:rPr>
                <w:highlight w:val="yellow"/>
              </w:rPr>
            </w:pPr>
          </w:p>
        </w:tc>
        <w:tc>
          <w:tcPr>
            <w:tcW w:w="270" w:type="dxa"/>
          </w:tcPr>
          <w:p w14:paraId="05AEB01A" w14:textId="77777777" w:rsidR="008704AD" w:rsidRPr="00D17CF9" w:rsidRDefault="008704AD" w:rsidP="008704AD">
            <w:pPr>
              <w:pStyle w:val="acctfourfigures"/>
              <w:shd w:val="clear" w:color="auto" w:fill="FFFFFF"/>
              <w:tabs>
                <w:tab w:val="clear" w:pos="765"/>
                <w:tab w:val="decimal" w:pos="1360"/>
              </w:tabs>
              <w:spacing w:line="240" w:lineRule="auto"/>
              <w:ind w:right="11"/>
              <w:rPr>
                <w:highlight w:val="yellow"/>
              </w:rPr>
            </w:pPr>
          </w:p>
        </w:tc>
        <w:tc>
          <w:tcPr>
            <w:tcW w:w="1098" w:type="dxa"/>
            <w:tcBorders>
              <w:top w:val="single" w:sz="4" w:space="0" w:color="auto"/>
              <w:left w:val="nil"/>
              <w:right w:val="nil"/>
            </w:tcBorders>
          </w:tcPr>
          <w:p w14:paraId="19A67C30" w14:textId="77777777" w:rsidR="008704AD" w:rsidRPr="00D17CF9" w:rsidRDefault="008704AD" w:rsidP="008704AD">
            <w:pPr>
              <w:pStyle w:val="acctfourfigures"/>
              <w:shd w:val="clear" w:color="auto" w:fill="FFFFFF"/>
              <w:tabs>
                <w:tab w:val="clear" w:pos="765"/>
                <w:tab w:val="decimal" w:pos="1360"/>
              </w:tabs>
              <w:spacing w:line="240" w:lineRule="auto"/>
              <w:ind w:right="11"/>
              <w:rPr>
                <w:highlight w:val="yellow"/>
              </w:rPr>
            </w:pPr>
          </w:p>
        </w:tc>
      </w:tr>
      <w:tr w:rsidR="008704AD" w:rsidRPr="00F73937" w14:paraId="54C160BA" w14:textId="77777777" w:rsidTr="00634316">
        <w:trPr>
          <w:trHeight w:val="234"/>
        </w:trPr>
        <w:tc>
          <w:tcPr>
            <w:tcW w:w="2772" w:type="dxa"/>
          </w:tcPr>
          <w:p w14:paraId="75FDF8C1" w14:textId="77777777" w:rsidR="008704AD" w:rsidRPr="00F73937" w:rsidRDefault="008704AD" w:rsidP="008704AD">
            <w:pPr>
              <w:spacing w:line="240" w:lineRule="atLeast"/>
              <w:rPr>
                <w:rFonts w:eastAsia="MS Mincho" w:cs="Angsana New"/>
                <w:b/>
                <w:bCs/>
              </w:rPr>
            </w:pPr>
            <w:r w:rsidRPr="00F73937">
              <w:rPr>
                <w:rFonts w:eastAsia="MS Mincho" w:cs="Angsana New"/>
                <w:b/>
                <w:bCs/>
              </w:rPr>
              <w:t>- ordinary shares</w:t>
            </w:r>
          </w:p>
        </w:tc>
        <w:tc>
          <w:tcPr>
            <w:tcW w:w="882" w:type="dxa"/>
          </w:tcPr>
          <w:p w14:paraId="2B3D05BE" w14:textId="77777777" w:rsidR="008704AD" w:rsidRPr="00C06750" w:rsidRDefault="008704AD" w:rsidP="008704AD">
            <w:pPr>
              <w:tabs>
                <w:tab w:val="left" w:pos="227"/>
              </w:tabs>
              <w:spacing w:line="240" w:lineRule="atLeast"/>
              <w:ind w:left="-108" w:right="-146"/>
              <w:jc w:val="center"/>
              <w:rPr>
                <w:rFonts w:eastAsia="MS Mincho" w:cs="Angsana New"/>
              </w:rPr>
            </w:pPr>
            <w:r>
              <w:rPr>
                <w:rFonts w:eastAsia="MS Mincho" w:cs="Angsana New"/>
              </w:rPr>
              <w:t>1</w:t>
            </w:r>
          </w:p>
        </w:tc>
        <w:tc>
          <w:tcPr>
            <w:tcW w:w="243" w:type="dxa"/>
          </w:tcPr>
          <w:p w14:paraId="5F1206CA" w14:textId="77777777" w:rsidR="008704AD" w:rsidRPr="00F73937" w:rsidRDefault="008704AD" w:rsidP="008704AD">
            <w:pPr>
              <w:tabs>
                <w:tab w:val="decimal" w:pos="819"/>
              </w:tabs>
              <w:spacing w:line="240" w:lineRule="atLeast"/>
              <w:ind w:left="-79" w:right="-126"/>
              <w:rPr>
                <w:rFonts w:eastAsia="MS Mincho"/>
                <w:cs/>
                <w:lang w:val="th-TH"/>
              </w:rPr>
            </w:pPr>
          </w:p>
        </w:tc>
        <w:tc>
          <w:tcPr>
            <w:tcW w:w="1197" w:type="dxa"/>
            <w:tcBorders>
              <w:top w:val="nil"/>
              <w:left w:val="nil"/>
              <w:bottom w:val="double" w:sz="4" w:space="0" w:color="auto"/>
              <w:right w:val="nil"/>
            </w:tcBorders>
          </w:tcPr>
          <w:p w14:paraId="519B5922" w14:textId="324524C5" w:rsidR="008704AD" w:rsidRPr="00E62274" w:rsidRDefault="008704AD" w:rsidP="008704AD">
            <w:pPr>
              <w:tabs>
                <w:tab w:val="decimal" w:pos="980"/>
              </w:tabs>
              <w:spacing w:line="240" w:lineRule="auto"/>
              <w:ind w:right="-114"/>
              <w:rPr>
                <w:b/>
                <w:bCs/>
              </w:rPr>
            </w:pPr>
            <w:r w:rsidRPr="008704AD">
              <w:rPr>
                <w:rFonts w:hint="cs"/>
                <w:b/>
                <w:bCs/>
              </w:rPr>
              <w:t>1,841,905</w:t>
            </w:r>
          </w:p>
        </w:tc>
        <w:tc>
          <w:tcPr>
            <w:tcW w:w="241" w:type="dxa"/>
          </w:tcPr>
          <w:p w14:paraId="4FB760D1" w14:textId="77777777" w:rsidR="008704AD" w:rsidRPr="008704AD" w:rsidRDefault="008704AD" w:rsidP="008704AD">
            <w:pPr>
              <w:tabs>
                <w:tab w:val="decimal" w:pos="861"/>
              </w:tabs>
              <w:spacing w:line="240" w:lineRule="auto"/>
              <w:ind w:left="-129"/>
              <w:rPr>
                <w:b/>
                <w:bCs/>
              </w:rPr>
            </w:pPr>
          </w:p>
        </w:tc>
        <w:tc>
          <w:tcPr>
            <w:tcW w:w="1145" w:type="dxa"/>
            <w:tcBorders>
              <w:top w:val="nil"/>
              <w:left w:val="nil"/>
              <w:bottom w:val="double" w:sz="4" w:space="0" w:color="auto"/>
              <w:right w:val="nil"/>
            </w:tcBorders>
          </w:tcPr>
          <w:p w14:paraId="490A083E" w14:textId="21A072BC" w:rsidR="008704AD" w:rsidRPr="008704AD" w:rsidRDefault="008704AD" w:rsidP="008704AD">
            <w:pPr>
              <w:tabs>
                <w:tab w:val="decimal" w:pos="950"/>
              </w:tabs>
              <w:spacing w:line="240" w:lineRule="auto"/>
              <w:ind w:right="-114"/>
              <w:rPr>
                <w:b/>
                <w:bCs/>
              </w:rPr>
            </w:pPr>
            <w:r w:rsidRPr="008704AD">
              <w:rPr>
                <w:rFonts w:hint="cs"/>
                <w:b/>
                <w:bCs/>
              </w:rPr>
              <w:t>1,841,905</w:t>
            </w:r>
          </w:p>
        </w:tc>
        <w:tc>
          <w:tcPr>
            <w:tcW w:w="324" w:type="dxa"/>
            <w:gridSpan w:val="2"/>
          </w:tcPr>
          <w:p w14:paraId="20EB15F5" w14:textId="77777777" w:rsidR="008704AD" w:rsidRPr="00EF5F43" w:rsidRDefault="008704AD" w:rsidP="008704AD">
            <w:pPr>
              <w:tabs>
                <w:tab w:val="left" w:pos="720"/>
              </w:tabs>
              <w:spacing w:line="240" w:lineRule="auto"/>
              <w:jc w:val="right"/>
              <w:rPr>
                <w:rFonts w:eastAsia="MS Mincho"/>
                <w:b/>
                <w:bCs/>
                <w:highlight w:val="yellow"/>
                <w:cs/>
                <w:lang w:val="th-TH"/>
              </w:rPr>
            </w:pPr>
          </w:p>
        </w:tc>
        <w:tc>
          <w:tcPr>
            <w:tcW w:w="1080" w:type="dxa"/>
            <w:tcBorders>
              <w:left w:val="nil"/>
              <w:bottom w:val="double" w:sz="4" w:space="0" w:color="auto"/>
              <w:right w:val="nil"/>
            </w:tcBorders>
          </w:tcPr>
          <w:p w14:paraId="75B60CE6" w14:textId="77777777" w:rsidR="008704AD" w:rsidRPr="00C407AA" w:rsidRDefault="008704AD" w:rsidP="008704AD">
            <w:pPr>
              <w:tabs>
                <w:tab w:val="decimal" w:pos="859"/>
              </w:tabs>
              <w:spacing w:line="240" w:lineRule="atLeast"/>
              <w:ind w:left="-79" w:right="-126"/>
              <w:jc w:val="both"/>
              <w:rPr>
                <w:b/>
                <w:bCs/>
                <w:highlight w:val="yellow"/>
              </w:rPr>
            </w:pPr>
            <w:r>
              <w:rPr>
                <w:b/>
                <w:bCs/>
              </w:rPr>
              <w:t>1,431,164</w:t>
            </w:r>
          </w:p>
        </w:tc>
        <w:tc>
          <w:tcPr>
            <w:tcW w:w="270" w:type="dxa"/>
          </w:tcPr>
          <w:p w14:paraId="6419DCE5" w14:textId="77777777" w:rsidR="008704AD" w:rsidRPr="00C407AA" w:rsidRDefault="008704AD" w:rsidP="008704AD">
            <w:pPr>
              <w:pStyle w:val="acctfourfigures"/>
              <w:shd w:val="clear" w:color="auto" w:fill="FFFFFF"/>
              <w:tabs>
                <w:tab w:val="clear" w:pos="765"/>
                <w:tab w:val="decimal" w:pos="1360"/>
              </w:tabs>
              <w:spacing w:line="240" w:lineRule="auto"/>
              <w:ind w:right="11"/>
              <w:rPr>
                <w:b/>
                <w:bCs/>
                <w:highlight w:val="yellow"/>
              </w:rPr>
            </w:pPr>
          </w:p>
        </w:tc>
        <w:tc>
          <w:tcPr>
            <w:tcW w:w="1098" w:type="dxa"/>
            <w:tcBorders>
              <w:left w:val="nil"/>
              <w:bottom w:val="double" w:sz="4" w:space="0" w:color="auto"/>
              <w:right w:val="nil"/>
            </w:tcBorders>
          </w:tcPr>
          <w:p w14:paraId="4F3C3B72" w14:textId="77777777" w:rsidR="008704AD" w:rsidRPr="00C407AA" w:rsidRDefault="008704AD" w:rsidP="008704AD">
            <w:pPr>
              <w:tabs>
                <w:tab w:val="decimal" w:pos="824"/>
              </w:tabs>
              <w:spacing w:line="240" w:lineRule="auto"/>
              <w:ind w:right="-114"/>
              <w:rPr>
                <w:b/>
                <w:bCs/>
                <w:highlight w:val="yellow"/>
              </w:rPr>
            </w:pPr>
            <w:r w:rsidRPr="00C407AA">
              <w:rPr>
                <w:b/>
                <w:bCs/>
              </w:rPr>
              <w:t>1,</w:t>
            </w:r>
            <w:r>
              <w:rPr>
                <w:b/>
                <w:bCs/>
              </w:rPr>
              <w:t>431,164</w:t>
            </w:r>
          </w:p>
        </w:tc>
      </w:tr>
    </w:tbl>
    <w:p w14:paraId="19A89105" w14:textId="77777777" w:rsidR="008704AD" w:rsidRDefault="008704AD" w:rsidP="008704AD">
      <w:pPr>
        <w:pStyle w:val="Heading1"/>
        <w:spacing w:before="0" w:after="0" w:line="240" w:lineRule="auto"/>
        <w:ind w:left="540"/>
        <w:jc w:val="both"/>
        <w:rPr>
          <w:sz w:val="22"/>
        </w:rPr>
      </w:pPr>
    </w:p>
    <w:p w14:paraId="026618ED" w14:textId="77777777" w:rsidR="00EE53FC" w:rsidRDefault="00EE53FC" w:rsidP="00EE53FC">
      <w:pPr>
        <w:pStyle w:val="BodyText"/>
        <w:rPr>
          <w:lang w:val="en-GB" w:eastAsia="x-none"/>
        </w:rPr>
      </w:pPr>
    </w:p>
    <w:p w14:paraId="4CC8D68D" w14:textId="77777777" w:rsidR="00EE53FC" w:rsidRPr="00EE53FC" w:rsidRDefault="00EE53FC" w:rsidP="00EE53FC">
      <w:pPr>
        <w:pStyle w:val="BodyText"/>
        <w:rPr>
          <w:lang w:val="en-GB" w:eastAsia="x-none"/>
        </w:rPr>
      </w:pPr>
    </w:p>
    <w:p w14:paraId="1FDEA1AD" w14:textId="77777777" w:rsidR="00BB1723" w:rsidRPr="0098364D" w:rsidRDefault="008704AD" w:rsidP="0098364D">
      <w:pPr>
        <w:pStyle w:val="block"/>
        <w:spacing w:after="0" w:line="240" w:lineRule="atLeast"/>
        <w:jc w:val="thaiDistribute"/>
        <w:rPr>
          <w:szCs w:val="28"/>
          <w:lang w:val="en-US"/>
        </w:rPr>
      </w:pPr>
      <w:r w:rsidRPr="0098364D">
        <w:rPr>
          <w:szCs w:val="28"/>
          <w:lang w:val="en-US"/>
        </w:rPr>
        <w:lastRenderedPageBreak/>
        <w:t>During the six-month period ended 30 June 2023,</w:t>
      </w:r>
      <w:r w:rsidR="00BB1723" w:rsidRPr="0098364D">
        <w:rPr>
          <w:szCs w:val="28"/>
          <w:lang w:val="en-US"/>
        </w:rPr>
        <w:t xml:space="preserve"> there were the exercise of warrants as follows:</w:t>
      </w:r>
    </w:p>
    <w:p w14:paraId="373437AF" w14:textId="6C8ED4C1" w:rsidR="00BB1723" w:rsidRPr="0098364D" w:rsidRDefault="00BB1723" w:rsidP="0098364D">
      <w:pPr>
        <w:pStyle w:val="block"/>
        <w:spacing w:after="0" w:line="240" w:lineRule="atLeast"/>
        <w:ind w:left="900"/>
        <w:jc w:val="thaiDistribute"/>
        <w:rPr>
          <w:szCs w:val="28"/>
          <w:lang w:val="en-US"/>
        </w:rPr>
      </w:pPr>
    </w:p>
    <w:p w14:paraId="061F1779" w14:textId="77777777" w:rsidR="0098364D" w:rsidRDefault="00BB1723" w:rsidP="0098364D">
      <w:pPr>
        <w:pStyle w:val="block"/>
        <w:numPr>
          <w:ilvl w:val="0"/>
          <w:numId w:val="46"/>
        </w:numPr>
        <w:spacing w:after="0" w:line="240" w:lineRule="atLeast"/>
        <w:jc w:val="thaiDistribute"/>
        <w:rPr>
          <w:szCs w:val="28"/>
          <w:lang w:val="en-US"/>
        </w:rPr>
      </w:pPr>
      <w:r w:rsidRPr="0098364D">
        <w:rPr>
          <w:szCs w:val="28"/>
          <w:lang w:val="en-US"/>
        </w:rPr>
        <w:t>1,461,200 units of SABUY-W1 warrants were exercised to 1,968,506 ordinary shares at the exercise price of Baht 2.41 per share (par value of Baht 1 plus a premium of Baht 1.41 per share).</w:t>
      </w:r>
    </w:p>
    <w:p w14:paraId="7E163741" w14:textId="13D051B4" w:rsidR="0098364D" w:rsidRDefault="00BB1723" w:rsidP="0098364D">
      <w:pPr>
        <w:pStyle w:val="block"/>
        <w:numPr>
          <w:ilvl w:val="0"/>
          <w:numId w:val="46"/>
        </w:numPr>
        <w:spacing w:after="0" w:line="240" w:lineRule="atLeast"/>
        <w:jc w:val="thaiDistribute"/>
        <w:rPr>
          <w:szCs w:val="28"/>
          <w:lang w:val="en-US"/>
        </w:rPr>
      </w:pPr>
      <w:r w:rsidRPr="0098364D">
        <w:rPr>
          <w:szCs w:val="28"/>
          <w:lang w:val="en-US"/>
        </w:rPr>
        <w:t xml:space="preserve">226,702,060 units of SABUY-W2 warrants were exercised to 226,702,060 ordinary shares at </w:t>
      </w:r>
      <w:r w:rsidR="0098364D">
        <w:rPr>
          <w:szCs w:val="28"/>
          <w:lang w:val="en-US"/>
        </w:rPr>
        <w:br/>
      </w:r>
      <w:r w:rsidRPr="0098364D">
        <w:rPr>
          <w:szCs w:val="28"/>
          <w:lang w:val="en-US"/>
        </w:rPr>
        <w:t xml:space="preserve">the exercise price of Baht 5 per share (par value of Baht 1 plus a premium of Baht 4 per share). </w:t>
      </w:r>
    </w:p>
    <w:p w14:paraId="6105B828" w14:textId="39DB2FE5" w:rsidR="0098364D" w:rsidRDefault="00BB1723" w:rsidP="0098364D">
      <w:pPr>
        <w:pStyle w:val="block"/>
        <w:numPr>
          <w:ilvl w:val="0"/>
          <w:numId w:val="46"/>
        </w:numPr>
        <w:spacing w:after="0" w:line="240" w:lineRule="atLeast"/>
        <w:jc w:val="thaiDistribute"/>
        <w:rPr>
          <w:szCs w:val="28"/>
          <w:lang w:val="en-US"/>
        </w:rPr>
      </w:pPr>
      <w:r w:rsidRPr="0098364D">
        <w:rPr>
          <w:szCs w:val="28"/>
          <w:lang w:val="en-US"/>
        </w:rPr>
        <w:t xml:space="preserve">1,831,336 units of SABUY-WA warrants were exercised to 2,466,809 ordinary shares at </w:t>
      </w:r>
      <w:r w:rsidR="0098364D">
        <w:rPr>
          <w:szCs w:val="28"/>
          <w:lang w:val="en-US"/>
        </w:rPr>
        <w:br/>
      </w:r>
      <w:r w:rsidRPr="0098364D">
        <w:rPr>
          <w:szCs w:val="28"/>
          <w:lang w:val="en-US"/>
        </w:rPr>
        <w:t xml:space="preserve">the exercise price of Baht 1.48 per share (par value of Baht 1 plus a premium of Baht </w:t>
      </w:r>
      <w:r w:rsidR="00674CBA" w:rsidRPr="0098364D">
        <w:rPr>
          <w:szCs w:val="28"/>
          <w:lang w:val="en-US"/>
        </w:rPr>
        <w:t>0.48</w:t>
      </w:r>
      <w:r w:rsidRPr="0098364D">
        <w:rPr>
          <w:szCs w:val="28"/>
          <w:lang w:val="en-US"/>
        </w:rPr>
        <w:t xml:space="preserve"> per share). </w:t>
      </w:r>
    </w:p>
    <w:p w14:paraId="38003190" w14:textId="74078EFF" w:rsidR="008704AD" w:rsidRDefault="00674CBA" w:rsidP="0098364D">
      <w:pPr>
        <w:pStyle w:val="block"/>
        <w:numPr>
          <w:ilvl w:val="0"/>
          <w:numId w:val="46"/>
        </w:numPr>
        <w:spacing w:after="0" w:line="240" w:lineRule="atLeast"/>
        <w:jc w:val="thaiDistribute"/>
        <w:rPr>
          <w:szCs w:val="28"/>
          <w:lang w:val="en-US"/>
        </w:rPr>
      </w:pPr>
      <w:r w:rsidRPr="0098364D">
        <w:rPr>
          <w:szCs w:val="28"/>
          <w:lang w:val="en-US"/>
        </w:rPr>
        <w:t xml:space="preserve">3,550,000 </w:t>
      </w:r>
      <w:r w:rsidR="00BB1723" w:rsidRPr="0098364D">
        <w:rPr>
          <w:szCs w:val="28"/>
          <w:lang w:val="en-US"/>
        </w:rPr>
        <w:t xml:space="preserve">units of </w:t>
      </w:r>
      <w:r w:rsidRPr="0098364D">
        <w:rPr>
          <w:szCs w:val="28"/>
          <w:lang w:val="en-US"/>
        </w:rPr>
        <w:t xml:space="preserve">SABUY-WB </w:t>
      </w:r>
      <w:r w:rsidR="00BB1723" w:rsidRPr="0098364D">
        <w:rPr>
          <w:szCs w:val="28"/>
          <w:lang w:val="en-US"/>
        </w:rPr>
        <w:t xml:space="preserve">warrants were exercised to </w:t>
      </w:r>
      <w:r w:rsidRPr="0098364D">
        <w:rPr>
          <w:szCs w:val="28"/>
          <w:lang w:val="en-US"/>
        </w:rPr>
        <w:t xml:space="preserve">4,781,850 </w:t>
      </w:r>
      <w:r w:rsidR="00BB1723" w:rsidRPr="0098364D">
        <w:rPr>
          <w:szCs w:val="28"/>
          <w:lang w:val="en-US"/>
        </w:rPr>
        <w:t xml:space="preserve">ordinary shares at the exercise price of Baht </w:t>
      </w:r>
      <w:r w:rsidRPr="0098364D">
        <w:rPr>
          <w:szCs w:val="28"/>
          <w:lang w:val="en-US"/>
        </w:rPr>
        <w:t>5.75</w:t>
      </w:r>
      <w:r w:rsidR="00BB1723" w:rsidRPr="0098364D">
        <w:rPr>
          <w:szCs w:val="28"/>
          <w:lang w:val="en-US"/>
        </w:rPr>
        <w:t xml:space="preserve"> per share (par value of Baht 1 plus a premium of Baht 4</w:t>
      </w:r>
      <w:r w:rsidRPr="0098364D">
        <w:rPr>
          <w:szCs w:val="28"/>
          <w:lang w:val="en-US"/>
        </w:rPr>
        <w:t>.75</w:t>
      </w:r>
      <w:r w:rsidR="00BB1723" w:rsidRPr="0098364D">
        <w:rPr>
          <w:szCs w:val="28"/>
          <w:lang w:val="en-US"/>
        </w:rPr>
        <w:t xml:space="preserve"> per share). </w:t>
      </w:r>
    </w:p>
    <w:p w14:paraId="6F1ED2BA" w14:textId="77777777" w:rsidR="0098364D" w:rsidRPr="0098364D" w:rsidRDefault="0098364D" w:rsidP="0098364D">
      <w:pPr>
        <w:pStyle w:val="block"/>
        <w:spacing w:after="0" w:line="240" w:lineRule="atLeast"/>
        <w:ind w:left="927"/>
        <w:jc w:val="thaiDistribute"/>
        <w:rPr>
          <w:szCs w:val="28"/>
          <w:lang w:val="en-US"/>
        </w:rPr>
      </w:pPr>
    </w:p>
    <w:p w14:paraId="26C1A56C" w14:textId="3646551E" w:rsidR="003F669F" w:rsidRPr="0098364D" w:rsidRDefault="00F8002A" w:rsidP="0098364D">
      <w:pPr>
        <w:pStyle w:val="ListParagraph"/>
        <w:numPr>
          <w:ilvl w:val="0"/>
          <w:numId w:val="13"/>
        </w:numPr>
        <w:rPr>
          <w:rFonts w:ascii="Times New Roman" w:hAnsi="Times New Roman" w:cs="Times New Roman"/>
          <w:b/>
          <w:bCs/>
          <w:sz w:val="24"/>
          <w:szCs w:val="24"/>
        </w:rPr>
      </w:pPr>
      <w:r w:rsidRPr="00F8002A">
        <w:rPr>
          <w:rFonts w:ascii="Times New Roman" w:hAnsi="Times New Roman" w:cs="Times New Roman"/>
          <w:b/>
          <w:bCs/>
          <w:sz w:val="24"/>
          <w:szCs w:val="24"/>
        </w:rPr>
        <w:t>Treasury shares</w:t>
      </w:r>
      <w:r w:rsidR="00C47CA9">
        <w:tab/>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270"/>
        <w:gridCol w:w="2070"/>
        <w:gridCol w:w="236"/>
        <w:gridCol w:w="2104"/>
      </w:tblGrid>
      <w:tr w:rsidR="005E4973" w:rsidRPr="00CB3454" w14:paraId="05602B38" w14:textId="77777777" w:rsidTr="00D473DB">
        <w:tc>
          <w:tcPr>
            <w:tcW w:w="4680" w:type="dxa"/>
            <w:shd w:val="clear" w:color="auto" w:fill="auto"/>
          </w:tcPr>
          <w:p w14:paraId="1D416238" w14:textId="77777777" w:rsidR="00147D27" w:rsidRPr="00CB3454" w:rsidRDefault="00147D27" w:rsidP="00147D27">
            <w:pPr>
              <w:ind w:right="-360"/>
            </w:pPr>
          </w:p>
        </w:tc>
        <w:tc>
          <w:tcPr>
            <w:tcW w:w="270" w:type="dxa"/>
            <w:shd w:val="clear" w:color="auto" w:fill="auto"/>
          </w:tcPr>
          <w:p w14:paraId="7061BF14" w14:textId="77777777" w:rsidR="00147D27" w:rsidRPr="00CB3454" w:rsidRDefault="00147D27" w:rsidP="00147D27">
            <w:pPr>
              <w:ind w:right="-360"/>
            </w:pPr>
          </w:p>
        </w:tc>
        <w:tc>
          <w:tcPr>
            <w:tcW w:w="2070" w:type="dxa"/>
            <w:shd w:val="clear" w:color="auto" w:fill="auto"/>
          </w:tcPr>
          <w:p w14:paraId="093FBA31" w14:textId="6CD6A4C4" w:rsidR="00D473DB" w:rsidRDefault="00D473DB" w:rsidP="00D473DB">
            <w:pPr>
              <w:pStyle w:val="acctmergecolhdg"/>
              <w:spacing w:line="240" w:lineRule="auto"/>
              <w:ind w:left="-76" w:right="-77"/>
            </w:pPr>
            <w:r w:rsidRPr="00D473DB">
              <w:t>Consolidated</w:t>
            </w:r>
          </w:p>
          <w:p w14:paraId="70EC6011" w14:textId="7DAA4C58" w:rsidR="00147D27" w:rsidRPr="00CB3454" w:rsidRDefault="00147D27" w:rsidP="00D473DB">
            <w:pPr>
              <w:pStyle w:val="acctmergecolhdg"/>
              <w:spacing w:line="240" w:lineRule="auto"/>
              <w:ind w:left="-76" w:right="-77"/>
            </w:pPr>
            <w:r w:rsidRPr="00D473DB">
              <w:t>financial statements</w:t>
            </w:r>
          </w:p>
        </w:tc>
        <w:tc>
          <w:tcPr>
            <w:tcW w:w="236" w:type="dxa"/>
            <w:shd w:val="clear" w:color="auto" w:fill="auto"/>
          </w:tcPr>
          <w:p w14:paraId="372E6B7B" w14:textId="77777777" w:rsidR="00147D27" w:rsidRPr="00CB3454" w:rsidRDefault="00147D27" w:rsidP="00D473DB">
            <w:pPr>
              <w:pStyle w:val="acctmergecolhdg"/>
              <w:spacing w:line="240" w:lineRule="auto"/>
              <w:ind w:left="-76" w:right="-77"/>
            </w:pPr>
          </w:p>
        </w:tc>
        <w:tc>
          <w:tcPr>
            <w:tcW w:w="2104" w:type="dxa"/>
            <w:shd w:val="clear" w:color="auto" w:fill="auto"/>
          </w:tcPr>
          <w:p w14:paraId="722AE5B6" w14:textId="72BB6C27" w:rsidR="00D473DB" w:rsidRDefault="00D473DB" w:rsidP="00D473DB">
            <w:pPr>
              <w:pStyle w:val="acctmergecolhdg"/>
              <w:spacing w:line="240" w:lineRule="auto"/>
              <w:ind w:left="-76" w:right="-77"/>
            </w:pPr>
            <w:r w:rsidRPr="00D473DB">
              <w:t>Separate</w:t>
            </w:r>
          </w:p>
          <w:p w14:paraId="0ADE188A" w14:textId="61541808" w:rsidR="00147D27" w:rsidRPr="00CB3454" w:rsidRDefault="00147D27" w:rsidP="00D473DB">
            <w:pPr>
              <w:pStyle w:val="acctmergecolhdg"/>
              <w:spacing w:line="240" w:lineRule="auto"/>
              <w:ind w:left="-76" w:right="-77"/>
            </w:pPr>
            <w:r w:rsidRPr="00D473DB">
              <w:t>financial statements</w:t>
            </w:r>
          </w:p>
        </w:tc>
      </w:tr>
      <w:tr w:rsidR="005E4973" w:rsidRPr="00CB3454" w14:paraId="61226C84" w14:textId="77777777" w:rsidTr="00D473DB">
        <w:tc>
          <w:tcPr>
            <w:tcW w:w="4680" w:type="dxa"/>
            <w:shd w:val="clear" w:color="auto" w:fill="auto"/>
          </w:tcPr>
          <w:p w14:paraId="5566C8F3" w14:textId="77777777" w:rsidR="00147D27" w:rsidRPr="00CB3454" w:rsidRDefault="00147D27" w:rsidP="00147D27">
            <w:pPr>
              <w:ind w:right="-360"/>
            </w:pPr>
          </w:p>
        </w:tc>
        <w:tc>
          <w:tcPr>
            <w:tcW w:w="270" w:type="dxa"/>
            <w:shd w:val="clear" w:color="auto" w:fill="auto"/>
          </w:tcPr>
          <w:p w14:paraId="633808AA" w14:textId="77777777" w:rsidR="00147D27" w:rsidRPr="00CB3454" w:rsidRDefault="00147D27" w:rsidP="00147D27">
            <w:pPr>
              <w:ind w:right="-360"/>
            </w:pPr>
          </w:p>
        </w:tc>
        <w:tc>
          <w:tcPr>
            <w:tcW w:w="2070" w:type="dxa"/>
            <w:shd w:val="clear" w:color="auto" w:fill="auto"/>
          </w:tcPr>
          <w:p w14:paraId="77B13B4B" w14:textId="3CADB959" w:rsidR="00147D27" w:rsidRPr="00CB3454" w:rsidRDefault="00147D27" w:rsidP="00D473DB">
            <w:pPr>
              <w:ind w:left="-293" w:right="-360" w:firstLine="90"/>
              <w:jc w:val="center"/>
            </w:pPr>
            <w:r w:rsidRPr="00CB3454">
              <w:t>30 June</w:t>
            </w:r>
            <w:r w:rsidR="00CB3454">
              <w:t xml:space="preserve"> </w:t>
            </w:r>
            <w:r w:rsidR="00CB3454" w:rsidRPr="00CB3454">
              <w:rPr>
                <w:rFonts w:eastAsia="MS Mincho"/>
              </w:rPr>
              <w:t>2023</w:t>
            </w:r>
          </w:p>
        </w:tc>
        <w:tc>
          <w:tcPr>
            <w:tcW w:w="236" w:type="dxa"/>
            <w:shd w:val="clear" w:color="auto" w:fill="auto"/>
          </w:tcPr>
          <w:p w14:paraId="653CAEC5" w14:textId="77777777" w:rsidR="00147D27" w:rsidRPr="00CB3454" w:rsidRDefault="00147D27" w:rsidP="00CB3454">
            <w:pPr>
              <w:ind w:right="-360"/>
              <w:jc w:val="center"/>
            </w:pPr>
          </w:p>
        </w:tc>
        <w:tc>
          <w:tcPr>
            <w:tcW w:w="2104" w:type="dxa"/>
            <w:shd w:val="clear" w:color="auto" w:fill="auto"/>
          </w:tcPr>
          <w:p w14:paraId="6409A597" w14:textId="32713B7D" w:rsidR="00147D27" w:rsidRPr="00CB3454" w:rsidRDefault="00147D27" w:rsidP="00D473DB">
            <w:pPr>
              <w:ind w:left="-128" w:right="-360"/>
              <w:jc w:val="center"/>
            </w:pPr>
            <w:r w:rsidRPr="00CB3454">
              <w:t>30 June</w:t>
            </w:r>
            <w:r w:rsidR="00CB3454">
              <w:t xml:space="preserve"> </w:t>
            </w:r>
            <w:r w:rsidR="00CB3454" w:rsidRPr="00CB3454">
              <w:rPr>
                <w:rFonts w:eastAsia="MS Mincho"/>
              </w:rPr>
              <w:t>2023</w:t>
            </w:r>
          </w:p>
        </w:tc>
      </w:tr>
      <w:tr w:rsidR="00147D27" w:rsidRPr="00CB3454" w14:paraId="38E167BD" w14:textId="77777777" w:rsidTr="00D473DB">
        <w:tc>
          <w:tcPr>
            <w:tcW w:w="4680" w:type="dxa"/>
            <w:shd w:val="clear" w:color="auto" w:fill="auto"/>
          </w:tcPr>
          <w:p w14:paraId="08CA4158" w14:textId="77777777" w:rsidR="00147D27" w:rsidRPr="00CB3454" w:rsidRDefault="00147D27" w:rsidP="00147D27">
            <w:pPr>
              <w:ind w:right="-360"/>
            </w:pPr>
          </w:p>
        </w:tc>
        <w:tc>
          <w:tcPr>
            <w:tcW w:w="270" w:type="dxa"/>
            <w:shd w:val="clear" w:color="auto" w:fill="auto"/>
          </w:tcPr>
          <w:p w14:paraId="52398A2F" w14:textId="77777777" w:rsidR="00147D27" w:rsidRPr="00CB3454" w:rsidRDefault="00147D27" w:rsidP="00147D27">
            <w:pPr>
              <w:ind w:right="-360"/>
            </w:pPr>
          </w:p>
        </w:tc>
        <w:tc>
          <w:tcPr>
            <w:tcW w:w="4410" w:type="dxa"/>
            <w:gridSpan w:val="3"/>
            <w:shd w:val="clear" w:color="auto" w:fill="auto"/>
          </w:tcPr>
          <w:p w14:paraId="405C8830" w14:textId="71572E4B" w:rsidR="00147D27" w:rsidRPr="00CB3454" w:rsidRDefault="00147D27" w:rsidP="00147D27">
            <w:pPr>
              <w:ind w:right="-360"/>
              <w:jc w:val="center"/>
            </w:pPr>
            <w:r w:rsidRPr="00CB3454">
              <w:rPr>
                <w:rFonts w:eastAsia="MS Mincho"/>
                <w:i/>
                <w:iCs/>
              </w:rPr>
              <w:t>(in thousand Baht)</w:t>
            </w:r>
          </w:p>
        </w:tc>
      </w:tr>
      <w:tr w:rsidR="00147D27" w:rsidRPr="00CB3454" w14:paraId="4BD45969" w14:textId="77777777" w:rsidTr="00D473DB">
        <w:tc>
          <w:tcPr>
            <w:tcW w:w="4680" w:type="dxa"/>
            <w:shd w:val="clear" w:color="auto" w:fill="auto"/>
          </w:tcPr>
          <w:p w14:paraId="3AE3DEE2" w14:textId="1FC4C636" w:rsidR="00147D27" w:rsidRPr="00CB3454" w:rsidRDefault="00147D27" w:rsidP="00147D27">
            <w:pPr>
              <w:ind w:right="-360"/>
            </w:pPr>
            <w:r w:rsidRPr="00CB3454">
              <w:rPr>
                <w:b/>
                <w:bCs/>
              </w:rPr>
              <w:t>Ordinary shares of the Company</w:t>
            </w:r>
          </w:p>
        </w:tc>
        <w:tc>
          <w:tcPr>
            <w:tcW w:w="270" w:type="dxa"/>
            <w:shd w:val="clear" w:color="auto" w:fill="auto"/>
          </w:tcPr>
          <w:p w14:paraId="52EA6642" w14:textId="77777777" w:rsidR="00147D27" w:rsidRPr="00CB3454" w:rsidRDefault="00147D27" w:rsidP="00147D27">
            <w:pPr>
              <w:ind w:right="-360"/>
            </w:pPr>
          </w:p>
        </w:tc>
        <w:tc>
          <w:tcPr>
            <w:tcW w:w="2070" w:type="dxa"/>
            <w:shd w:val="clear" w:color="auto" w:fill="auto"/>
          </w:tcPr>
          <w:p w14:paraId="0561C9DF" w14:textId="77777777" w:rsidR="00147D27" w:rsidRPr="00CB3454" w:rsidRDefault="00147D27" w:rsidP="00147D27">
            <w:pPr>
              <w:ind w:right="-360"/>
            </w:pPr>
          </w:p>
        </w:tc>
        <w:tc>
          <w:tcPr>
            <w:tcW w:w="236" w:type="dxa"/>
            <w:shd w:val="clear" w:color="auto" w:fill="auto"/>
          </w:tcPr>
          <w:p w14:paraId="138A25F7" w14:textId="77777777" w:rsidR="00147D27" w:rsidRPr="00CB3454" w:rsidRDefault="00147D27" w:rsidP="00147D27">
            <w:pPr>
              <w:ind w:right="-360"/>
            </w:pPr>
          </w:p>
        </w:tc>
        <w:tc>
          <w:tcPr>
            <w:tcW w:w="2104" w:type="dxa"/>
            <w:shd w:val="clear" w:color="auto" w:fill="auto"/>
          </w:tcPr>
          <w:p w14:paraId="35DF1FD1" w14:textId="77777777" w:rsidR="00147D27" w:rsidRPr="00CB3454" w:rsidRDefault="00147D27" w:rsidP="00147D27">
            <w:pPr>
              <w:ind w:right="-360"/>
            </w:pPr>
          </w:p>
        </w:tc>
      </w:tr>
      <w:tr w:rsidR="00147D27" w:rsidRPr="00CB3454" w14:paraId="342841EE" w14:textId="77777777" w:rsidTr="00D473DB">
        <w:tc>
          <w:tcPr>
            <w:tcW w:w="4680" w:type="dxa"/>
            <w:shd w:val="clear" w:color="auto" w:fill="auto"/>
          </w:tcPr>
          <w:p w14:paraId="2245388C" w14:textId="31C89032" w:rsidR="00147D27" w:rsidRPr="00CB3454" w:rsidRDefault="00147D27" w:rsidP="00147D27">
            <w:pPr>
              <w:ind w:right="-360"/>
            </w:pPr>
            <w:r w:rsidRPr="00CB3454">
              <w:t xml:space="preserve">At </w:t>
            </w:r>
            <w:r w:rsidRPr="00CB3454">
              <w:rPr>
                <w:cs/>
              </w:rPr>
              <w:t xml:space="preserve">1 </w:t>
            </w:r>
            <w:r w:rsidRPr="00CB3454">
              <w:t>January 2023</w:t>
            </w:r>
          </w:p>
        </w:tc>
        <w:tc>
          <w:tcPr>
            <w:tcW w:w="270" w:type="dxa"/>
            <w:shd w:val="clear" w:color="auto" w:fill="auto"/>
          </w:tcPr>
          <w:p w14:paraId="5497255B" w14:textId="77777777" w:rsidR="00147D27" w:rsidRPr="00CB3454" w:rsidRDefault="00147D27" w:rsidP="00147D27">
            <w:pPr>
              <w:ind w:right="-360"/>
            </w:pPr>
          </w:p>
        </w:tc>
        <w:tc>
          <w:tcPr>
            <w:tcW w:w="2070" w:type="dxa"/>
          </w:tcPr>
          <w:p w14:paraId="4580F8E0" w14:textId="4BCEC24E" w:rsidR="00147D27" w:rsidRPr="00CB3454" w:rsidRDefault="00147D27" w:rsidP="00147D27">
            <w:pPr>
              <w:ind w:right="-360" w:firstLine="1237"/>
            </w:pPr>
            <w:r w:rsidRPr="00CB3454">
              <w:t>-</w:t>
            </w:r>
          </w:p>
        </w:tc>
        <w:tc>
          <w:tcPr>
            <w:tcW w:w="236" w:type="dxa"/>
          </w:tcPr>
          <w:p w14:paraId="7FD87F3D" w14:textId="77777777" w:rsidR="00147D27" w:rsidRPr="00CB3454" w:rsidRDefault="00147D27" w:rsidP="00147D27">
            <w:pPr>
              <w:ind w:right="-360"/>
            </w:pPr>
          </w:p>
        </w:tc>
        <w:tc>
          <w:tcPr>
            <w:tcW w:w="2104" w:type="dxa"/>
          </w:tcPr>
          <w:p w14:paraId="2F964D82" w14:textId="56010CCA" w:rsidR="00147D27" w:rsidRPr="00CB3454" w:rsidRDefault="00147D27" w:rsidP="00147D27">
            <w:pPr>
              <w:ind w:right="-360" w:firstLine="1216"/>
            </w:pPr>
            <w:r w:rsidRPr="00CB3454">
              <w:t>-</w:t>
            </w:r>
          </w:p>
        </w:tc>
      </w:tr>
      <w:tr w:rsidR="005E4973" w:rsidRPr="00CB3454" w14:paraId="1E7F07A0" w14:textId="77777777" w:rsidTr="00D473DB">
        <w:tc>
          <w:tcPr>
            <w:tcW w:w="4680" w:type="dxa"/>
            <w:shd w:val="clear" w:color="auto" w:fill="auto"/>
          </w:tcPr>
          <w:p w14:paraId="6CC0F69F" w14:textId="7D55F262" w:rsidR="00147D27" w:rsidRPr="00CB3454" w:rsidRDefault="00147D27" w:rsidP="00147D27">
            <w:pPr>
              <w:ind w:right="-360"/>
            </w:pPr>
            <w:r w:rsidRPr="00CB3454">
              <w:t>Addition</w:t>
            </w:r>
          </w:p>
        </w:tc>
        <w:tc>
          <w:tcPr>
            <w:tcW w:w="270" w:type="dxa"/>
            <w:shd w:val="clear" w:color="auto" w:fill="auto"/>
          </w:tcPr>
          <w:p w14:paraId="41C23436" w14:textId="77777777" w:rsidR="00147D27" w:rsidRPr="00CB3454" w:rsidRDefault="00147D27" w:rsidP="00147D27">
            <w:pPr>
              <w:ind w:right="-360"/>
            </w:pPr>
          </w:p>
        </w:tc>
        <w:tc>
          <w:tcPr>
            <w:tcW w:w="2070" w:type="dxa"/>
            <w:tcBorders>
              <w:top w:val="nil"/>
              <w:left w:val="nil"/>
              <w:bottom w:val="single" w:sz="4" w:space="0" w:color="000000"/>
              <w:right w:val="nil"/>
            </w:tcBorders>
          </w:tcPr>
          <w:p w14:paraId="5259DE99" w14:textId="01549527" w:rsidR="00147D27" w:rsidRPr="00CB3454" w:rsidRDefault="00147D27" w:rsidP="00147D27">
            <w:pPr>
              <w:tabs>
                <w:tab w:val="left" w:pos="1147"/>
              </w:tabs>
              <w:ind w:right="-360" w:firstLine="697"/>
            </w:pPr>
            <w:r w:rsidRPr="00CB3454">
              <w:t xml:space="preserve">  1,042,239</w:t>
            </w:r>
          </w:p>
        </w:tc>
        <w:tc>
          <w:tcPr>
            <w:tcW w:w="236" w:type="dxa"/>
          </w:tcPr>
          <w:p w14:paraId="5CBD6B66" w14:textId="77777777" w:rsidR="00147D27" w:rsidRPr="00CB3454" w:rsidRDefault="00147D27" w:rsidP="00147D27">
            <w:pPr>
              <w:ind w:right="-360"/>
            </w:pPr>
          </w:p>
        </w:tc>
        <w:tc>
          <w:tcPr>
            <w:tcW w:w="2104" w:type="dxa"/>
            <w:tcBorders>
              <w:top w:val="nil"/>
              <w:left w:val="nil"/>
              <w:bottom w:val="single" w:sz="4" w:space="0" w:color="000000"/>
              <w:right w:val="nil"/>
            </w:tcBorders>
          </w:tcPr>
          <w:p w14:paraId="69CDFD65" w14:textId="24EA9EA2" w:rsidR="00147D27" w:rsidRPr="00CB3454" w:rsidRDefault="00147D27" w:rsidP="00147D27">
            <w:pPr>
              <w:ind w:right="-360" w:firstLine="676"/>
            </w:pPr>
            <w:r w:rsidRPr="00CB3454">
              <w:t xml:space="preserve">  1,042,239</w:t>
            </w:r>
          </w:p>
        </w:tc>
      </w:tr>
      <w:tr w:rsidR="00147D27" w:rsidRPr="00CB3454" w14:paraId="697A63BC" w14:textId="77777777" w:rsidTr="00D473DB">
        <w:tc>
          <w:tcPr>
            <w:tcW w:w="4680" w:type="dxa"/>
            <w:shd w:val="clear" w:color="auto" w:fill="auto"/>
          </w:tcPr>
          <w:p w14:paraId="2179D98D" w14:textId="56C32010" w:rsidR="00147D27" w:rsidRPr="00CB3454" w:rsidRDefault="00147D27" w:rsidP="00147D27">
            <w:pPr>
              <w:ind w:right="-360"/>
              <w:rPr>
                <w:b/>
                <w:bCs/>
              </w:rPr>
            </w:pPr>
            <w:r w:rsidRPr="00CB3454">
              <w:rPr>
                <w:b/>
                <w:bCs/>
              </w:rPr>
              <w:t>As at 30 June 2023</w:t>
            </w:r>
          </w:p>
        </w:tc>
        <w:tc>
          <w:tcPr>
            <w:tcW w:w="270" w:type="dxa"/>
            <w:shd w:val="clear" w:color="auto" w:fill="auto"/>
          </w:tcPr>
          <w:p w14:paraId="5A9BB370" w14:textId="77777777" w:rsidR="00147D27" w:rsidRPr="00CB3454" w:rsidRDefault="00147D27" w:rsidP="00147D27">
            <w:pPr>
              <w:ind w:right="-360"/>
            </w:pPr>
          </w:p>
        </w:tc>
        <w:tc>
          <w:tcPr>
            <w:tcW w:w="2070" w:type="dxa"/>
            <w:tcBorders>
              <w:top w:val="single" w:sz="4" w:space="0" w:color="000000"/>
              <w:bottom w:val="single" w:sz="4" w:space="0" w:color="000000"/>
            </w:tcBorders>
            <w:shd w:val="clear" w:color="auto" w:fill="auto"/>
          </w:tcPr>
          <w:p w14:paraId="223FC746" w14:textId="48083202" w:rsidR="00147D27" w:rsidRPr="00CB3454" w:rsidRDefault="00147D27" w:rsidP="00147D27">
            <w:pPr>
              <w:tabs>
                <w:tab w:val="left" w:pos="1147"/>
              </w:tabs>
              <w:ind w:right="-360" w:firstLine="697"/>
              <w:rPr>
                <w:b/>
                <w:bCs/>
              </w:rPr>
            </w:pPr>
            <w:r w:rsidRPr="00CB3454">
              <w:rPr>
                <w:b/>
                <w:bCs/>
              </w:rPr>
              <w:t xml:space="preserve">  1,042,239</w:t>
            </w:r>
          </w:p>
        </w:tc>
        <w:tc>
          <w:tcPr>
            <w:tcW w:w="236" w:type="dxa"/>
            <w:shd w:val="clear" w:color="auto" w:fill="auto"/>
          </w:tcPr>
          <w:p w14:paraId="03CC9E60" w14:textId="77777777" w:rsidR="00147D27" w:rsidRPr="00CB3454" w:rsidRDefault="00147D27" w:rsidP="00147D27">
            <w:pPr>
              <w:tabs>
                <w:tab w:val="left" w:pos="1147"/>
              </w:tabs>
              <w:ind w:right="-360" w:firstLine="697"/>
              <w:rPr>
                <w:b/>
                <w:bCs/>
              </w:rPr>
            </w:pPr>
          </w:p>
        </w:tc>
        <w:tc>
          <w:tcPr>
            <w:tcW w:w="2104" w:type="dxa"/>
            <w:tcBorders>
              <w:top w:val="single" w:sz="4" w:space="0" w:color="000000"/>
              <w:bottom w:val="single" w:sz="4" w:space="0" w:color="000000"/>
            </w:tcBorders>
            <w:shd w:val="clear" w:color="auto" w:fill="auto"/>
          </w:tcPr>
          <w:p w14:paraId="5BE48976" w14:textId="7D734D1E" w:rsidR="00147D27" w:rsidRPr="00CB3454" w:rsidRDefault="00147D27" w:rsidP="005E4973">
            <w:pPr>
              <w:tabs>
                <w:tab w:val="left" w:pos="1147"/>
              </w:tabs>
              <w:ind w:right="-360" w:firstLine="676"/>
              <w:rPr>
                <w:b/>
                <w:bCs/>
              </w:rPr>
            </w:pPr>
            <w:r w:rsidRPr="00CB3454">
              <w:rPr>
                <w:b/>
                <w:bCs/>
              </w:rPr>
              <w:t xml:space="preserve">  1,042,239</w:t>
            </w:r>
          </w:p>
        </w:tc>
      </w:tr>
      <w:tr w:rsidR="00147D27" w:rsidRPr="00CB3454" w14:paraId="64110CE4" w14:textId="77777777" w:rsidTr="00D473DB">
        <w:tc>
          <w:tcPr>
            <w:tcW w:w="4680" w:type="dxa"/>
            <w:shd w:val="clear" w:color="auto" w:fill="auto"/>
          </w:tcPr>
          <w:p w14:paraId="6246B6F8" w14:textId="291506F9" w:rsidR="00147D27" w:rsidRPr="00CB3454" w:rsidRDefault="00147D27" w:rsidP="00147D27">
            <w:pPr>
              <w:ind w:right="-360"/>
            </w:pPr>
          </w:p>
        </w:tc>
        <w:tc>
          <w:tcPr>
            <w:tcW w:w="270" w:type="dxa"/>
            <w:shd w:val="clear" w:color="auto" w:fill="auto"/>
          </w:tcPr>
          <w:p w14:paraId="4DE64034" w14:textId="77777777" w:rsidR="00147D27" w:rsidRPr="00CB3454" w:rsidRDefault="00147D27" w:rsidP="00147D27">
            <w:pPr>
              <w:ind w:right="-360"/>
            </w:pPr>
          </w:p>
        </w:tc>
        <w:tc>
          <w:tcPr>
            <w:tcW w:w="2070" w:type="dxa"/>
            <w:tcBorders>
              <w:top w:val="single" w:sz="4" w:space="0" w:color="000000"/>
            </w:tcBorders>
            <w:shd w:val="clear" w:color="auto" w:fill="auto"/>
          </w:tcPr>
          <w:p w14:paraId="1539EB40" w14:textId="77777777" w:rsidR="00147D27" w:rsidRPr="00CB3454" w:rsidRDefault="00147D27" w:rsidP="00147D27">
            <w:pPr>
              <w:ind w:right="-360"/>
            </w:pPr>
          </w:p>
        </w:tc>
        <w:tc>
          <w:tcPr>
            <w:tcW w:w="236" w:type="dxa"/>
            <w:shd w:val="clear" w:color="auto" w:fill="auto"/>
          </w:tcPr>
          <w:p w14:paraId="6A02C05A" w14:textId="77777777" w:rsidR="00147D27" w:rsidRPr="00CB3454" w:rsidRDefault="00147D27" w:rsidP="00147D27">
            <w:pPr>
              <w:ind w:right="-360"/>
            </w:pPr>
          </w:p>
        </w:tc>
        <w:tc>
          <w:tcPr>
            <w:tcW w:w="2104" w:type="dxa"/>
            <w:tcBorders>
              <w:top w:val="single" w:sz="4" w:space="0" w:color="000000"/>
            </w:tcBorders>
            <w:shd w:val="clear" w:color="auto" w:fill="auto"/>
          </w:tcPr>
          <w:p w14:paraId="069A2F31" w14:textId="77777777" w:rsidR="00147D27" w:rsidRPr="00CB3454" w:rsidRDefault="00147D27" w:rsidP="00147D27">
            <w:pPr>
              <w:ind w:right="-360"/>
            </w:pPr>
          </w:p>
        </w:tc>
      </w:tr>
      <w:tr w:rsidR="00147D27" w:rsidRPr="00CB3454" w14:paraId="04555479" w14:textId="77777777" w:rsidTr="00D473DB">
        <w:tc>
          <w:tcPr>
            <w:tcW w:w="4680" w:type="dxa"/>
            <w:shd w:val="clear" w:color="auto" w:fill="auto"/>
          </w:tcPr>
          <w:p w14:paraId="2E295096" w14:textId="3D4F5FA5" w:rsidR="00147D27" w:rsidRPr="00CB3454" w:rsidRDefault="00147D27" w:rsidP="00147D27">
            <w:pPr>
              <w:ind w:right="-360"/>
              <w:rPr>
                <w:b/>
                <w:bCs/>
              </w:rPr>
            </w:pPr>
            <w:r w:rsidRPr="00CB3454">
              <w:rPr>
                <w:b/>
                <w:bCs/>
              </w:rPr>
              <w:t>Ordinary shares of the Company held by subsidiaries</w:t>
            </w:r>
          </w:p>
        </w:tc>
        <w:tc>
          <w:tcPr>
            <w:tcW w:w="270" w:type="dxa"/>
            <w:shd w:val="clear" w:color="auto" w:fill="auto"/>
          </w:tcPr>
          <w:p w14:paraId="02055413" w14:textId="77777777" w:rsidR="00147D27" w:rsidRPr="00CB3454" w:rsidRDefault="00147D27" w:rsidP="00147D27">
            <w:pPr>
              <w:ind w:right="-360"/>
            </w:pPr>
          </w:p>
        </w:tc>
        <w:tc>
          <w:tcPr>
            <w:tcW w:w="2070" w:type="dxa"/>
            <w:shd w:val="clear" w:color="auto" w:fill="auto"/>
          </w:tcPr>
          <w:p w14:paraId="21771E9E" w14:textId="77777777" w:rsidR="00147D27" w:rsidRPr="00CB3454" w:rsidRDefault="00147D27" w:rsidP="005E4973">
            <w:pPr>
              <w:ind w:right="-360" w:firstLine="1237"/>
            </w:pPr>
          </w:p>
        </w:tc>
        <w:tc>
          <w:tcPr>
            <w:tcW w:w="236" w:type="dxa"/>
            <w:shd w:val="clear" w:color="auto" w:fill="auto"/>
          </w:tcPr>
          <w:p w14:paraId="71DE5256" w14:textId="77777777" w:rsidR="00147D27" w:rsidRPr="00CB3454" w:rsidRDefault="00147D27" w:rsidP="00147D27">
            <w:pPr>
              <w:ind w:right="-360"/>
            </w:pPr>
          </w:p>
        </w:tc>
        <w:tc>
          <w:tcPr>
            <w:tcW w:w="2104" w:type="dxa"/>
            <w:shd w:val="clear" w:color="auto" w:fill="auto"/>
          </w:tcPr>
          <w:p w14:paraId="7909B443" w14:textId="77777777" w:rsidR="00147D27" w:rsidRPr="00CB3454" w:rsidRDefault="00147D27" w:rsidP="00147D27">
            <w:pPr>
              <w:ind w:right="-360"/>
            </w:pPr>
          </w:p>
        </w:tc>
      </w:tr>
      <w:tr w:rsidR="005E4973" w:rsidRPr="00CB3454" w14:paraId="5FA97DF7" w14:textId="77777777" w:rsidTr="00D473DB">
        <w:tc>
          <w:tcPr>
            <w:tcW w:w="4680" w:type="dxa"/>
            <w:shd w:val="clear" w:color="auto" w:fill="auto"/>
          </w:tcPr>
          <w:p w14:paraId="585C7E03" w14:textId="7AADE700" w:rsidR="005E4973" w:rsidRPr="00CB3454" w:rsidRDefault="005E4973" w:rsidP="005E4973">
            <w:pPr>
              <w:ind w:right="-360"/>
              <w:rPr>
                <w:b/>
                <w:bCs/>
              </w:rPr>
            </w:pPr>
            <w:r w:rsidRPr="00CB3454">
              <w:t xml:space="preserve">At </w:t>
            </w:r>
            <w:r w:rsidRPr="00CB3454">
              <w:rPr>
                <w:cs/>
              </w:rPr>
              <w:t xml:space="preserve">1 </w:t>
            </w:r>
            <w:r w:rsidRPr="00CB3454">
              <w:t>January 2023</w:t>
            </w:r>
          </w:p>
        </w:tc>
        <w:tc>
          <w:tcPr>
            <w:tcW w:w="270" w:type="dxa"/>
            <w:shd w:val="clear" w:color="auto" w:fill="auto"/>
          </w:tcPr>
          <w:p w14:paraId="6F5B2330" w14:textId="77777777" w:rsidR="005E4973" w:rsidRPr="00CB3454" w:rsidRDefault="005E4973" w:rsidP="005E4973">
            <w:pPr>
              <w:ind w:right="-360"/>
            </w:pPr>
          </w:p>
        </w:tc>
        <w:tc>
          <w:tcPr>
            <w:tcW w:w="2070" w:type="dxa"/>
          </w:tcPr>
          <w:p w14:paraId="1661CA12" w14:textId="30A96781" w:rsidR="005E4973" w:rsidRPr="00CB3454" w:rsidRDefault="005E4973" w:rsidP="005E4973">
            <w:pPr>
              <w:ind w:right="-360" w:firstLine="1237"/>
            </w:pPr>
            <w:r w:rsidRPr="00CB3454">
              <w:t>-</w:t>
            </w:r>
          </w:p>
        </w:tc>
        <w:tc>
          <w:tcPr>
            <w:tcW w:w="236" w:type="dxa"/>
            <w:shd w:val="clear" w:color="auto" w:fill="auto"/>
          </w:tcPr>
          <w:p w14:paraId="4091E217" w14:textId="77777777" w:rsidR="005E4973" w:rsidRPr="00CB3454" w:rsidRDefault="005E4973" w:rsidP="005E4973">
            <w:pPr>
              <w:ind w:right="-360"/>
            </w:pPr>
          </w:p>
        </w:tc>
        <w:tc>
          <w:tcPr>
            <w:tcW w:w="2104" w:type="dxa"/>
          </w:tcPr>
          <w:p w14:paraId="379B661F" w14:textId="63EED33F" w:rsidR="005E4973" w:rsidRPr="00CB3454" w:rsidRDefault="005E4973" w:rsidP="005E4973">
            <w:pPr>
              <w:ind w:right="-360" w:firstLine="1216"/>
            </w:pPr>
            <w:r w:rsidRPr="00CB3454">
              <w:t>-</w:t>
            </w:r>
          </w:p>
        </w:tc>
      </w:tr>
      <w:tr w:rsidR="005E4973" w:rsidRPr="00CB3454" w14:paraId="4AF2A331" w14:textId="77777777" w:rsidTr="00D473DB">
        <w:tc>
          <w:tcPr>
            <w:tcW w:w="4680" w:type="dxa"/>
            <w:shd w:val="clear" w:color="auto" w:fill="auto"/>
          </w:tcPr>
          <w:p w14:paraId="5EDFB340" w14:textId="7C83F697" w:rsidR="005E4973" w:rsidRPr="00CB3454" w:rsidRDefault="005E4973" w:rsidP="005E4973">
            <w:pPr>
              <w:ind w:right="-360"/>
              <w:rPr>
                <w:b/>
                <w:bCs/>
              </w:rPr>
            </w:pPr>
            <w:r w:rsidRPr="00CB3454">
              <w:t>Addition</w:t>
            </w:r>
          </w:p>
        </w:tc>
        <w:tc>
          <w:tcPr>
            <w:tcW w:w="270" w:type="dxa"/>
            <w:shd w:val="clear" w:color="auto" w:fill="auto"/>
          </w:tcPr>
          <w:p w14:paraId="46EC8367" w14:textId="77777777" w:rsidR="005E4973" w:rsidRPr="00CB3454" w:rsidRDefault="005E4973" w:rsidP="005E4973">
            <w:pPr>
              <w:ind w:right="-360"/>
            </w:pPr>
          </w:p>
        </w:tc>
        <w:tc>
          <w:tcPr>
            <w:tcW w:w="2070" w:type="dxa"/>
            <w:tcBorders>
              <w:top w:val="nil"/>
              <w:left w:val="nil"/>
              <w:bottom w:val="single" w:sz="4" w:space="0" w:color="auto"/>
              <w:right w:val="nil"/>
            </w:tcBorders>
          </w:tcPr>
          <w:p w14:paraId="7A79E87F" w14:textId="6DF48D1D" w:rsidR="005E4973" w:rsidRPr="00CB3454" w:rsidRDefault="005E4973" w:rsidP="005E4973">
            <w:pPr>
              <w:tabs>
                <w:tab w:val="left" w:pos="1147"/>
              </w:tabs>
              <w:ind w:right="-360" w:firstLine="967"/>
            </w:pPr>
            <w:r w:rsidRPr="00CB3454">
              <w:t>997,874</w:t>
            </w:r>
          </w:p>
        </w:tc>
        <w:tc>
          <w:tcPr>
            <w:tcW w:w="236" w:type="dxa"/>
            <w:shd w:val="clear" w:color="auto" w:fill="auto"/>
          </w:tcPr>
          <w:p w14:paraId="31D9476C" w14:textId="77777777" w:rsidR="005E4973" w:rsidRPr="00CB3454" w:rsidRDefault="005E4973" w:rsidP="005E4973">
            <w:pPr>
              <w:ind w:right="-360"/>
            </w:pPr>
          </w:p>
        </w:tc>
        <w:tc>
          <w:tcPr>
            <w:tcW w:w="2104" w:type="dxa"/>
            <w:tcBorders>
              <w:top w:val="nil"/>
              <w:left w:val="nil"/>
              <w:bottom w:val="single" w:sz="4" w:space="0" w:color="auto"/>
              <w:right w:val="nil"/>
            </w:tcBorders>
          </w:tcPr>
          <w:p w14:paraId="7795DAAA" w14:textId="5C2B0295" w:rsidR="005E4973" w:rsidRPr="00CB3454" w:rsidRDefault="005E4973" w:rsidP="005E4973">
            <w:pPr>
              <w:ind w:right="-360" w:firstLine="1216"/>
            </w:pPr>
            <w:r w:rsidRPr="00CB3454">
              <w:t>-</w:t>
            </w:r>
          </w:p>
        </w:tc>
      </w:tr>
      <w:tr w:rsidR="005E4973" w:rsidRPr="00CB3454" w14:paraId="22B832EE" w14:textId="77777777" w:rsidTr="00D473DB">
        <w:tc>
          <w:tcPr>
            <w:tcW w:w="4680" w:type="dxa"/>
            <w:shd w:val="clear" w:color="auto" w:fill="auto"/>
          </w:tcPr>
          <w:p w14:paraId="6942BB0B" w14:textId="6D97E7FA" w:rsidR="005E4973" w:rsidRPr="00CB3454" w:rsidRDefault="005E4973" w:rsidP="005E4973">
            <w:pPr>
              <w:ind w:right="-360"/>
              <w:rPr>
                <w:b/>
                <w:bCs/>
              </w:rPr>
            </w:pPr>
            <w:r w:rsidRPr="00CB3454">
              <w:rPr>
                <w:b/>
                <w:bCs/>
              </w:rPr>
              <w:t>As at 30 June 2023</w:t>
            </w:r>
          </w:p>
        </w:tc>
        <w:tc>
          <w:tcPr>
            <w:tcW w:w="270" w:type="dxa"/>
            <w:shd w:val="clear" w:color="auto" w:fill="auto"/>
          </w:tcPr>
          <w:p w14:paraId="400E74D4" w14:textId="77777777" w:rsidR="005E4973" w:rsidRPr="00CB3454" w:rsidRDefault="005E4973" w:rsidP="005E4973">
            <w:pPr>
              <w:ind w:right="-360"/>
            </w:pPr>
          </w:p>
        </w:tc>
        <w:tc>
          <w:tcPr>
            <w:tcW w:w="2070" w:type="dxa"/>
            <w:tcBorders>
              <w:top w:val="single" w:sz="4" w:space="0" w:color="auto"/>
              <w:left w:val="nil"/>
              <w:bottom w:val="single" w:sz="4" w:space="0" w:color="auto"/>
              <w:right w:val="nil"/>
            </w:tcBorders>
          </w:tcPr>
          <w:p w14:paraId="05A4CF12" w14:textId="59D675CA" w:rsidR="005E4973" w:rsidRPr="00CB3454" w:rsidRDefault="005E4973" w:rsidP="005E4973">
            <w:pPr>
              <w:tabs>
                <w:tab w:val="left" w:pos="1147"/>
              </w:tabs>
              <w:ind w:right="-360" w:firstLine="967"/>
              <w:rPr>
                <w:b/>
                <w:bCs/>
              </w:rPr>
            </w:pPr>
            <w:r w:rsidRPr="00CB3454">
              <w:rPr>
                <w:b/>
                <w:bCs/>
              </w:rPr>
              <w:t>997,874</w:t>
            </w:r>
          </w:p>
        </w:tc>
        <w:tc>
          <w:tcPr>
            <w:tcW w:w="236" w:type="dxa"/>
            <w:shd w:val="clear" w:color="auto" w:fill="auto"/>
          </w:tcPr>
          <w:p w14:paraId="1EA8A827" w14:textId="77777777" w:rsidR="005E4973" w:rsidRPr="00CB3454" w:rsidRDefault="005E4973" w:rsidP="005E4973">
            <w:pPr>
              <w:ind w:right="-360"/>
              <w:rPr>
                <w:b/>
                <w:bCs/>
              </w:rPr>
            </w:pPr>
          </w:p>
        </w:tc>
        <w:tc>
          <w:tcPr>
            <w:tcW w:w="2104" w:type="dxa"/>
            <w:tcBorders>
              <w:top w:val="single" w:sz="4" w:space="0" w:color="auto"/>
              <w:left w:val="nil"/>
              <w:bottom w:val="single" w:sz="4" w:space="0" w:color="auto"/>
              <w:right w:val="nil"/>
            </w:tcBorders>
          </w:tcPr>
          <w:p w14:paraId="4747A600" w14:textId="790F0124" w:rsidR="005E4973" w:rsidRPr="00CB3454" w:rsidRDefault="005E4973" w:rsidP="005E4973">
            <w:pPr>
              <w:ind w:right="-360" w:firstLine="1216"/>
            </w:pPr>
            <w:r w:rsidRPr="00CB3454">
              <w:t>-</w:t>
            </w:r>
          </w:p>
        </w:tc>
      </w:tr>
      <w:tr w:rsidR="005E4973" w:rsidRPr="00CB3454" w14:paraId="14BA5B12" w14:textId="77777777" w:rsidTr="00D473DB">
        <w:tc>
          <w:tcPr>
            <w:tcW w:w="4680" w:type="dxa"/>
            <w:shd w:val="clear" w:color="auto" w:fill="auto"/>
          </w:tcPr>
          <w:p w14:paraId="76FDA705" w14:textId="77777777" w:rsidR="005E4973" w:rsidRPr="00CB3454" w:rsidRDefault="005E4973" w:rsidP="005E4973">
            <w:pPr>
              <w:ind w:right="-360"/>
              <w:rPr>
                <w:b/>
                <w:bCs/>
              </w:rPr>
            </w:pPr>
          </w:p>
        </w:tc>
        <w:tc>
          <w:tcPr>
            <w:tcW w:w="270" w:type="dxa"/>
            <w:shd w:val="clear" w:color="auto" w:fill="auto"/>
          </w:tcPr>
          <w:p w14:paraId="7BFD70B6" w14:textId="77777777" w:rsidR="005E4973" w:rsidRPr="00CB3454" w:rsidRDefault="005E4973" w:rsidP="005E4973">
            <w:pPr>
              <w:ind w:right="-360"/>
            </w:pPr>
          </w:p>
        </w:tc>
        <w:tc>
          <w:tcPr>
            <w:tcW w:w="2070" w:type="dxa"/>
            <w:tcBorders>
              <w:top w:val="single" w:sz="4" w:space="0" w:color="auto"/>
              <w:left w:val="nil"/>
              <w:right w:val="nil"/>
            </w:tcBorders>
          </w:tcPr>
          <w:p w14:paraId="44D9E6BC" w14:textId="77777777" w:rsidR="005E4973" w:rsidRPr="00CB3454" w:rsidRDefault="005E4973" w:rsidP="005E4973">
            <w:pPr>
              <w:tabs>
                <w:tab w:val="left" w:pos="1147"/>
              </w:tabs>
              <w:ind w:right="-360" w:firstLine="967"/>
              <w:rPr>
                <w:b/>
                <w:bCs/>
              </w:rPr>
            </w:pPr>
          </w:p>
        </w:tc>
        <w:tc>
          <w:tcPr>
            <w:tcW w:w="236" w:type="dxa"/>
            <w:shd w:val="clear" w:color="auto" w:fill="auto"/>
          </w:tcPr>
          <w:p w14:paraId="7675946F" w14:textId="77777777" w:rsidR="005E4973" w:rsidRPr="00CB3454" w:rsidRDefault="005E4973" w:rsidP="005E4973">
            <w:pPr>
              <w:ind w:right="-360"/>
              <w:rPr>
                <w:b/>
                <w:bCs/>
              </w:rPr>
            </w:pPr>
          </w:p>
        </w:tc>
        <w:tc>
          <w:tcPr>
            <w:tcW w:w="2104" w:type="dxa"/>
            <w:tcBorders>
              <w:top w:val="single" w:sz="4" w:space="0" w:color="auto"/>
              <w:left w:val="nil"/>
              <w:right w:val="nil"/>
            </w:tcBorders>
          </w:tcPr>
          <w:p w14:paraId="17CC53DF" w14:textId="77777777" w:rsidR="005E4973" w:rsidRPr="00CB3454" w:rsidRDefault="005E4973" w:rsidP="005E4973">
            <w:pPr>
              <w:ind w:right="-360" w:firstLine="1216"/>
            </w:pPr>
          </w:p>
        </w:tc>
      </w:tr>
      <w:tr w:rsidR="005E4973" w:rsidRPr="00CB3454" w14:paraId="53408530" w14:textId="77777777" w:rsidTr="00D473DB">
        <w:tc>
          <w:tcPr>
            <w:tcW w:w="4680" w:type="dxa"/>
            <w:shd w:val="clear" w:color="auto" w:fill="auto"/>
          </w:tcPr>
          <w:p w14:paraId="6FBFCB16" w14:textId="4564D0CA" w:rsidR="005E4973" w:rsidRPr="00CB3454" w:rsidRDefault="005E4973" w:rsidP="005E4973">
            <w:pPr>
              <w:ind w:right="-360"/>
              <w:rPr>
                <w:b/>
                <w:bCs/>
              </w:rPr>
            </w:pPr>
            <w:r w:rsidRPr="00CB3454">
              <w:rPr>
                <w:b/>
                <w:bCs/>
              </w:rPr>
              <w:t>Total</w:t>
            </w:r>
          </w:p>
        </w:tc>
        <w:tc>
          <w:tcPr>
            <w:tcW w:w="270" w:type="dxa"/>
            <w:shd w:val="clear" w:color="auto" w:fill="auto"/>
          </w:tcPr>
          <w:p w14:paraId="2BDEF6BE" w14:textId="77777777" w:rsidR="005E4973" w:rsidRPr="00CB3454" w:rsidRDefault="005E4973" w:rsidP="005E4973">
            <w:pPr>
              <w:ind w:right="-360"/>
            </w:pPr>
          </w:p>
        </w:tc>
        <w:tc>
          <w:tcPr>
            <w:tcW w:w="2070" w:type="dxa"/>
            <w:tcBorders>
              <w:top w:val="nil"/>
              <w:left w:val="nil"/>
              <w:bottom w:val="double" w:sz="4" w:space="0" w:color="auto"/>
              <w:right w:val="nil"/>
            </w:tcBorders>
          </w:tcPr>
          <w:p w14:paraId="23AC924B" w14:textId="644612C4" w:rsidR="005E4973" w:rsidRPr="00CB3454" w:rsidRDefault="005E4973" w:rsidP="005E4973">
            <w:pPr>
              <w:tabs>
                <w:tab w:val="left" w:pos="1147"/>
              </w:tabs>
              <w:ind w:right="-360" w:firstLine="829"/>
              <w:rPr>
                <w:b/>
                <w:bCs/>
              </w:rPr>
            </w:pPr>
            <w:r w:rsidRPr="00CB3454">
              <w:rPr>
                <w:b/>
                <w:bCs/>
              </w:rPr>
              <w:t>2,040,113</w:t>
            </w:r>
          </w:p>
        </w:tc>
        <w:tc>
          <w:tcPr>
            <w:tcW w:w="236" w:type="dxa"/>
          </w:tcPr>
          <w:p w14:paraId="2E7514B9" w14:textId="77777777" w:rsidR="005E4973" w:rsidRPr="00CB3454" w:rsidRDefault="005E4973" w:rsidP="005E4973">
            <w:pPr>
              <w:ind w:right="-360"/>
              <w:rPr>
                <w:b/>
                <w:bCs/>
              </w:rPr>
            </w:pPr>
          </w:p>
        </w:tc>
        <w:tc>
          <w:tcPr>
            <w:tcW w:w="2104" w:type="dxa"/>
            <w:tcBorders>
              <w:top w:val="nil"/>
              <w:left w:val="nil"/>
              <w:bottom w:val="double" w:sz="4" w:space="0" w:color="auto"/>
              <w:right w:val="nil"/>
            </w:tcBorders>
          </w:tcPr>
          <w:p w14:paraId="5CA8D000" w14:textId="486ED14E" w:rsidR="005E4973" w:rsidRPr="00CB3454" w:rsidRDefault="005E4973" w:rsidP="005E4973">
            <w:pPr>
              <w:tabs>
                <w:tab w:val="left" w:pos="1147"/>
              </w:tabs>
              <w:ind w:right="-360" w:firstLine="766"/>
              <w:rPr>
                <w:b/>
                <w:bCs/>
              </w:rPr>
            </w:pPr>
            <w:r w:rsidRPr="00CB3454">
              <w:rPr>
                <w:b/>
                <w:bCs/>
              </w:rPr>
              <w:t>1,042,239</w:t>
            </w:r>
          </w:p>
        </w:tc>
      </w:tr>
    </w:tbl>
    <w:p w14:paraId="4D826F26" w14:textId="77777777" w:rsidR="00E154A6" w:rsidRPr="00E154A6" w:rsidRDefault="00E154A6" w:rsidP="00E154A6">
      <w:pPr>
        <w:ind w:left="630" w:right="-360"/>
        <w:rPr>
          <w:rFonts w:ascii="Tms Rmn" w:hAnsi="Tms Rmn"/>
          <w:sz w:val="20"/>
          <w:szCs w:val="20"/>
        </w:rPr>
      </w:pPr>
    </w:p>
    <w:p w14:paraId="421A2955" w14:textId="74024BA2" w:rsidR="00E154A6" w:rsidRPr="00D473DB" w:rsidRDefault="00C2436C" w:rsidP="001F76BE">
      <w:pPr>
        <w:ind w:left="630" w:right="-27"/>
        <w:jc w:val="thaiDistribute"/>
      </w:pPr>
      <w:r w:rsidRPr="00D473DB">
        <w:t>On 2 May 2023, the Board of Directors approved the resolution of Treasury Stock project for financial management purposes within the amount not exceeding Baht 1,090 million, the number of shares to be repurchased is no more than 87</w:t>
      </w:r>
      <w:r w:rsidR="00D473DB">
        <w:t>,</w:t>
      </w:r>
      <w:r w:rsidRPr="00D473DB">
        <w:t>2</w:t>
      </w:r>
      <w:r w:rsidR="00D473DB">
        <w:t>00,000</w:t>
      </w:r>
      <w:r w:rsidRPr="00D473DB">
        <w:t xml:space="preserve"> ordinary shares with a par value of Baht 1 per share, which does not exceed 5% of the total paid-up shares. In this regard, the Company w</w:t>
      </w:r>
      <w:r w:rsidR="00D7395F">
        <w:t>ould</w:t>
      </w:r>
      <w:r w:rsidRPr="00D473DB">
        <w:t xml:space="preserve"> repurchase shares through purchases on The Stock Exchange of Thailand. The repurchase period </w:t>
      </w:r>
      <w:r w:rsidR="00D7395F">
        <w:t>was</w:t>
      </w:r>
      <w:r w:rsidRPr="00D473DB">
        <w:t xml:space="preserve"> from 8 May 2023 to 14 July 2023. As </w:t>
      </w:r>
      <w:r w:rsidR="00454232">
        <w:t>at</w:t>
      </w:r>
      <w:r w:rsidRPr="00D473DB">
        <w:t xml:space="preserve"> 30 June 2023, the Company repurchased 87</w:t>
      </w:r>
      <w:r w:rsidR="0006711F">
        <w:t>,200,000</w:t>
      </w:r>
      <w:r w:rsidRPr="00D473DB">
        <w:t xml:space="preserve"> shares, equivalent to 4.98%, amounting to Baht 1,042.2 million, resulting in the completion announcement of the Treasury Stock project.</w:t>
      </w:r>
    </w:p>
    <w:p w14:paraId="6E21CE4D" w14:textId="77777777" w:rsidR="00C2436C" w:rsidRPr="00D473DB" w:rsidRDefault="00C2436C" w:rsidP="001F76BE">
      <w:pPr>
        <w:ind w:left="630" w:right="-360"/>
        <w:jc w:val="thaiDistribute"/>
      </w:pPr>
    </w:p>
    <w:p w14:paraId="247DDCA0" w14:textId="20D4B86A" w:rsidR="0086484A" w:rsidRPr="00D473DB" w:rsidRDefault="0086484A" w:rsidP="001F76BE">
      <w:pPr>
        <w:ind w:left="630" w:right="-27"/>
        <w:jc w:val="thaiDistribute"/>
      </w:pPr>
      <w:r w:rsidRPr="00D473DB">
        <w:t xml:space="preserve">As at </w:t>
      </w:r>
      <w:r w:rsidRPr="00D473DB">
        <w:rPr>
          <w:cs/>
        </w:rPr>
        <w:t>3</w:t>
      </w:r>
      <w:r w:rsidRPr="00D473DB">
        <w:t>0</w:t>
      </w:r>
      <w:r w:rsidRPr="00D473DB">
        <w:rPr>
          <w:cs/>
        </w:rPr>
        <w:t xml:space="preserve"> </w:t>
      </w:r>
      <w:r w:rsidRPr="00D473DB">
        <w:t xml:space="preserve">June </w:t>
      </w:r>
      <w:r w:rsidRPr="00D473DB">
        <w:rPr>
          <w:cs/>
        </w:rPr>
        <w:t>2023</w:t>
      </w:r>
      <w:r w:rsidRPr="00D473DB">
        <w:t xml:space="preserve">, the Group and the Company repurchased </w:t>
      </w:r>
      <w:r w:rsidR="008704AD" w:rsidRPr="00D473DB">
        <w:t>177.6</w:t>
      </w:r>
      <w:r w:rsidRPr="00D473DB">
        <w:rPr>
          <w:cs/>
        </w:rPr>
        <w:t xml:space="preserve"> </w:t>
      </w:r>
      <w:r w:rsidRPr="00D473DB">
        <w:t xml:space="preserve">million and </w:t>
      </w:r>
      <w:r w:rsidR="008704AD" w:rsidRPr="00D473DB">
        <w:t>87.2</w:t>
      </w:r>
      <w:r w:rsidRPr="00D473DB">
        <w:rPr>
          <w:cs/>
        </w:rPr>
        <w:t xml:space="preserve"> </w:t>
      </w:r>
      <w:r w:rsidRPr="00D473DB">
        <w:t>million treasury shares, respectively</w:t>
      </w:r>
      <w:r w:rsidR="00285513" w:rsidRPr="00D473DB">
        <w:t>.</w:t>
      </w:r>
    </w:p>
    <w:p w14:paraId="019C79E8" w14:textId="77777777" w:rsidR="000E4EE0" w:rsidRPr="00D473DB" w:rsidRDefault="000E4EE0" w:rsidP="006555F2">
      <w:pPr>
        <w:spacing w:line="240" w:lineRule="atLeast"/>
        <w:ind w:left="540"/>
        <w:jc w:val="thaiDistribute"/>
        <w:rPr>
          <w:rFonts w:eastAsia="Arial Unicode MS"/>
        </w:rPr>
      </w:pPr>
    </w:p>
    <w:p w14:paraId="6A731F27" w14:textId="1BC4C328" w:rsidR="00286616" w:rsidRPr="00F15980" w:rsidRDefault="00286616" w:rsidP="00FE34E1">
      <w:pPr>
        <w:pStyle w:val="Heading1"/>
        <w:numPr>
          <w:ilvl w:val="0"/>
          <w:numId w:val="13"/>
        </w:numPr>
        <w:spacing w:before="0" w:after="0" w:line="240" w:lineRule="auto"/>
        <w:ind w:hanging="540"/>
        <w:jc w:val="both"/>
        <w:rPr>
          <w:rFonts w:cs="Angsana New"/>
          <w:spacing w:val="-2"/>
          <w:cs/>
          <w:lang w:val="en-US"/>
        </w:rPr>
        <w:sectPr w:rsidR="00286616" w:rsidRPr="00F15980" w:rsidSect="004411AD">
          <w:headerReference w:type="default" r:id="rId8"/>
          <w:footerReference w:type="default" r:id="rId9"/>
          <w:pgSz w:w="11907" w:h="16840" w:code="9"/>
          <w:pgMar w:top="691" w:right="1152" w:bottom="576" w:left="1152" w:header="720" w:footer="720" w:gutter="0"/>
          <w:pgNumType w:start="15"/>
          <w:cols w:space="720"/>
          <w:docGrid w:linePitch="299"/>
        </w:sectPr>
      </w:pPr>
    </w:p>
    <w:p w14:paraId="4F24655E" w14:textId="2EBB1004" w:rsidR="00286616" w:rsidRPr="001E3C51" w:rsidRDefault="00696E16" w:rsidP="00286616">
      <w:pPr>
        <w:pStyle w:val="Heading1"/>
        <w:numPr>
          <w:ilvl w:val="0"/>
          <w:numId w:val="13"/>
        </w:numPr>
        <w:tabs>
          <w:tab w:val="num" w:pos="360"/>
          <w:tab w:val="left" w:pos="720"/>
        </w:tabs>
        <w:spacing w:before="0" w:after="0" w:line="240" w:lineRule="auto"/>
        <w:ind w:left="1080" w:hanging="900"/>
        <w:jc w:val="both"/>
        <w:rPr>
          <w:rFonts w:cstheme="minorBidi"/>
          <w:b/>
          <w:bCs/>
          <w:i w:val="0"/>
          <w:iCs/>
          <w:szCs w:val="24"/>
        </w:rPr>
      </w:pPr>
      <w:r>
        <w:rPr>
          <w:rFonts w:cstheme="minorBidi" w:hint="cs"/>
          <w:b/>
          <w:bCs/>
          <w:i w:val="0"/>
          <w:iCs/>
          <w:szCs w:val="24"/>
          <w:cs/>
        </w:rPr>
        <w:lastRenderedPageBreak/>
        <w:t xml:space="preserve">     </w:t>
      </w:r>
      <w:r w:rsidR="001D0872">
        <w:rPr>
          <w:rFonts w:cstheme="minorBidi"/>
          <w:b/>
          <w:bCs/>
          <w:i w:val="0"/>
          <w:iCs/>
          <w:szCs w:val="24"/>
          <w:cs/>
        </w:rPr>
        <w:tab/>
      </w:r>
      <w:r w:rsidR="00286616" w:rsidRPr="001E3C51">
        <w:rPr>
          <w:b/>
          <w:bCs/>
          <w:i w:val="0"/>
          <w:iCs/>
          <w:szCs w:val="24"/>
        </w:rPr>
        <w:t>Segment information and disaggregation of revenue</w:t>
      </w:r>
    </w:p>
    <w:p w14:paraId="1012EF58" w14:textId="77777777" w:rsidR="00CD3DF3" w:rsidRPr="00CD3DF3" w:rsidRDefault="00CD3DF3" w:rsidP="00CD3DF3">
      <w:pPr>
        <w:pStyle w:val="BodyText"/>
        <w:rPr>
          <w:rFonts w:cstheme="minorBidi"/>
          <w:lang w:val="en-GB" w:eastAsia="x-none"/>
        </w:rPr>
      </w:pPr>
    </w:p>
    <w:p w14:paraId="3E8C40F9" w14:textId="3080B084" w:rsidR="008E64C2" w:rsidRPr="008E64C2" w:rsidRDefault="00EB2AB0" w:rsidP="008E64C2">
      <w:pPr>
        <w:pStyle w:val="BodyText"/>
        <w:rPr>
          <w:rFonts w:cstheme="minorBidi"/>
          <w:lang w:val="en-GB" w:eastAsia="x-none"/>
        </w:rPr>
      </w:pPr>
      <w:r>
        <w:rPr>
          <w:rFonts w:cstheme="minorBidi"/>
          <w:noProof/>
          <w:lang w:val="en-GB" w:eastAsia="x-none"/>
        </w:rPr>
        <w:drawing>
          <wp:inline distT="0" distB="0" distL="0" distR="0" wp14:anchorId="07C1DA9C" wp14:editId="46BF1427">
            <wp:extent cx="9080722" cy="480703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10512" cy="4822800"/>
                    </a:xfrm>
                    <a:prstGeom prst="rect">
                      <a:avLst/>
                    </a:prstGeom>
                    <a:noFill/>
                  </pic:spPr>
                </pic:pic>
              </a:graphicData>
            </a:graphic>
          </wp:inline>
        </w:drawing>
      </w:r>
    </w:p>
    <w:p w14:paraId="50381FFA" w14:textId="38133E0B" w:rsidR="00286616" w:rsidRPr="00FF567F" w:rsidRDefault="006F55B5" w:rsidP="00286616">
      <w:pPr>
        <w:tabs>
          <w:tab w:val="left" w:pos="670"/>
        </w:tabs>
        <w:rPr>
          <w:rFonts w:cstheme="minorBidi"/>
          <w:highlight w:val="yellow"/>
          <w:cs/>
          <w:lang w:eastAsia="x-none"/>
        </w:rPr>
      </w:pPr>
      <w:r>
        <w:rPr>
          <w:rFonts w:cstheme="minorBidi"/>
          <w:noProof/>
          <w:lang w:val="th-TH" w:eastAsia="x-none"/>
        </w:rPr>
        <w:lastRenderedPageBreak/>
        <w:drawing>
          <wp:inline distT="0" distB="0" distL="0" distR="0" wp14:anchorId="553FEAA3" wp14:editId="0ED22B99">
            <wp:extent cx="9123889" cy="5132501"/>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stretch>
                      <a:fillRect/>
                    </a:stretch>
                  </pic:blipFill>
                  <pic:spPr>
                    <a:xfrm>
                      <a:off x="0" y="0"/>
                      <a:ext cx="9132215" cy="5137184"/>
                    </a:xfrm>
                    <a:prstGeom prst="rect">
                      <a:avLst/>
                    </a:prstGeom>
                  </pic:spPr>
                </pic:pic>
              </a:graphicData>
            </a:graphic>
          </wp:inline>
        </w:drawing>
      </w:r>
    </w:p>
    <w:p w14:paraId="142FAC3D" w14:textId="73A110C2" w:rsidR="00286616" w:rsidRDefault="00286616" w:rsidP="00286616">
      <w:pPr>
        <w:tabs>
          <w:tab w:val="left" w:pos="670"/>
        </w:tabs>
        <w:jc w:val="center"/>
        <w:rPr>
          <w:rFonts w:cstheme="minorBidi"/>
          <w:noProof/>
          <w:highlight w:val="yellow"/>
          <w:lang w:val="en-GB" w:eastAsia="x-none"/>
        </w:rPr>
      </w:pPr>
    </w:p>
    <w:p w14:paraId="588F53E8" w14:textId="2F982F2E" w:rsidR="00433C0F" w:rsidRPr="00D63B77" w:rsidRDefault="009A716C" w:rsidP="00286616">
      <w:pPr>
        <w:tabs>
          <w:tab w:val="left" w:pos="670"/>
        </w:tabs>
        <w:jc w:val="center"/>
        <w:rPr>
          <w:rFonts w:cstheme="minorBidi"/>
          <w:noProof/>
          <w:highlight w:val="yellow"/>
          <w:lang w:val="en-GB" w:eastAsia="x-none"/>
        </w:rPr>
      </w:pPr>
      <w:r w:rsidRPr="009A716C">
        <w:rPr>
          <w:rFonts w:cstheme="minorBidi"/>
          <w:noProof/>
          <w:lang w:val="en-GB" w:eastAsia="x-none"/>
        </w:rPr>
        <w:lastRenderedPageBreak/>
        <w:drawing>
          <wp:inline distT="0" distB="0" distL="0" distR="0" wp14:anchorId="493767EF" wp14:editId="03306F8E">
            <wp:extent cx="8993535" cy="46972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31345" cy="4717008"/>
                    </a:xfrm>
                    <a:prstGeom prst="rect">
                      <a:avLst/>
                    </a:prstGeom>
                    <a:noFill/>
                  </pic:spPr>
                </pic:pic>
              </a:graphicData>
            </a:graphic>
          </wp:inline>
        </w:drawing>
      </w:r>
    </w:p>
    <w:p w14:paraId="03EF61A7" w14:textId="77777777" w:rsidR="00286616" w:rsidRPr="00D63B77" w:rsidRDefault="00286616" w:rsidP="00286616">
      <w:pPr>
        <w:tabs>
          <w:tab w:val="left" w:pos="670"/>
        </w:tabs>
        <w:jc w:val="center"/>
        <w:rPr>
          <w:rFonts w:cstheme="minorBidi"/>
          <w:highlight w:val="yellow"/>
          <w:lang w:val="en-GB" w:eastAsia="x-none"/>
        </w:rPr>
      </w:pPr>
    </w:p>
    <w:p w14:paraId="4088E869" w14:textId="1E66C61F" w:rsidR="00286616" w:rsidRPr="00D63B77" w:rsidRDefault="00286616" w:rsidP="00286616">
      <w:pPr>
        <w:spacing w:line="240" w:lineRule="auto"/>
        <w:jc w:val="center"/>
        <w:rPr>
          <w:rFonts w:cstheme="minorBidi"/>
          <w:highlight w:val="yellow"/>
        </w:rPr>
      </w:pPr>
    </w:p>
    <w:p w14:paraId="5F48CBB3" w14:textId="77777777" w:rsidR="00286616" w:rsidRPr="00D63B77" w:rsidRDefault="00286616" w:rsidP="00286616">
      <w:pPr>
        <w:spacing w:line="240" w:lineRule="auto"/>
        <w:ind w:left="270"/>
        <w:jc w:val="center"/>
        <w:rPr>
          <w:rFonts w:cstheme="minorBidi"/>
          <w:highlight w:val="yellow"/>
        </w:rPr>
      </w:pPr>
    </w:p>
    <w:p w14:paraId="06BB7DC7" w14:textId="77777777" w:rsidR="00286616" w:rsidRPr="00D63B77" w:rsidRDefault="00286616" w:rsidP="00286616">
      <w:pPr>
        <w:spacing w:line="240" w:lineRule="auto"/>
        <w:ind w:left="270"/>
        <w:rPr>
          <w:rFonts w:cstheme="minorBidi"/>
          <w:highlight w:val="yellow"/>
        </w:rPr>
      </w:pPr>
    </w:p>
    <w:p w14:paraId="61D4F669" w14:textId="58DDD081" w:rsidR="00286616" w:rsidRDefault="003A1137" w:rsidP="00286616">
      <w:pPr>
        <w:spacing w:line="240" w:lineRule="auto"/>
        <w:jc w:val="center"/>
        <w:rPr>
          <w:rFonts w:cstheme="minorBidi"/>
          <w:highlight w:val="yellow"/>
        </w:rPr>
      </w:pPr>
      <w:r w:rsidRPr="003A1137">
        <w:rPr>
          <w:rFonts w:cstheme="minorBidi"/>
          <w:noProof/>
        </w:rPr>
        <w:lastRenderedPageBreak/>
        <w:drawing>
          <wp:inline distT="0" distB="0" distL="0" distR="0" wp14:anchorId="267E2A0D" wp14:editId="26B16AEF">
            <wp:extent cx="9016617" cy="46608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2804" cy="4674385"/>
                    </a:xfrm>
                    <a:prstGeom prst="rect">
                      <a:avLst/>
                    </a:prstGeom>
                    <a:noFill/>
                  </pic:spPr>
                </pic:pic>
              </a:graphicData>
            </a:graphic>
          </wp:inline>
        </w:drawing>
      </w:r>
    </w:p>
    <w:p w14:paraId="3762AE6D" w14:textId="51C380F1" w:rsidR="00E95789" w:rsidRPr="00D63B77" w:rsidRDefault="0058167B" w:rsidP="00286616">
      <w:pPr>
        <w:spacing w:line="240" w:lineRule="auto"/>
        <w:jc w:val="center"/>
        <w:rPr>
          <w:rFonts w:cstheme="minorBidi"/>
          <w:highlight w:val="yellow"/>
        </w:rPr>
      </w:pPr>
      <w:r w:rsidRPr="0058167B">
        <w:rPr>
          <w:rFonts w:cstheme="minorBidi"/>
          <w:noProof/>
        </w:rPr>
        <w:lastRenderedPageBreak/>
        <w:drawing>
          <wp:inline distT="0" distB="0" distL="0" distR="0" wp14:anchorId="7E5524C5" wp14:editId="7F2BB75E">
            <wp:extent cx="9054953" cy="489158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80902" cy="4905606"/>
                    </a:xfrm>
                    <a:prstGeom prst="rect">
                      <a:avLst/>
                    </a:prstGeom>
                    <a:noFill/>
                  </pic:spPr>
                </pic:pic>
              </a:graphicData>
            </a:graphic>
          </wp:inline>
        </w:drawing>
      </w:r>
    </w:p>
    <w:p w14:paraId="383D8C21" w14:textId="750AC728" w:rsidR="00EB14BC" w:rsidRPr="00D63B77" w:rsidRDefault="00EB14BC" w:rsidP="00286616">
      <w:pPr>
        <w:tabs>
          <w:tab w:val="left" w:pos="11094"/>
        </w:tabs>
        <w:rPr>
          <w:rFonts w:cstheme="minorBidi"/>
          <w:highlight w:val="yellow"/>
        </w:rPr>
      </w:pPr>
    </w:p>
    <w:p w14:paraId="37AD5E12" w14:textId="29D418AB" w:rsidR="00286616" w:rsidRPr="00F73937" w:rsidRDefault="00286616" w:rsidP="00286616">
      <w:pPr>
        <w:spacing w:line="240" w:lineRule="auto"/>
        <w:jc w:val="center"/>
        <w:rPr>
          <w:rFonts w:cstheme="minorBidi"/>
        </w:rPr>
      </w:pPr>
    </w:p>
    <w:p w14:paraId="10FE990E" w14:textId="77777777" w:rsidR="00286616" w:rsidRPr="00F73937" w:rsidRDefault="00286616" w:rsidP="00286616">
      <w:pPr>
        <w:spacing w:line="240" w:lineRule="auto"/>
        <w:ind w:left="270"/>
        <w:rPr>
          <w:rFonts w:cstheme="minorBidi"/>
        </w:rPr>
      </w:pPr>
    </w:p>
    <w:tbl>
      <w:tblPr>
        <w:tblW w:w="15030" w:type="dxa"/>
        <w:tblLayout w:type="fixed"/>
        <w:tblLook w:val="00A0" w:firstRow="1" w:lastRow="0" w:firstColumn="1" w:lastColumn="0" w:noHBand="0" w:noVBand="0"/>
      </w:tblPr>
      <w:tblGrid>
        <w:gridCol w:w="2159"/>
        <w:gridCol w:w="901"/>
        <w:gridCol w:w="269"/>
        <w:gridCol w:w="811"/>
        <w:gridCol w:w="239"/>
        <w:gridCol w:w="841"/>
        <w:gridCol w:w="273"/>
        <w:gridCol w:w="807"/>
        <w:gridCol w:w="270"/>
        <w:gridCol w:w="810"/>
        <w:gridCol w:w="237"/>
        <w:gridCol w:w="754"/>
        <w:gridCol w:w="266"/>
        <w:gridCol w:w="813"/>
        <w:gridCol w:w="270"/>
        <w:gridCol w:w="810"/>
        <w:gridCol w:w="247"/>
        <w:gridCol w:w="833"/>
        <w:gridCol w:w="247"/>
        <w:gridCol w:w="833"/>
        <w:gridCol w:w="270"/>
        <w:gridCol w:w="896"/>
        <w:gridCol w:w="236"/>
        <w:gridCol w:w="938"/>
      </w:tblGrid>
      <w:tr w:rsidR="00842D2A" w:rsidRPr="00E731B6" w14:paraId="4E4C9C2B" w14:textId="77777777" w:rsidTr="00267565">
        <w:trPr>
          <w:trHeight w:val="245"/>
          <w:tblHeader/>
        </w:trPr>
        <w:tc>
          <w:tcPr>
            <w:tcW w:w="2159" w:type="dxa"/>
            <w:tcBorders>
              <w:top w:val="nil"/>
              <w:left w:val="nil"/>
              <w:right w:val="nil"/>
            </w:tcBorders>
            <w:noWrap/>
            <w:vAlign w:val="bottom"/>
          </w:tcPr>
          <w:p w14:paraId="124270A0" w14:textId="1CAB2F80" w:rsidR="00842D2A" w:rsidRPr="00E731B6" w:rsidRDefault="00842D2A" w:rsidP="00286616">
            <w:pPr>
              <w:tabs>
                <w:tab w:val="left" w:pos="670"/>
              </w:tabs>
              <w:rPr>
                <w:sz w:val="18"/>
                <w:szCs w:val="18"/>
                <w:lang w:val="en-GB" w:eastAsia="x-none"/>
              </w:rPr>
              <w:sectPr w:rsidR="00842D2A" w:rsidRPr="00E731B6" w:rsidSect="00050033">
                <w:headerReference w:type="default" r:id="rId15"/>
                <w:footerReference w:type="default" r:id="rId16"/>
                <w:pgSz w:w="16840" w:h="11907" w:orient="landscape" w:code="9"/>
                <w:pgMar w:top="691" w:right="1152" w:bottom="576" w:left="1152" w:header="720" w:footer="720" w:gutter="0"/>
                <w:cols w:space="720"/>
                <w:docGrid w:linePitch="299"/>
              </w:sectPr>
            </w:pPr>
          </w:p>
          <w:p w14:paraId="19E768FE" w14:textId="77777777" w:rsidR="00842D2A" w:rsidRPr="00E731B6" w:rsidRDefault="00842D2A" w:rsidP="00763811">
            <w:pPr>
              <w:spacing w:line="240" w:lineRule="auto"/>
              <w:ind w:left="-21" w:right="-2"/>
              <w:rPr>
                <w:b/>
                <w:bCs/>
                <w:i/>
                <w:iCs/>
                <w:color w:val="000000"/>
                <w:sz w:val="18"/>
                <w:szCs w:val="18"/>
              </w:rPr>
            </w:pPr>
          </w:p>
        </w:tc>
        <w:tc>
          <w:tcPr>
            <w:tcW w:w="12871" w:type="dxa"/>
            <w:gridSpan w:val="23"/>
            <w:tcBorders>
              <w:top w:val="nil"/>
              <w:left w:val="nil"/>
              <w:right w:val="nil"/>
            </w:tcBorders>
            <w:vAlign w:val="bottom"/>
          </w:tcPr>
          <w:p w14:paraId="5DB39AF5" w14:textId="5B367512" w:rsidR="00842D2A" w:rsidRPr="00E731B6" w:rsidRDefault="00842D2A" w:rsidP="00763811">
            <w:pPr>
              <w:shd w:val="clear" w:color="auto" w:fill="FFFFFF"/>
              <w:spacing w:line="240" w:lineRule="atLeast"/>
              <w:ind w:left="-66" w:right="-113" w:hanging="90"/>
              <w:jc w:val="center"/>
              <w:rPr>
                <w:b/>
                <w:bCs/>
                <w:color w:val="000000"/>
                <w:sz w:val="18"/>
                <w:szCs w:val="18"/>
              </w:rPr>
            </w:pPr>
            <w:r w:rsidRPr="00E731B6">
              <w:rPr>
                <w:b/>
                <w:bCs/>
                <w:color w:val="000000"/>
                <w:sz w:val="18"/>
                <w:szCs w:val="18"/>
              </w:rPr>
              <w:t>Consolidated financial statements</w:t>
            </w:r>
          </w:p>
        </w:tc>
      </w:tr>
      <w:tr w:rsidR="00842D2A" w:rsidRPr="00E731B6" w14:paraId="6EB8F92A" w14:textId="77777777" w:rsidTr="00267565">
        <w:trPr>
          <w:trHeight w:val="452"/>
          <w:tblHeader/>
        </w:trPr>
        <w:tc>
          <w:tcPr>
            <w:tcW w:w="2159" w:type="dxa"/>
            <w:tcBorders>
              <w:top w:val="nil"/>
              <w:left w:val="nil"/>
              <w:right w:val="nil"/>
            </w:tcBorders>
            <w:noWrap/>
            <w:vAlign w:val="bottom"/>
          </w:tcPr>
          <w:p w14:paraId="6C0FFE6D" w14:textId="77777777" w:rsidR="00842D2A" w:rsidRPr="00E731B6" w:rsidRDefault="00842D2A" w:rsidP="00763811">
            <w:pPr>
              <w:shd w:val="clear" w:color="auto" w:fill="FFFFFF"/>
              <w:spacing w:line="240" w:lineRule="atLeast"/>
              <w:ind w:left="-15" w:right="-79"/>
              <w:rPr>
                <w:b/>
                <w:bCs/>
                <w:i/>
                <w:iCs/>
                <w:color w:val="000000"/>
                <w:sz w:val="18"/>
                <w:szCs w:val="18"/>
                <w:cs/>
              </w:rPr>
            </w:pPr>
          </w:p>
        </w:tc>
        <w:tc>
          <w:tcPr>
            <w:tcW w:w="1981" w:type="dxa"/>
            <w:gridSpan w:val="3"/>
            <w:tcBorders>
              <w:top w:val="nil"/>
              <w:left w:val="nil"/>
              <w:bottom w:val="nil"/>
              <w:right w:val="nil"/>
            </w:tcBorders>
            <w:vAlign w:val="bottom"/>
          </w:tcPr>
          <w:p w14:paraId="3CA08F83" w14:textId="77777777" w:rsidR="00842D2A" w:rsidRPr="00E731B6" w:rsidRDefault="00842D2A" w:rsidP="00763811">
            <w:pPr>
              <w:shd w:val="clear" w:color="auto" w:fill="FFFFFF"/>
              <w:spacing w:line="240" w:lineRule="atLeast"/>
              <w:jc w:val="center"/>
              <w:rPr>
                <w:b/>
                <w:bCs/>
                <w:color w:val="000000"/>
                <w:sz w:val="18"/>
                <w:szCs w:val="18"/>
              </w:rPr>
            </w:pPr>
            <w:r w:rsidRPr="00E731B6">
              <w:rPr>
                <w:b/>
                <w:bCs/>
                <w:color w:val="000000"/>
                <w:sz w:val="18"/>
                <w:szCs w:val="18"/>
              </w:rPr>
              <w:t>Connext</w:t>
            </w:r>
          </w:p>
        </w:tc>
        <w:tc>
          <w:tcPr>
            <w:tcW w:w="239" w:type="dxa"/>
            <w:tcBorders>
              <w:top w:val="nil"/>
              <w:left w:val="nil"/>
              <w:bottom w:val="nil"/>
              <w:right w:val="nil"/>
            </w:tcBorders>
            <w:vAlign w:val="bottom"/>
          </w:tcPr>
          <w:p w14:paraId="76AE6E6D" w14:textId="77777777" w:rsidR="00842D2A" w:rsidRPr="00E731B6" w:rsidRDefault="00842D2A" w:rsidP="00763811">
            <w:pPr>
              <w:shd w:val="clear" w:color="auto" w:fill="FFFFFF"/>
              <w:spacing w:line="240" w:lineRule="atLeast"/>
              <w:ind w:right="-79"/>
              <w:jc w:val="center"/>
              <w:rPr>
                <w:b/>
                <w:bCs/>
                <w:color w:val="000000"/>
                <w:sz w:val="18"/>
                <w:szCs w:val="18"/>
              </w:rPr>
            </w:pPr>
          </w:p>
        </w:tc>
        <w:tc>
          <w:tcPr>
            <w:tcW w:w="1921" w:type="dxa"/>
            <w:gridSpan w:val="3"/>
            <w:tcBorders>
              <w:top w:val="nil"/>
              <w:left w:val="nil"/>
              <w:bottom w:val="nil"/>
              <w:right w:val="nil"/>
            </w:tcBorders>
            <w:vAlign w:val="bottom"/>
          </w:tcPr>
          <w:p w14:paraId="1CCF43A3" w14:textId="77777777" w:rsidR="00842D2A" w:rsidRPr="00E731B6" w:rsidRDefault="00842D2A" w:rsidP="00763811">
            <w:pPr>
              <w:shd w:val="clear" w:color="auto" w:fill="FFFFFF"/>
              <w:spacing w:line="240" w:lineRule="atLeast"/>
              <w:ind w:right="58"/>
              <w:jc w:val="center"/>
              <w:rPr>
                <w:b/>
                <w:bCs/>
                <w:color w:val="000000"/>
                <w:sz w:val="18"/>
                <w:szCs w:val="18"/>
              </w:rPr>
            </w:pPr>
            <w:r w:rsidRPr="00E731B6">
              <w:rPr>
                <w:b/>
                <w:color w:val="000000"/>
                <w:sz w:val="18"/>
                <w:szCs w:val="18"/>
              </w:rPr>
              <w:t>Enterprise</w:t>
            </w:r>
          </w:p>
        </w:tc>
        <w:tc>
          <w:tcPr>
            <w:tcW w:w="270" w:type="dxa"/>
            <w:tcBorders>
              <w:top w:val="nil"/>
              <w:left w:val="nil"/>
              <w:bottom w:val="nil"/>
              <w:right w:val="nil"/>
            </w:tcBorders>
            <w:vAlign w:val="bottom"/>
          </w:tcPr>
          <w:p w14:paraId="56627764" w14:textId="77777777" w:rsidR="00842D2A" w:rsidRPr="00E731B6" w:rsidRDefault="00842D2A" w:rsidP="00763811">
            <w:pPr>
              <w:shd w:val="clear" w:color="auto" w:fill="FFFFFF"/>
              <w:spacing w:line="240" w:lineRule="atLeast"/>
              <w:ind w:right="-79"/>
              <w:jc w:val="center"/>
              <w:rPr>
                <w:b/>
                <w:bCs/>
                <w:color w:val="000000"/>
                <w:sz w:val="18"/>
                <w:szCs w:val="18"/>
              </w:rPr>
            </w:pPr>
          </w:p>
        </w:tc>
        <w:tc>
          <w:tcPr>
            <w:tcW w:w="1801" w:type="dxa"/>
            <w:gridSpan w:val="3"/>
            <w:tcBorders>
              <w:top w:val="nil"/>
              <w:left w:val="nil"/>
              <w:bottom w:val="nil"/>
              <w:right w:val="nil"/>
            </w:tcBorders>
            <w:vAlign w:val="bottom"/>
          </w:tcPr>
          <w:p w14:paraId="1A8B137E" w14:textId="77777777" w:rsidR="00842D2A" w:rsidRPr="00E731B6" w:rsidRDefault="00842D2A" w:rsidP="00763811">
            <w:pPr>
              <w:shd w:val="clear" w:color="auto" w:fill="FFFFFF"/>
              <w:spacing w:line="240" w:lineRule="atLeast"/>
              <w:ind w:right="-25"/>
              <w:jc w:val="center"/>
              <w:rPr>
                <w:b/>
                <w:bCs/>
                <w:color w:val="000000"/>
                <w:sz w:val="18"/>
                <w:szCs w:val="18"/>
              </w:rPr>
            </w:pPr>
            <w:r w:rsidRPr="00E731B6">
              <w:rPr>
                <w:b/>
                <w:color w:val="000000"/>
                <w:sz w:val="18"/>
                <w:szCs w:val="18"/>
              </w:rPr>
              <w:t>Payment</w:t>
            </w:r>
          </w:p>
        </w:tc>
        <w:tc>
          <w:tcPr>
            <w:tcW w:w="266" w:type="dxa"/>
            <w:tcBorders>
              <w:top w:val="nil"/>
              <w:left w:val="nil"/>
              <w:bottom w:val="nil"/>
              <w:right w:val="nil"/>
            </w:tcBorders>
            <w:vAlign w:val="bottom"/>
          </w:tcPr>
          <w:p w14:paraId="64778C48" w14:textId="77777777" w:rsidR="00842D2A" w:rsidRPr="00E731B6" w:rsidRDefault="00842D2A" w:rsidP="00763811">
            <w:pPr>
              <w:shd w:val="clear" w:color="auto" w:fill="FFFFFF"/>
              <w:spacing w:line="240" w:lineRule="atLeast"/>
              <w:ind w:right="-79"/>
              <w:jc w:val="center"/>
              <w:rPr>
                <w:b/>
                <w:bCs/>
                <w:color w:val="000000"/>
                <w:sz w:val="18"/>
                <w:szCs w:val="18"/>
                <w:cs/>
              </w:rPr>
            </w:pPr>
          </w:p>
        </w:tc>
        <w:tc>
          <w:tcPr>
            <w:tcW w:w="1893" w:type="dxa"/>
            <w:gridSpan w:val="3"/>
            <w:tcBorders>
              <w:top w:val="nil"/>
              <w:left w:val="nil"/>
              <w:bottom w:val="nil"/>
              <w:right w:val="nil"/>
            </w:tcBorders>
            <w:vAlign w:val="bottom"/>
          </w:tcPr>
          <w:p w14:paraId="594D993F" w14:textId="77777777" w:rsidR="00842D2A" w:rsidRPr="00E731B6" w:rsidRDefault="00842D2A" w:rsidP="00763811">
            <w:pPr>
              <w:shd w:val="clear" w:color="auto" w:fill="FFFFFF"/>
              <w:spacing w:line="240" w:lineRule="atLeast"/>
              <w:ind w:left="-66" w:right="-110" w:hanging="90"/>
              <w:jc w:val="center"/>
              <w:rPr>
                <w:b/>
                <w:bCs/>
                <w:color w:val="000000"/>
                <w:sz w:val="18"/>
                <w:szCs w:val="18"/>
              </w:rPr>
            </w:pPr>
            <w:r w:rsidRPr="00E731B6">
              <w:rPr>
                <w:b/>
                <w:color w:val="000000"/>
                <w:sz w:val="18"/>
                <w:szCs w:val="18"/>
              </w:rPr>
              <w:t xml:space="preserve">Financial </w:t>
            </w:r>
          </w:p>
        </w:tc>
        <w:tc>
          <w:tcPr>
            <w:tcW w:w="247" w:type="dxa"/>
            <w:tcBorders>
              <w:top w:val="nil"/>
              <w:left w:val="nil"/>
              <w:bottom w:val="nil"/>
              <w:right w:val="nil"/>
            </w:tcBorders>
            <w:vAlign w:val="bottom"/>
          </w:tcPr>
          <w:p w14:paraId="10FCDFBB" w14:textId="77777777" w:rsidR="00842D2A" w:rsidRPr="00E731B6" w:rsidRDefault="00842D2A" w:rsidP="00763811">
            <w:pPr>
              <w:shd w:val="clear" w:color="auto" w:fill="FFFFFF"/>
              <w:spacing w:line="240" w:lineRule="atLeast"/>
              <w:ind w:left="-66" w:right="154" w:hanging="90"/>
              <w:jc w:val="center"/>
              <w:rPr>
                <w:b/>
                <w:color w:val="000000"/>
                <w:sz w:val="18"/>
                <w:szCs w:val="18"/>
              </w:rPr>
            </w:pPr>
          </w:p>
        </w:tc>
        <w:tc>
          <w:tcPr>
            <w:tcW w:w="1913" w:type="dxa"/>
            <w:gridSpan w:val="3"/>
            <w:tcBorders>
              <w:top w:val="nil"/>
              <w:left w:val="nil"/>
              <w:bottom w:val="nil"/>
              <w:right w:val="nil"/>
            </w:tcBorders>
            <w:vAlign w:val="bottom"/>
          </w:tcPr>
          <w:p w14:paraId="501FB43E" w14:textId="77777777" w:rsidR="00842D2A" w:rsidRPr="00E731B6" w:rsidRDefault="00842D2A" w:rsidP="00763811">
            <w:pPr>
              <w:shd w:val="clear" w:color="auto" w:fill="FFFFFF"/>
              <w:spacing w:line="240" w:lineRule="atLeast"/>
              <w:ind w:left="-66" w:right="-110" w:hanging="90"/>
              <w:jc w:val="center"/>
              <w:rPr>
                <w:b/>
                <w:color w:val="000000"/>
                <w:sz w:val="18"/>
                <w:szCs w:val="18"/>
              </w:rPr>
            </w:pPr>
            <w:r w:rsidRPr="00E731B6">
              <w:rPr>
                <w:b/>
                <w:color w:val="000000"/>
                <w:sz w:val="18"/>
                <w:szCs w:val="18"/>
              </w:rPr>
              <w:t>InnoTainment</w:t>
            </w:r>
          </w:p>
        </w:tc>
        <w:tc>
          <w:tcPr>
            <w:tcW w:w="270" w:type="dxa"/>
            <w:tcBorders>
              <w:top w:val="nil"/>
              <w:left w:val="nil"/>
              <w:bottom w:val="nil"/>
              <w:right w:val="nil"/>
            </w:tcBorders>
            <w:vAlign w:val="bottom"/>
          </w:tcPr>
          <w:p w14:paraId="6B5287E9" w14:textId="77777777" w:rsidR="00842D2A" w:rsidRPr="00E731B6" w:rsidRDefault="00842D2A" w:rsidP="00763811">
            <w:pPr>
              <w:shd w:val="clear" w:color="auto" w:fill="FFFFFF"/>
              <w:spacing w:line="240" w:lineRule="atLeast"/>
              <w:ind w:left="-66" w:right="154" w:hanging="90"/>
              <w:jc w:val="center"/>
              <w:rPr>
                <w:b/>
                <w:color w:val="000000"/>
                <w:sz w:val="18"/>
                <w:szCs w:val="18"/>
              </w:rPr>
            </w:pPr>
          </w:p>
        </w:tc>
        <w:tc>
          <w:tcPr>
            <w:tcW w:w="2070" w:type="dxa"/>
            <w:gridSpan w:val="3"/>
            <w:tcBorders>
              <w:top w:val="nil"/>
              <w:left w:val="nil"/>
              <w:bottom w:val="nil"/>
              <w:right w:val="nil"/>
            </w:tcBorders>
            <w:vAlign w:val="bottom"/>
          </w:tcPr>
          <w:p w14:paraId="162FAC34" w14:textId="77777777" w:rsidR="00842D2A" w:rsidRPr="00E731B6" w:rsidRDefault="00842D2A" w:rsidP="00763811">
            <w:pPr>
              <w:shd w:val="clear" w:color="auto" w:fill="FFFFFF"/>
              <w:spacing w:line="240" w:lineRule="atLeast"/>
              <w:ind w:left="-66" w:right="-113" w:hanging="90"/>
              <w:jc w:val="center"/>
              <w:rPr>
                <w:b/>
                <w:color w:val="000000"/>
                <w:sz w:val="18"/>
                <w:szCs w:val="18"/>
              </w:rPr>
            </w:pPr>
            <w:r w:rsidRPr="00E731B6">
              <w:rPr>
                <w:b/>
                <w:color w:val="000000"/>
                <w:sz w:val="18"/>
                <w:szCs w:val="18"/>
              </w:rPr>
              <w:t xml:space="preserve">Total </w:t>
            </w:r>
          </w:p>
          <w:p w14:paraId="3DEE0169" w14:textId="77777777" w:rsidR="00842D2A" w:rsidRPr="00E731B6" w:rsidRDefault="00842D2A" w:rsidP="00763811">
            <w:pPr>
              <w:shd w:val="clear" w:color="auto" w:fill="FFFFFF"/>
              <w:spacing w:line="240" w:lineRule="atLeast"/>
              <w:ind w:left="-66" w:right="-113" w:hanging="90"/>
              <w:jc w:val="center"/>
              <w:rPr>
                <w:b/>
                <w:color w:val="000000"/>
                <w:sz w:val="18"/>
                <w:szCs w:val="18"/>
              </w:rPr>
            </w:pPr>
            <w:r w:rsidRPr="00E731B6">
              <w:rPr>
                <w:b/>
                <w:color w:val="000000"/>
                <w:sz w:val="18"/>
                <w:szCs w:val="18"/>
              </w:rPr>
              <w:t>Reportable segments</w:t>
            </w:r>
          </w:p>
        </w:tc>
      </w:tr>
      <w:tr w:rsidR="00842D2A" w:rsidRPr="00E731B6" w14:paraId="1679523F" w14:textId="77777777" w:rsidTr="00267565">
        <w:trPr>
          <w:trHeight w:val="72"/>
          <w:tblHeader/>
        </w:trPr>
        <w:tc>
          <w:tcPr>
            <w:tcW w:w="2159" w:type="dxa"/>
            <w:tcBorders>
              <w:top w:val="nil"/>
              <w:left w:val="nil"/>
              <w:right w:val="nil"/>
            </w:tcBorders>
            <w:noWrap/>
            <w:vAlign w:val="bottom"/>
          </w:tcPr>
          <w:p w14:paraId="75DC6D6A" w14:textId="01C73F78" w:rsidR="00842D2A" w:rsidRPr="00E731B6" w:rsidRDefault="00A00EF4" w:rsidP="00763811">
            <w:pPr>
              <w:shd w:val="clear" w:color="auto" w:fill="FFFFFF"/>
              <w:spacing w:line="240" w:lineRule="atLeast"/>
              <w:ind w:right="-79"/>
              <w:rPr>
                <w:b/>
                <w:bCs/>
                <w:i/>
                <w:iCs/>
                <w:sz w:val="18"/>
                <w:szCs w:val="18"/>
              </w:rPr>
            </w:pPr>
            <w:r w:rsidRPr="00E731B6">
              <w:rPr>
                <w:b/>
                <w:bCs/>
                <w:i/>
                <w:iCs/>
                <w:sz w:val="18"/>
                <w:szCs w:val="18"/>
              </w:rPr>
              <w:t>Six</w:t>
            </w:r>
            <w:r w:rsidR="00842D2A" w:rsidRPr="00E731B6">
              <w:rPr>
                <w:b/>
                <w:bCs/>
                <w:i/>
                <w:iCs/>
                <w:sz w:val="18"/>
                <w:szCs w:val="18"/>
              </w:rPr>
              <w:t>-month period ended</w:t>
            </w:r>
          </w:p>
          <w:p w14:paraId="493BA483" w14:textId="396CDD3A" w:rsidR="00842D2A" w:rsidRPr="00E731B6" w:rsidRDefault="00842D2A" w:rsidP="00763811">
            <w:pPr>
              <w:shd w:val="clear" w:color="auto" w:fill="FFFFFF"/>
              <w:spacing w:line="240" w:lineRule="atLeast"/>
              <w:ind w:right="-79"/>
              <w:rPr>
                <w:b/>
                <w:bCs/>
                <w:i/>
                <w:iCs/>
                <w:sz w:val="18"/>
                <w:szCs w:val="18"/>
                <w:cs/>
              </w:rPr>
            </w:pPr>
            <w:r w:rsidRPr="00E731B6">
              <w:rPr>
                <w:b/>
                <w:bCs/>
                <w:i/>
                <w:iCs/>
                <w:sz w:val="18"/>
                <w:szCs w:val="18"/>
              </w:rPr>
              <w:t xml:space="preserve">   3</w:t>
            </w:r>
            <w:r w:rsidR="00A00EF4" w:rsidRPr="00E731B6">
              <w:rPr>
                <w:b/>
                <w:bCs/>
                <w:i/>
                <w:iCs/>
                <w:sz w:val="18"/>
                <w:szCs w:val="18"/>
              </w:rPr>
              <w:t>0 June</w:t>
            </w:r>
          </w:p>
        </w:tc>
        <w:tc>
          <w:tcPr>
            <w:tcW w:w="901" w:type="dxa"/>
            <w:tcBorders>
              <w:top w:val="nil"/>
              <w:left w:val="nil"/>
              <w:right w:val="nil"/>
            </w:tcBorders>
            <w:vAlign w:val="bottom"/>
          </w:tcPr>
          <w:p w14:paraId="102310EE" w14:textId="527555C8" w:rsidR="00842D2A" w:rsidRPr="00E731B6" w:rsidRDefault="00842D2A" w:rsidP="00163BE6">
            <w:pPr>
              <w:shd w:val="clear" w:color="auto" w:fill="FFFFFF"/>
              <w:spacing w:line="240" w:lineRule="atLeast"/>
              <w:ind w:right="-79" w:hanging="108"/>
              <w:jc w:val="center"/>
              <w:rPr>
                <w:color w:val="000000"/>
                <w:sz w:val="18"/>
                <w:szCs w:val="18"/>
              </w:rPr>
            </w:pPr>
            <w:r w:rsidRPr="00E731B6">
              <w:rPr>
                <w:color w:val="000000"/>
                <w:sz w:val="18"/>
                <w:szCs w:val="18"/>
              </w:rPr>
              <w:t>2023</w:t>
            </w:r>
          </w:p>
        </w:tc>
        <w:tc>
          <w:tcPr>
            <w:tcW w:w="269" w:type="dxa"/>
            <w:tcBorders>
              <w:top w:val="nil"/>
              <w:left w:val="nil"/>
              <w:right w:val="nil"/>
            </w:tcBorders>
            <w:vAlign w:val="bottom"/>
          </w:tcPr>
          <w:p w14:paraId="2C4D3E0C" w14:textId="77777777" w:rsidR="00842D2A" w:rsidRPr="00E731B6" w:rsidRDefault="00842D2A" w:rsidP="00763811">
            <w:pPr>
              <w:shd w:val="clear" w:color="auto" w:fill="FFFFFF"/>
              <w:spacing w:line="240" w:lineRule="atLeast"/>
              <w:ind w:right="-79"/>
              <w:jc w:val="center"/>
              <w:rPr>
                <w:color w:val="000000"/>
                <w:sz w:val="18"/>
                <w:szCs w:val="18"/>
              </w:rPr>
            </w:pPr>
          </w:p>
        </w:tc>
        <w:tc>
          <w:tcPr>
            <w:tcW w:w="811" w:type="dxa"/>
            <w:tcBorders>
              <w:top w:val="nil"/>
              <w:left w:val="nil"/>
              <w:right w:val="nil"/>
            </w:tcBorders>
            <w:vAlign w:val="bottom"/>
          </w:tcPr>
          <w:p w14:paraId="2A52260E" w14:textId="1E8CB75F" w:rsidR="00842D2A" w:rsidRPr="00E731B6" w:rsidRDefault="00842D2A" w:rsidP="008118BA">
            <w:pPr>
              <w:shd w:val="clear" w:color="auto" w:fill="FFFFFF"/>
              <w:spacing w:line="240" w:lineRule="atLeast"/>
              <w:ind w:right="-38" w:hanging="110"/>
              <w:jc w:val="center"/>
              <w:rPr>
                <w:color w:val="000000"/>
                <w:sz w:val="18"/>
                <w:szCs w:val="18"/>
              </w:rPr>
            </w:pPr>
            <w:r w:rsidRPr="00E731B6">
              <w:rPr>
                <w:color w:val="000000"/>
                <w:sz w:val="18"/>
                <w:szCs w:val="18"/>
              </w:rPr>
              <w:t>2022</w:t>
            </w:r>
          </w:p>
        </w:tc>
        <w:tc>
          <w:tcPr>
            <w:tcW w:w="239" w:type="dxa"/>
            <w:tcBorders>
              <w:top w:val="nil"/>
              <w:left w:val="nil"/>
              <w:right w:val="nil"/>
            </w:tcBorders>
            <w:vAlign w:val="bottom"/>
          </w:tcPr>
          <w:p w14:paraId="2C8ABCCE" w14:textId="77777777" w:rsidR="00842D2A" w:rsidRPr="00E731B6" w:rsidRDefault="00842D2A" w:rsidP="00763811">
            <w:pPr>
              <w:shd w:val="clear" w:color="auto" w:fill="FFFFFF"/>
              <w:spacing w:line="240" w:lineRule="atLeast"/>
              <w:ind w:right="-79"/>
              <w:jc w:val="center"/>
              <w:rPr>
                <w:color w:val="000000"/>
                <w:sz w:val="18"/>
                <w:szCs w:val="18"/>
              </w:rPr>
            </w:pPr>
          </w:p>
        </w:tc>
        <w:tc>
          <w:tcPr>
            <w:tcW w:w="841" w:type="dxa"/>
            <w:tcBorders>
              <w:top w:val="nil"/>
              <w:left w:val="nil"/>
              <w:right w:val="nil"/>
            </w:tcBorders>
            <w:vAlign w:val="bottom"/>
          </w:tcPr>
          <w:p w14:paraId="6179FCE1" w14:textId="5CE6B3C0" w:rsidR="00842D2A" w:rsidRPr="00E731B6" w:rsidRDefault="00842D2A" w:rsidP="00763811">
            <w:pPr>
              <w:shd w:val="clear" w:color="auto" w:fill="FFFFFF"/>
              <w:spacing w:line="240" w:lineRule="atLeast"/>
              <w:ind w:left="-156" w:right="-208"/>
              <w:jc w:val="center"/>
              <w:rPr>
                <w:color w:val="000000"/>
                <w:sz w:val="18"/>
                <w:szCs w:val="18"/>
              </w:rPr>
            </w:pPr>
            <w:r w:rsidRPr="00E731B6">
              <w:rPr>
                <w:color w:val="000000"/>
                <w:sz w:val="18"/>
                <w:szCs w:val="18"/>
              </w:rPr>
              <w:t>2023</w:t>
            </w:r>
          </w:p>
        </w:tc>
        <w:tc>
          <w:tcPr>
            <w:tcW w:w="273" w:type="dxa"/>
            <w:tcBorders>
              <w:top w:val="nil"/>
              <w:left w:val="nil"/>
              <w:right w:val="nil"/>
            </w:tcBorders>
            <w:vAlign w:val="bottom"/>
          </w:tcPr>
          <w:p w14:paraId="1FE73FF9" w14:textId="77777777" w:rsidR="00842D2A" w:rsidRPr="00E731B6" w:rsidRDefault="00842D2A" w:rsidP="00763811">
            <w:pPr>
              <w:shd w:val="clear" w:color="auto" w:fill="FFFFFF"/>
              <w:spacing w:line="240" w:lineRule="atLeast"/>
              <w:ind w:right="-79"/>
              <w:jc w:val="center"/>
              <w:rPr>
                <w:color w:val="000000"/>
                <w:sz w:val="18"/>
                <w:szCs w:val="18"/>
              </w:rPr>
            </w:pPr>
          </w:p>
        </w:tc>
        <w:tc>
          <w:tcPr>
            <w:tcW w:w="807" w:type="dxa"/>
            <w:tcBorders>
              <w:top w:val="nil"/>
              <w:left w:val="nil"/>
              <w:right w:val="nil"/>
            </w:tcBorders>
            <w:vAlign w:val="bottom"/>
          </w:tcPr>
          <w:p w14:paraId="058DED15" w14:textId="7BE2C9F3" w:rsidR="00842D2A" w:rsidRPr="00E731B6" w:rsidRDefault="00842D2A" w:rsidP="00763811">
            <w:pPr>
              <w:shd w:val="clear" w:color="auto" w:fill="FFFFFF"/>
              <w:spacing w:line="240" w:lineRule="atLeast"/>
              <w:ind w:left="-153" w:right="-212"/>
              <w:jc w:val="center"/>
              <w:rPr>
                <w:color w:val="000000"/>
                <w:sz w:val="18"/>
                <w:szCs w:val="18"/>
              </w:rPr>
            </w:pPr>
            <w:r w:rsidRPr="00E731B6">
              <w:rPr>
                <w:color w:val="000000"/>
                <w:sz w:val="18"/>
                <w:szCs w:val="18"/>
              </w:rPr>
              <w:t>2022</w:t>
            </w:r>
          </w:p>
        </w:tc>
        <w:tc>
          <w:tcPr>
            <w:tcW w:w="270" w:type="dxa"/>
            <w:tcBorders>
              <w:top w:val="nil"/>
              <w:left w:val="nil"/>
              <w:right w:val="nil"/>
            </w:tcBorders>
            <w:vAlign w:val="bottom"/>
          </w:tcPr>
          <w:p w14:paraId="30CCE5E5" w14:textId="77777777" w:rsidR="00842D2A" w:rsidRPr="00E731B6" w:rsidRDefault="00842D2A" w:rsidP="00763811">
            <w:pPr>
              <w:shd w:val="clear" w:color="auto" w:fill="FFFFFF"/>
              <w:spacing w:line="240" w:lineRule="atLeast"/>
              <w:ind w:right="-79"/>
              <w:jc w:val="center"/>
              <w:rPr>
                <w:color w:val="000000"/>
                <w:sz w:val="18"/>
                <w:szCs w:val="18"/>
              </w:rPr>
            </w:pPr>
          </w:p>
        </w:tc>
        <w:tc>
          <w:tcPr>
            <w:tcW w:w="810" w:type="dxa"/>
            <w:tcBorders>
              <w:top w:val="nil"/>
              <w:left w:val="nil"/>
              <w:right w:val="nil"/>
            </w:tcBorders>
            <w:vAlign w:val="bottom"/>
          </w:tcPr>
          <w:p w14:paraId="3F9C3C90" w14:textId="7A49AA30" w:rsidR="00842D2A" w:rsidRPr="00E731B6" w:rsidRDefault="00842D2A" w:rsidP="00763811">
            <w:pPr>
              <w:shd w:val="clear" w:color="auto" w:fill="FFFFFF"/>
              <w:spacing w:line="240" w:lineRule="atLeast"/>
              <w:ind w:right="-79"/>
              <w:jc w:val="center"/>
              <w:rPr>
                <w:color w:val="000000"/>
                <w:sz w:val="18"/>
                <w:szCs w:val="18"/>
              </w:rPr>
            </w:pPr>
            <w:r w:rsidRPr="00E731B6">
              <w:rPr>
                <w:color w:val="000000"/>
                <w:sz w:val="18"/>
                <w:szCs w:val="18"/>
              </w:rPr>
              <w:t>2023</w:t>
            </w:r>
          </w:p>
        </w:tc>
        <w:tc>
          <w:tcPr>
            <w:tcW w:w="237" w:type="dxa"/>
            <w:tcBorders>
              <w:top w:val="nil"/>
              <w:left w:val="nil"/>
              <w:right w:val="nil"/>
            </w:tcBorders>
            <w:vAlign w:val="bottom"/>
          </w:tcPr>
          <w:p w14:paraId="67CC26E5" w14:textId="77777777" w:rsidR="00842D2A" w:rsidRPr="00E731B6" w:rsidRDefault="00842D2A" w:rsidP="00763811">
            <w:pPr>
              <w:shd w:val="clear" w:color="auto" w:fill="FFFFFF"/>
              <w:spacing w:line="240" w:lineRule="atLeast"/>
              <w:ind w:right="-79"/>
              <w:jc w:val="center"/>
              <w:rPr>
                <w:color w:val="000000"/>
                <w:sz w:val="18"/>
                <w:szCs w:val="18"/>
              </w:rPr>
            </w:pPr>
          </w:p>
        </w:tc>
        <w:tc>
          <w:tcPr>
            <w:tcW w:w="754" w:type="dxa"/>
            <w:tcBorders>
              <w:top w:val="nil"/>
              <w:left w:val="nil"/>
              <w:right w:val="nil"/>
            </w:tcBorders>
            <w:vAlign w:val="bottom"/>
          </w:tcPr>
          <w:p w14:paraId="1DFCFD14" w14:textId="2D89C75C" w:rsidR="00842D2A" w:rsidRPr="00E731B6" w:rsidRDefault="00842D2A" w:rsidP="00763811">
            <w:pPr>
              <w:shd w:val="clear" w:color="auto" w:fill="FFFFFF"/>
              <w:spacing w:line="240" w:lineRule="atLeast"/>
              <w:ind w:left="-70" w:right="-100"/>
              <w:jc w:val="center"/>
              <w:rPr>
                <w:color w:val="000000"/>
                <w:sz w:val="18"/>
                <w:szCs w:val="18"/>
              </w:rPr>
            </w:pPr>
            <w:r w:rsidRPr="00E731B6">
              <w:rPr>
                <w:color w:val="000000"/>
                <w:sz w:val="18"/>
                <w:szCs w:val="18"/>
              </w:rPr>
              <w:t>2022</w:t>
            </w:r>
          </w:p>
        </w:tc>
        <w:tc>
          <w:tcPr>
            <w:tcW w:w="266" w:type="dxa"/>
            <w:tcBorders>
              <w:top w:val="nil"/>
              <w:left w:val="nil"/>
              <w:right w:val="nil"/>
            </w:tcBorders>
            <w:vAlign w:val="bottom"/>
          </w:tcPr>
          <w:p w14:paraId="0D85B299" w14:textId="77777777" w:rsidR="00842D2A" w:rsidRPr="00E731B6" w:rsidRDefault="00842D2A" w:rsidP="00763811">
            <w:pPr>
              <w:shd w:val="clear" w:color="auto" w:fill="FFFFFF"/>
              <w:spacing w:line="240" w:lineRule="atLeast"/>
              <w:ind w:right="-79"/>
              <w:jc w:val="center"/>
              <w:rPr>
                <w:color w:val="000000"/>
                <w:sz w:val="18"/>
                <w:szCs w:val="18"/>
              </w:rPr>
            </w:pPr>
          </w:p>
        </w:tc>
        <w:tc>
          <w:tcPr>
            <w:tcW w:w="813" w:type="dxa"/>
            <w:tcBorders>
              <w:top w:val="nil"/>
              <w:left w:val="nil"/>
              <w:right w:val="nil"/>
            </w:tcBorders>
            <w:vAlign w:val="bottom"/>
          </w:tcPr>
          <w:p w14:paraId="5D215240" w14:textId="5540095D" w:rsidR="00842D2A" w:rsidRPr="00E731B6" w:rsidRDefault="00842D2A" w:rsidP="00763811">
            <w:pPr>
              <w:shd w:val="clear" w:color="auto" w:fill="FFFFFF"/>
              <w:spacing w:line="240" w:lineRule="atLeast"/>
              <w:ind w:right="-79"/>
              <w:jc w:val="center"/>
              <w:rPr>
                <w:color w:val="000000"/>
                <w:sz w:val="18"/>
                <w:szCs w:val="18"/>
              </w:rPr>
            </w:pPr>
            <w:r w:rsidRPr="00E731B6">
              <w:rPr>
                <w:color w:val="000000"/>
                <w:sz w:val="18"/>
                <w:szCs w:val="18"/>
              </w:rPr>
              <w:t>2023</w:t>
            </w:r>
          </w:p>
        </w:tc>
        <w:tc>
          <w:tcPr>
            <w:tcW w:w="270" w:type="dxa"/>
            <w:tcBorders>
              <w:top w:val="nil"/>
              <w:left w:val="nil"/>
              <w:right w:val="nil"/>
            </w:tcBorders>
            <w:vAlign w:val="bottom"/>
          </w:tcPr>
          <w:p w14:paraId="625D43B4" w14:textId="77777777" w:rsidR="00842D2A" w:rsidRPr="00E731B6" w:rsidRDefault="00842D2A" w:rsidP="00763811">
            <w:pPr>
              <w:shd w:val="clear" w:color="auto" w:fill="FFFFFF"/>
              <w:spacing w:line="240" w:lineRule="atLeast"/>
              <w:ind w:right="-79"/>
              <w:jc w:val="center"/>
              <w:rPr>
                <w:color w:val="000000"/>
                <w:sz w:val="18"/>
                <w:szCs w:val="18"/>
              </w:rPr>
            </w:pPr>
          </w:p>
        </w:tc>
        <w:tc>
          <w:tcPr>
            <w:tcW w:w="810" w:type="dxa"/>
            <w:tcBorders>
              <w:top w:val="nil"/>
              <w:left w:val="nil"/>
              <w:right w:val="nil"/>
            </w:tcBorders>
            <w:vAlign w:val="bottom"/>
          </w:tcPr>
          <w:p w14:paraId="2EFB4428" w14:textId="5A6E2420" w:rsidR="00842D2A" w:rsidRPr="00E731B6" w:rsidRDefault="00842D2A" w:rsidP="00763811">
            <w:pPr>
              <w:shd w:val="clear" w:color="auto" w:fill="FFFFFF"/>
              <w:spacing w:line="240" w:lineRule="atLeast"/>
              <w:ind w:right="-51"/>
              <w:jc w:val="center"/>
              <w:rPr>
                <w:color w:val="000000"/>
                <w:sz w:val="18"/>
                <w:szCs w:val="18"/>
              </w:rPr>
            </w:pPr>
            <w:r w:rsidRPr="00E731B6">
              <w:rPr>
                <w:color w:val="000000"/>
                <w:sz w:val="18"/>
                <w:szCs w:val="18"/>
              </w:rPr>
              <w:t>2022</w:t>
            </w:r>
          </w:p>
        </w:tc>
        <w:tc>
          <w:tcPr>
            <w:tcW w:w="247" w:type="dxa"/>
            <w:tcBorders>
              <w:top w:val="nil"/>
              <w:left w:val="nil"/>
              <w:right w:val="nil"/>
            </w:tcBorders>
            <w:vAlign w:val="bottom"/>
          </w:tcPr>
          <w:p w14:paraId="78727E5B" w14:textId="77777777" w:rsidR="00842D2A" w:rsidRPr="00E731B6" w:rsidRDefault="00842D2A" w:rsidP="00763811">
            <w:pPr>
              <w:shd w:val="clear" w:color="auto" w:fill="FFFFFF"/>
              <w:spacing w:line="240" w:lineRule="atLeast"/>
              <w:ind w:right="-51"/>
              <w:jc w:val="center"/>
              <w:rPr>
                <w:color w:val="000000"/>
                <w:sz w:val="18"/>
                <w:szCs w:val="18"/>
              </w:rPr>
            </w:pPr>
          </w:p>
        </w:tc>
        <w:tc>
          <w:tcPr>
            <w:tcW w:w="833" w:type="dxa"/>
            <w:tcBorders>
              <w:top w:val="nil"/>
              <w:left w:val="nil"/>
              <w:right w:val="nil"/>
            </w:tcBorders>
            <w:vAlign w:val="bottom"/>
          </w:tcPr>
          <w:p w14:paraId="5B66625E" w14:textId="3BA0E113" w:rsidR="00842D2A" w:rsidRPr="00E731B6" w:rsidRDefault="00842D2A" w:rsidP="00763811">
            <w:pPr>
              <w:shd w:val="clear" w:color="auto" w:fill="FFFFFF"/>
              <w:spacing w:line="240" w:lineRule="atLeast"/>
              <w:ind w:right="-51"/>
              <w:jc w:val="center"/>
              <w:rPr>
                <w:color w:val="000000"/>
                <w:sz w:val="18"/>
                <w:szCs w:val="18"/>
              </w:rPr>
            </w:pPr>
            <w:r w:rsidRPr="00E731B6">
              <w:rPr>
                <w:color w:val="000000"/>
                <w:sz w:val="18"/>
                <w:szCs w:val="18"/>
              </w:rPr>
              <w:t>2023</w:t>
            </w:r>
          </w:p>
        </w:tc>
        <w:tc>
          <w:tcPr>
            <w:tcW w:w="247" w:type="dxa"/>
            <w:tcBorders>
              <w:top w:val="nil"/>
              <w:left w:val="nil"/>
              <w:right w:val="nil"/>
            </w:tcBorders>
            <w:vAlign w:val="bottom"/>
          </w:tcPr>
          <w:p w14:paraId="01D88CFD" w14:textId="77777777" w:rsidR="00842D2A" w:rsidRPr="00E731B6" w:rsidRDefault="00842D2A" w:rsidP="00763811">
            <w:pPr>
              <w:shd w:val="clear" w:color="auto" w:fill="FFFFFF"/>
              <w:spacing w:line="240" w:lineRule="atLeast"/>
              <w:ind w:right="-51"/>
              <w:jc w:val="center"/>
              <w:rPr>
                <w:color w:val="000000"/>
                <w:sz w:val="18"/>
                <w:szCs w:val="18"/>
              </w:rPr>
            </w:pPr>
          </w:p>
        </w:tc>
        <w:tc>
          <w:tcPr>
            <w:tcW w:w="833" w:type="dxa"/>
            <w:tcBorders>
              <w:top w:val="nil"/>
              <w:left w:val="nil"/>
              <w:right w:val="nil"/>
            </w:tcBorders>
            <w:vAlign w:val="bottom"/>
          </w:tcPr>
          <w:p w14:paraId="6BA57B68" w14:textId="3C5A4AD0" w:rsidR="00842D2A" w:rsidRPr="00E731B6" w:rsidRDefault="00842D2A" w:rsidP="00763811">
            <w:pPr>
              <w:shd w:val="clear" w:color="auto" w:fill="FFFFFF"/>
              <w:spacing w:line="240" w:lineRule="atLeast"/>
              <w:ind w:right="-51"/>
              <w:jc w:val="center"/>
              <w:rPr>
                <w:color w:val="000000"/>
                <w:sz w:val="18"/>
                <w:szCs w:val="18"/>
              </w:rPr>
            </w:pPr>
            <w:r w:rsidRPr="00E731B6">
              <w:rPr>
                <w:color w:val="000000"/>
                <w:sz w:val="18"/>
                <w:szCs w:val="18"/>
              </w:rPr>
              <w:t>2022</w:t>
            </w:r>
          </w:p>
        </w:tc>
        <w:tc>
          <w:tcPr>
            <w:tcW w:w="270" w:type="dxa"/>
            <w:tcBorders>
              <w:top w:val="nil"/>
              <w:left w:val="nil"/>
              <w:right w:val="nil"/>
            </w:tcBorders>
            <w:vAlign w:val="bottom"/>
          </w:tcPr>
          <w:p w14:paraId="467C3926" w14:textId="77777777" w:rsidR="00842D2A" w:rsidRPr="00E731B6" w:rsidRDefault="00842D2A" w:rsidP="00763811">
            <w:pPr>
              <w:shd w:val="clear" w:color="auto" w:fill="FFFFFF"/>
              <w:spacing w:line="240" w:lineRule="atLeast"/>
              <w:ind w:right="-51"/>
              <w:jc w:val="center"/>
              <w:rPr>
                <w:color w:val="000000"/>
                <w:sz w:val="18"/>
                <w:szCs w:val="18"/>
              </w:rPr>
            </w:pPr>
          </w:p>
        </w:tc>
        <w:tc>
          <w:tcPr>
            <w:tcW w:w="896" w:type="dxa"/>
            <w:tcBorders>
              <w:top w:val="nil"/>
              <w:left w:val="nil"/>
              <w:right w:val="nil"/>
            </w:tcBorders>
            <w:vAlign w:val="bottom"/>
          </w:tcPr>
          <w:p w14:paraId="041DDD5F" w14:textId="03F1392D" w:rsidR="00842D2A" w:rsidRPr="00E731B6" w:rsidRDefault="00842D2A" w:rsidP="00763811">
            <w:pPr>
              <w:shd w:val="clear" w:color="auto" w:fill="FFFFFF"/>
              <w:spacing w:line="240" w:lineRule="atLeast"/>
              <w:ind w:right="-51"/>
              <w:jc w:val="center"/>
              <w:rPr>
                <w:color w:val="000000"/>
                <w:sz w:val="18"/>
                <w:szCs w:val="18"/>
              </w:rPr>
            </w:pPr>
            <w:r w:rsidRPr="00E731B6">
              <w:rPr>
                <w:color w:val="000000"/>
                <w:sz w:val="18"/>
                <w:szCs w:val="18"/>
              </w:rPr>
              <w:t>2023</w:t>
            </w:r>
          </w:p>
        </w:tc>
        <w:tc>
          <w:tcPr>
            <w:tcW w:w="236" w:type="dxa"/>
            <w:tcBorders>
              <w:top w:val="nil"/>
              <w:left w:val="nil"/>
              <w:right w:val="nil"/>
            </w:tcBorders>
            <w:vAlign w:val="bottom"/>
          </w:tcPr>
          <w:p w14:paraId="08C228BB" w14:textId="77777777" w:rsidR="00842D2A" w:rsidRPr="00E731B6" w:rsidRDefault="00842D2A" w:rsidP="00763811">
            <w:pPr>
              <w:shd w:val="clear" w:color="auto" w:fill="FFFFFF"/>
              <w:spacing w:line="240" w:lineRule="atLeast"/>
              <w:ind w:right="-51"/>
              <w:jc w:val="center"/>
              <w:rPr>
                <w:color w:val="000000"/>
                <w:sz w:val="18"/>
                <w:szCs w:val="18"/>
              </w:rPr>
            </w:pPr>
          </w:p>
        </w:tc>
        <w:tc>
          <w:tcPr>
            <w:tcW w:w="938" w:type="dxa"/>
            <w:tcBorders>
              <w:top w:val="nil"/>
              <w:left w:val="nil"/>
              <w:right w:val="nil"/>
            </w:tcBorders>
            <w:vAlign w:val="bottom"/>
          </w:tcPr>
          <w:p w14:paraId="1BA14FA6" w14:textId="0849D7AD" w:rsidR="00842D2A" w:rsidRPr="00E731B6" w:rsidRDefault="00842D2A" w:rsidP="00763811">
            <w:pPr>
              <w:shd w:val="clear" w:color="auto" w:fill="FFFFFF"/>
              <w:spacing w:line="240" w:lineRule="atLeast"/>
              <w:ind w:right="-51"/>
              <w:jc w:val="center"/>
              <w:rPr>
                <w:color w:val="000000"/>
                <w:sz w:val="18"/>
                <w:szCs w:val="18"/>
              </w:rPr>
            </w:pPr>
            <w:r w:rsidRPr="00E731B6">
              <w:rPr>
                <w:color w:val="000000"/>
                <w:sz w:val="18"/>
                <w:szCs w:val="18"/>
              </w:rPr>
              <w:t>2022</w:t>
            </w:r>
          </w:p>
        </w:tc>
      </w:tr>
      <w:tr w:rsidR="00842D2A" w:rsidRPr="00E731B6" w14:paraId="354BCC88" w14:textId="77777777" w:rsidTr="00267565">
        <w:trPr>
          <w:trHeight w:val="72"/>
          <w:tblHeader/>
        </w:trPr>
        <w:tc>
          <w:tcPr>
            <w:tcW w:w="2159" w:type="dxa"/>
            <w:tcBorders>
              <w:top w:val="nil"/>
              <w:left w:val="nil"/>
              <w:right w:val="nil"/>
            </w:tcBorders>
            <w:noWrap/>
            <w:vAlign w:val="bottom"/>
          </w:tcPr>
          <w:p w14:paraId="4755048B" w14:textId="77777777" w:rsidR="00842D2A" w:rsidRPr="00E731B6" w:rsidRDefault="00842D2A" w:rsidP="00763811">
            <w:pPr>
              <w:shd w:val="clear" w:color="auto" w:fill="FFFFFF"/>
              <w:spacing w:line="240" w:lineRule="atLeast"/>
              <w:ind w:right="-51"/>
              <w:jc w:val="center"/>
              <w:rPr>
                <w:color w:val="000000"/>
                <w:sz w:val="18"/>
                <w:szCs w:val="18"/>
              </w:rPr>
            </w:pPr>
          </w:p>
        </w:tc>
        <w:tc>
          <w:tcPr>
            <w:tcW w:w="12871" w:type="dxa"/>
            <w:gridSpan w:val="23"/>
            <w:tcBorders>
              <w:top w:val="nil"/>
              <w:left w:val="nil"/>
              <w:right w:val="nil"/>
            </w:tcBorders>
            <w:vAlign w:val="bottom"/>
          </w:tcPr>
          <w:p w14:paraId="239C112E" w14:textId="1A929D79" w:rsidR="00842D2A" w:rsidRPr="00E731B6" w:rsidRDefault="00842D2A" w:rsidP="00763811">
            <w:pPr>
              <w:shd w:val="clear" w:color="auto" w:fill="FFFFFF"/>
              <w:spacing w:line="240" w:lineRule="atLeast"/>
              <w:ind w:right="-51"/>
              <w:jc w:val="center"/>
              <w:rPr>
                <w:i/>
                <w:iCs/>
                <w:color w:val="000000"/>
                <w:sz w:val="18"/>
                <w:szCs w:val="18"/>
              </w:rPr>
            </w:pPr>
            <w:r w:rsidRPr="00E731B6">
              <w:rPr>
                <w:i/>
                <w:iCs/>
                <w:color w:val="000000"/>
                <w:sz w:val="18"/>
                <w:szCs w:val="18"/>
              </w:rPr>
              <w:t>(in thousand Baht)</w:t>
            </w:r>
          </w:p>
        </w:tc>
      </w:tr>
      <w:tr w:rsidR="00842D2A" w:rsidRPr="00E731B6" w14:paraId="3B63D915" w14:textId="77777777" w:rsidTr="00267565">
        <w:trPr>
          <w:trHeight w:val="227"/>
        </w:trPr>
        <w:tc>
          <w:tcPr>
            <w:tcW w:w="2159" w:type="dxa"/>
            <w:tcBorders>
              <w:top w:val="nil"/>
              <w:left w:val="nil"/>
              <w:right w:val="nil"/>
            </w:tcBorders>
            <w:noWrap/>
            <w:vAlign w:val="bottom"/>
          </w:tcPr>
          <w:p w14:paraId="561ED0A7" w14:textId="77777777" w:rsidR="00842D2A" w:rsidRPr="00E731B6" w:rsidRDefault="00842D2A" w:rsidP="00763811">
            <w:pPr>
              <w:spacing w:line="240" w:lineRule="auto"/>
              <w:rPr>
                <w:b/>
                <w:bCs/>
                <w:color w:val="000000"/>
                <w:sz w:val="18"/>
                <w:szCs w:val="18"/>
              </w:rPr>
            </w:pPr>
            <w:r w:rsidRPr="00E731B6">
              <w:rPr>
                <w:b/>
                <w:bCs/>
                <w:color w:val="000000"/>
                <w:sz w:val="18"/>
                <w:szCs w:val="18"/>
              </w:rPr>
              <w:t xml:space="preserve">Timing of revenue </w:t>
            </w:r>
          </w:p>
          <w:p w14:paraId="37F24770" w14:textId="45C962D9" w:rsidR="00842D2A" w:rsidRPr="00E731B6" w:rsidRDefault="00842D2A" w:rsidP="00763811">
            <w:pPr>
              <w:spacing w:line="240" w:lineRule="auto"/>
              <w:rPr>
                <w:b/>
                <w:bCs/>
                <w:color w:val="000000"/>
                <w:sz w:val="18"/>
                <w:szCs w:val="18"/>
              </w:rPr>
            </w:pPr>
            <w:r w:rsidRPr="00E731B6">
              <w:rPr>
                <w:b/>
                <w:bCs/>
                <w:color w:val="000000"/>
                <w:sz w:val="18"/>
                <w:szCs w:val="18"/>
              </w:rPr>
              <w:t xml:space="preserve">   recognition</w:t>
            </w:r>
          </w:p>
        </w:tc>
        <w:tc>
          <w:tcPr>
            <w:tcW w:w="901" w:type="dxa"/>
            <w:tcBorders>
              <w:left w:val="nil"/>
              <w:right w:val="nil"/>
            </w:tcBorders>
            <w:vAlign w:val="bottom"/>
          </w:tcPr>
          <w:p w14:paraId="64AB58D8" w14:textId="77777777" w:rsidR="00842D2A" w:rsidRPr="00E731B6" w:rsidRDefault="00842D2A" w:rsidP="00763811">
            <w:pPr>
              <w:spacing w:line="240" w:lineRule="auto"/>
              <w:ind w:left="-115" w:right="-129"/>
              <w:jc w:val="center"/>
              <w:rPr>
                <w:sz w:val="18"/>
                <w:szCs w:val="18"/>
                <w:lang w:val="en-GB"/>
              </w:rPr>
            </w:pPr>
          </w:p>
        </w:tc>
        <w:tc>
          <w:tcPr>
            <w:tcW w:w="269" w:type="dxa"/>
            <w:tcBorders>
              <w:left w:val="nil"/>
              <w:right w:val="nil"/>
            </w:tcBorders>
            <w:vAlign w:val="bottom"/>
          </w:tcPr>
          <w:p w14:paraId="1C7C4969" w14:textId="77777777" w:rsidR="00842D2A" w:rsidRPr="00E731B6" w:rsidRDefault="00842D2A" w:rsidP="00763811">
            <w:pPr>
              <w:tabs>
                <w:tab w:val="decimal" w:pos="976"/>
              </w:tabs>
              <w:spacing w:line="240" w:lineRule="auto"/>
              <w:ind w:left="-106" w:right="-129"/>
              <w:jc w:val="center"/>
              <w:rPr>
                <w:sz w:val="18"/>
                <w:szCs w:val="18"/>
              </w:rPr>
            </w:pPr>
          </w:p>
        </w:tc>
        <w:tc>
          <w:tcPr>
            <w:tcW w:w="811" w:type="dxa"/>
            <w:tcBorders>
              <w:left w:val="nil"/>
              <w:right w:val="nil"/>
            </w:tcBorders>
            <w:vAlign w:val="bottom"/>
          </w:tcPr>
          <w:p w14:paraId="67190D0B" w14:textId="77777777" w:rsidR="00842D2A" w:rsidRPr="00E731B6" w:rsidRDefault="00842D2A" w:rsidP="009438A5">
            <w:pPr>
              <w:tabs>
                <w:tab w:val="decimal" w:pos="525"/>
              </w:tabs>
              <w:spacing w:line="240" w:lineRule="auto"/>
              <w:ind w:left="-115" w:right="-129"/>
              <w:jc w:val="center"/>
              <w:rPr>
                <w:sz w:val="18"/>
                <w:szCs w:val="18"/>
              </w:rPr>
            </w:pPr>
          </w:p>
        </w:tc>
        <w:tc>
          <w:tcPr>
            <w:tcW w:w="239" w:type="dxa"/>
            <w:tcBorders>
              <w:left w:val="nil"/>
              <w:right w:val="nil"/>
            </w:tcBorders>
            <w:vAlign w:val="bottom"/>
          </w:tcPr>
          <w:p w14:paraId="47165F46" w14:textId="77777777" w:rsidR="00842D2A" w:rsidRPr="00E731B6" w:rsidRDefault="00842D2A" w:rsidP="00763811">
            <w:pPr>
              <w:tabs>
                <w:tab w:val="decimal" w:pos="976"/>
              </w:tabs>
              <w:spacing w:line="240" w:lineRule="auto"/>
              <w:jc w:val="center"/>
              <w:rPr>
                <w:sz w:val="18"/>
                <w:szCs w:val="18"/>
              </w:rPr>
            </w:pPr>
          </w:p>
        </w:tc>
        <w:tc>
          <w:tcPr>
            <w:tcW w:w="841" w:type="dxa"/>
            <w:tcBorders>
              <w:left w:val="nil"/>
              <w:right w:val="nil"/>
            </w:tcBorders>
            <w:vAlign w:val="bottom"/>
          </w:tcPr>
          <w:p w14:paraId="4051D912" w14:textId="77777777" w:rsidR="00842D2A" w:rsidRPr="00E731B6" w:rsidRDefault="00842D2A" w:rsidP="00763811">
            <w:pPr>
              <w:tabs>
                <w:tab w:val="decimal" w:pos="900"/>
              </w:tabs>
              <w:spacing w:line="240" w:lineRule="auto"/>
              <w:ind w:left="-115" w:right="-103"/>
              <w:jc w:val="center"/>
              <w:rPr>
                <w:sz w:val="18"/>
                <w:szCs w:val="18"/>
              </w:rPr>
            </w:pPr>
          </w:p>
        </w:tc>
        <w:tc>
          <w:tcPr>
            <w:tcW w:w="273" w:type="dxa"/>
            <w:tcBorders>
              <w:left w:val="nil"/>
              <w:right w:val="nil"/>
            </w:tcBorders>
            <w:vAlign w:val="bottom"/>
          </w:tcPr>
          <w:p w14:paraId="1F015CCF" w14:textId="77777777" w:rsidR="00842D2A" w:rsidRPr="00E731B6" w:rsidRDefault="00842D2A" w:rsidP="00763811">
            <w:pPr>
              <w:tabs>
                <w:tab w:val="decimal" w:pos="976"/>
              </w:tabs>
              <w:spacing w:line="240" w:lineRule="auto"/>
              <w:jc w:val="center"/>
              <w:rPr>
                <w:sz w:val="18"/>
                <w:szCs w:val="18"/>
              </w:rPr>
            </w:pPr>
          </w:p>
        </w:tc>
        <w:tc>
          <w:tcPr>
            <w:tcW w:w="807" w:type="dxa"/>
            <w:tcBorders>
              <w:left w:val="nil"/>
              <w:right w:val="nil"/>
            </w:tcBorders>
            <w:vAlign w:val="bottom"/>
          </w:tcPr>
          <w:p w14:paraId="12523FCD" w14:textId="77777777" w:rsidR="00842D2A" w:rsidRPr="00E731B6" w:rsidRDefault="00842D2A"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786663B3" w14:textId="77777777" w:rsidR="00842D2A" w:rsidRPr="00E731B6" w:rsidRDefault="00842D2A" w:rsidP="00763811">
            <w:pPr>
              <w:tabs>
                <w:tab w:val="decimal" w:pos="523"/>
                <w:tab w:val="decimal" w:pos="976"/>
              </w:tabs>
              <w:spacing w:line="240" w:lineRule="auto"/>
              <w:ind w:right="-129"/>
              <w:jc w:val="center"/>
              <w:rPr>
                <w:sz w:val="18"/>
                <w:szCs w:val="18"/>
              </w:rPr>
            </w:pPr>
          </w:p>
        </w:tc>
        <w:tc>
          <w:tcPr>
            <w:tcW w:w="810" w:type="dxa"/>
            <w:tcBorders>
              <w:left w:val="nil"/>
              <w:right w:val="nil"/>
            </w:tcBorders>
            <w:shd w:val="clear" w:color="auto" w:fill="auto"/>
            <w:vAlign w:val="bottom"/>
          </w:tcPr>
          <w:p w14:paraId="0B0BCE21" w14:textId="77777777" w:rsidR="00842D2A" w:rsidRPr="00E731B6" w:rsidRDefault="00842D2A" w:rsidP="00763811">
            <w:pPr>
              <w:tabs>
                <w:tab w:val="decimal" w:pos="523"/>
              </w:tabs>
              <w:spacing w:line="240" w:lineRule="auto"/>
              <w:ind w:left="-115" w:right="-129"/>
              <w:jc w:val="center"/>
              <w:rPr>
                <w:sz w:val="18"/>
                <w:szCs w:val="18"/>
              </w:rPr>
            </w:pPr>
          </w:p>
        </w:tc>
        <w:tc>
          <w:tcPr>
            <w:tcW w:w="237" w:type="dxa"/>
            <w:tcBorders>
              <w:left w:val="nil"/>
              <w:right w:val="nil"/>
            </w:tcBorders>
            <w:vAlign w:val="bottom"/>
          </w:tcPr>
          <w:p w14:paraId="5EEF8474" w14:textId="77777777" w:rsidR="00842D2A" w:rsidRPr="00E731B6" w:rsidRDefault="00842D2A" w:rsidP="00763811">
            <w:pPr>
              <w:tabs>
                <w:tab w:val="decimal" w:pos="523"/>
                <w:tab w:val="decimal" w:pos="976"/>
              </w:tabs>
              <w:spacing w:line="240" w:lineRule="auto"/>
              <w:ind w:right="-129"/>
              <w:jc w:val="center"/>
              <w:rPr>
                <w:sz w:val="18"/>
                <w:szCs w:val="18"/>
              </w:rPr>
            </w:pPr>
          </w:p>
        </w:tc>
        <w:tc>
          <w:tcPr>
            <w:tcW w:w="754" w:type="dxa"/>
            <w:tcBorders>
              <w:left w:val="nil"/>
              <w:right w:val="nil"/>
            </w:tcBorders>
            <w:vAlign w:val="bottom"/>
          </w:tcPr>
          <w:p w14:paraId="25B94663" w14:textId="77777777" w:rsidR="00842D2A" w:rsidRPr="00E731B6" w:rsidRDefault="00842D2A" w:rsidP="00763811">
            <w:pPr>
              <w:tabs>
                <w:tab w:val="decimal" w:pos="523"/>
                <w:tab w:val="decimal" w:pos="614"/>
              </w:tabs>
              <w:spacing w:line="240" w:lineRule="auto"/>
              <w:ind w:left="-115" w:right="-129"/>
              <w:jc w:val="center"/>
              <w:rPr>
                <w:sz w:val="18"/>
                <w:szCs w:val="18"/>
              </w:rPr>
            </w:pPr>
          </w:p>
        </w:tc>
        <w:tc>
          <w:tcPr>
            <w:tcW w:w="266" w:type="dxa"/>
            <w:tcBorders>
              <w:left w:val="nil"/>
              <w:right w:val="nil"/>
            </w:tcBorders>
            <w:vAlign w:val="bottom"/>
          </w:tcPr>
          <w:p w14:paraId="4FCDFB30" w14:textId="77777777" w:rsidR="00842D2A" w:rsidRPr="00E731B6" w:rsidRDefault="00842D2A" w:rsidP="00763811">
            <w:pPr>
              <w:tabs>
                <w:tab w:val="decimal" w:pos="523"/>
                <w:tab w:val="decimal" w:pos="976"/>
              </w:tabs>
              <w:spacing w:line="240" w:lineRule="auto"/>
              <w:ind w:left="-115" w:right="-129"/>
              <w:jc w:val="center"/>
              <w:rPr>
                <w:sz w:val="18"/>
                <w:szCs w:val="18"/>
              </w:rPr>
            </w:pPr>
          </w:p>
        </w:tc>
        <w:tc>
          <w:tcPr>
            <w:tcW w:w="813" w:type="dxa"/>
            <w:tcBorders>
              <w:left w:val="nil"/>
              <w:right w:val="nil"/>
            </w:tcBorders>
            <w:vAlign w:val="bottom"/>
          </w:tcPr>
          <w:p w14:paraId="2C2A3542" w14:textId="77777777" w:rsidR="00842D2A" w:rsidRPr="00E731B6" w:rsidRDefault="00842D2A"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6A49F021" w14:textId="77777777" w:rsidR="00842D2A" w:rsidRPr="00E731B6" w:rsidRDefault="00842D2A" w:rsidP="00763811">
            <w:pPr>
              <w:tabs>
                <w:tab w:val="decimal" w:pos="523"/>
              </w:tabs>
              <w:spacing w:line="240" w:lineRule="auto"/>
              <w:ind w:left="-115" w:right="-129"/>
              <w:jc w:val="center"/>
              <w:rPr>
                <w:sz w:val="18"/>
                <w:szCs w:val="18"/>
              </w:rPr>
            </w:pPr>
          </w:p>
        </w:tc>
        <w:tc>
          <w:tcPr>
            <w:tcW w:w="810" w:type="dxa"/>
            <w:tcBorders>
              <w:left w:val="nil"/>
              <w:right w:val="nil"/>
            </w:tcBorders>
            <w:vAlign w:val="bottom"/>
          </w:tcPr>
          <w:p w14:paraId="318E02F2" w14:textId="77777777" w:rsidR="00842D2A" w:rsidRPr="00E731B6" w:rsidRDefault="00842D2A" w:rsidP="00763811">
            <w:pPr>
              <w:tabs>
                <w:tab w:val="decimal" w:pos="250"/>
                <w:tab w:val="decimal" w:pos="523"/>
              </w:tabs>
              <w:spacing w:line="240" w:lineRule="auto"/>
              <w:ind w:left="-115" w:right="-129"/>
              <w:jc w:val="center"/>
              <w:rPr>
                <w:sz w:val="18"/>
                <w:szCs w:val="18"/>
              </w:rPr>
            </w:pPr>
          </w:p>
        </w:tc>
        <w:tc>
          <w:tcPr>
            <w:tcW w:w="247" w:type="dxa"/>
            <w:tcBorders>
              <w:left w:val="nil"/>
              <w:right w:val="nil"/>
            </w:tcBorders>
            <w:vAlign w:val="bottom"/>
          </w:tcPr>
          <w:p w14:paraId="3013D967" w14:textId="77777777" w:rsidR="00842D2A" w:rsidRPr="00E731B6" w:rsidRDefault="00842D2A" w:rsidP="00763811">
            <w:pPr>
              <w:tabs>
                <w:tab w:val="decimal" w:pos="523"/>
              </w:tabs>
              <w:spacing w:line="240" w:lineRule="auto"/>
              <w:ind w:left="-115" w:right="-129"/>
              <w:jc w:val="center"/>
              <w:rPr>
                <w:sz w:val="18"/>
                <w:szCs w:val="18"/>
              </w:rPr>
            </w:pPr>
          </w:p>
        </w:tc>
        <w:tc>
          <w:tcPr>
            <w:tcW w:w="833" w:type="dxa"/>
            <w:tcBorders>
              <w:left w:val="nil"/>
              <w:right w:val="nil"/>
            </w:tcBorders>
            <w:vAlign w:val="bottom"/>
          </w:tcPr>
          <w:p w14:paraId="048815F2" w14:textId="77777777" w:rsidR="00842D2A" w:rsidRPr="00E731B6" w:rsidRDefault="00842D2A" w:rsidP="00763811">
            <w:pPr>
              <w:tabs>
                <w:tab w:val="decimal" w:pos="523"/>
              </w:tabs>
              <w:spacing w:line="240" w:lineRule="auto"/>
              <w:ind w:left="-115" w:right="-129"/>
              <w:jc w:val="center"/>
              <w:rPr>
                <w:sz w:val="18"/>
                <w:szCs w:val="18"/>
              </w:rPr>
            </w:pPr>
          </w:p>
        </w:tc>
        <w:tc>
          <w:tcPr>
            <w:tcW w:w="247" w:type="dxa"/>
            <w:tcBorders>
              <w:left w:val="nil"/>
              <w:right w:val="nil"/>
            </w:tcBorders>
            <w:vAlign w:val="bottom"/>
          </w:tcPr>
          <w:p w14:paraId="73BE8A00" w14:textId="77777777" w:rsidR="00842D2A" w:rsidRPr="00E731B6" w:rsidRDefault="00842D2A" w:rsidP="00763811">
            <w:pPr>
              <w:tabs>
                <w:tab w:val="decimal" w:pos="523"/>
              </w:tabs>
              <w:spacing w:line="240" w:lineRule="auto"/>
              <w:ind w:left="-115" w:right="-129"/>
              <w:jc w:val="center"/>
              <w:rPr>
                <w:sz w:val="18"/>
                <w:szCs w:val="18"/>
              </w:rPr>
            </w:pPr>
          </w:p>
        </w:tc>
        <w:tc>
          <w:tcPr>
            <w:tcW w:w="833" w:type="dxa"/>
            <w:tcBorders>
              <w:left w:val="nil"/>
              <w:right w:val="nil"/>
            </w:tcBorders>
            <w:vAlign w:val="bottom"/>
          </w:tcPr>
          <w:p w14:paraId="6FC11ED4" w14:textId="77777777" w:rsidR="00842D2A" w:rsidRPr="00E731B6" w:rsidRDefault="00842D2A"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5EC89C88" w14:textId="77777777" w:rsidR="00842D2A" w:rsidRPr="00E731B6" w:rsidRDefault="00842D2A" w:rsidP="00763811">
            <w:pPr>
              <w:tabs>
                <w:tab w:val="decimal" w:pos="523"/>
              </w:tabs>
              <w:spacing w:line="240" w:lineRule="auto"/>
              <w:ind w:left="-115" w:right="-129"/>
              <w:jc w:val="center"/>
              <w:rPr>
                <w:sz w:val="18"/>
                <w:szCs w:val="18"/>
              </w:rPr>
            </w:pPr>
          </w:p>
        </w:tc>
        <w:tc>
          <w:tcPr>
            <w:tcW w:w="896" w:type="dxa"/>
            <w:tcBorders>
              <w:left w:val="nil"/>
              <w:right w:val="nil"/>
            </w:tcBorders>
            <w:vAlign w:val="bottom"/>
          </w:tcPr>
          <w:p w14:paraId="2B45358E" w14:textId="77777777" w:rsidR="00842D2A" w:rsidRPr="00E731B6" w:rsidRDefault="00842D2A" w:rsidP="00763811">
            <w:pPr>
              <w:tabs>
                <w:tab w:val="decimal" w:pos="523"/>
              </w:tabs>
              <w:spacing w:line="240" w:lineRule="auto"/>
              <w:ind w:left="-115" w:right="-129"/>
              <w:jc w:val="center"/>
              <w:rPr>
                <w:sz w:val="18"/>
                <w:szCs w:val="18"/>
              </w:rPr>
            </w:pPr>
          </w:p>
        </w:tc>
        <w:tc>
          <w:tcPr>
            <w:tcW w:w="236" w:type="dxa"/>
            <w:tcBorders>
              <w:left w:val="nil"/>
              <w:right w:val="nil"/>
            </w:tcBorders>
            <w:vAlign w:val="bottom"/>
          </w:tcPr>
          <w:p w14:paraId="1924656D" w14:textId="77777777" w:rsidR="00842D2A" w:rsidRPr="00E731B6" w:rsidRDefault="00842D2A" w:rsidP="00763811">
            <w:pPr>
              <w:tabs>
                <w:tab w:val="decimal" w:pos="523"/>
              </w:tabs>
              <w:spacing w:line="240" w:lineRule="auto"/>
              <w:ind w:left="-115" w:right="-129"/>
              <w:jc w:val="center"/>
              <w:rPr>
                <w:sz w:val="18"/>
                <w:szCs w:val="18"/>
              </w:rPr>
            </w:pPr>
          </w:p>
        </w:tc>
        <w:tc>
          <w:tcPr>
            <w:tcW w:w="938" w:type="dxa"/>
            <w:tcBorders>
              <w:left w:val="nil"/>
              <w:right w:val="nil"/>
            </w:tcBorders>
            <w:vAlign w:val="bottom"/>
          </w:tcPr>
          <w:p w14:paraId="2453BC19" w14:textId="77777777" w:rsidR="00842D2A" w:rsidRPr="00E731B6" w:rsidRDefault="00842D2A" w:rsidP="00763811">
            <w:pPr>
              <w:spacing w:line="240" w:lineRule="auto"/>
              <w:ind w:left="-115" w:right="-129"/>
              <w:jc w:val="center"/>
              <w:rPr>
                <w:sz w:val="18"/>
                <w:szCs w:val="18"/>
              </w:rPr>
            </w:pPr>
          </w:p>
        </w:tc>
      </w:tr>
      <w:tr w:rsidR="000C28EB" w:rsidRPr="00E731B6" w14:paraId="7106CBB7" w14:textId="77777777" w:rsidTr="00267565">
        <w:trPr>
          <w:trHeight w:val="227"/>
        </w:trPr>
        <w:tc>
          <w:tcPr>
            <w:tcW w:w="2159" w:type="dxa"/>
            <w:tcBorders>
              <w:top w:val="nil"/>
              <w:left w:val="nil"/>
              <w:right w:val="nil"/>
            </w:tcBorders>
            <w:noWrap/>
            <w:vAlign w:val="bottom"/>
          </w:tcPr>
          <w:p w14:paraId="008BD7D8" w14:textId="77777777" w:rsidR="000C28EB" w:rsidRPr="00E731B6" w:rsidRDefault="000C28EB" w:rsidP="000C28EB">
            <w:pPr>
              <w:spacing w:line="240" w:lineRule="auto"/>
              <w:rPr>
                <w:b/>
                <w:bCs/>
                <w:color w:val="000000"/>
                <w:sz w:val="18"/>
                <w:szCs w:val="18"/>
              </w:rPr>
            </w:pPr>
            <w:r w:rsidRPr="00E731B6">
              <w:rPr>
                <w:color w:val="000000"/>
                <w:sz w:val="18"/>
                <w:szCs w:val="18"/>
              </w:rPr>
              <w:t>At a point in time</w:t>
            </w:r>
          </w:p>
        </w:tc>
        <w:tc>
          <w:tcPr>
            <w:tcW w:w="901" w:type="dxa"/>
            <w:vAlign w:val="bottom"/>
          </w:tcPr>
          <w:p w14:paraId="0FE42B73" w14:textId="12195E71" w:rsidR="000C28EB" w:rsidRPr="00267565" w:rsidRDefault="000C28EB" w:rsidP="00267565">
            <w:pPr>
              <w:shd w:val="clear" w:color="auto" w:fill="FFFFFF"/>
              <w:spacing w:line="240" w:lineRule="atLeast"/>
              <w:ind w:right="-106" w:hanging="110"/>
              <w:jc w:val="center"/>
              <w:rPr>
                <w:sz w:val="16"/>
                <w:szCs w:val="16"/>
              </w:rPr>
            </w:pPr>
            <w:r w:rsidRPr="00267565">
              <w:rPr>
                <w:sz w:val="16"/>
                <w:szCs w:val="16"/>
              </w:rPr>
              <w:t xml:space="preserve"> </w:t>
            </w:r>
            <w:r w:rsidR="00E32C9F" w:rsidRPr="00267565">
              <w:rPr>
                <w:sz w:val="16"/>
                <w:szCs w:val="16"/>
              </w:rPr>
              <w:t>2,387,650</w:t>
            </w:r>
          </w:p>
        </w:tc>
        <w:tc>
          <w:tcPr>
            <w:tcW w:w="269" w:type="dxa"/>
            <w:vAlign w:val="bottom"/>
          </w:tcPr>
          <w:p w14:paraId="3F63942D"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11" w:type="dxa"/>
            <w:vAlign w:val="bottom"/>
          </w:tcPr>
          <w:p w14:paraId="6A384691" w14:textId="311F2898" w:rsidR="000C28EB" w:rsidRPr="00AF7388" w:rsidRDefault="000C28EB" w:rsidP="000C28EB">
            <w:pPr>
              <w:shd w:val="clear" w:color="auto" w:fill="FFFFFF"/>
              <w:spacing w:line="240" w:lineRule="atLeast"/>
              <w:ind w:right="-106" w:hanging="110"/>
              <w:jc w:val="center"/>
              <w:rPr>
                <w:color w:val="000000"/>
                <w:sz w:val="16"/>
                <w:szCs w:val="16"/>
              </w:rPr>
            </w:pPr>
            <w:r w:rsidRPr="00AF7388">
              <w:rPr>
                <w:sz w:val="16"/>
                <w:szCs w:val="16"/>
              </w:rPr>
              <w:t>360,248</w:t>
            </w:r>
          </w:p>
        </w:tc>
        <w:tc>
          <w:tcPr>
            <w:tcW w:w="239" w:type="dxa"/>
            <w:vAlign w:val="bottom"/>
          </w:tcPr>
          <w:p w14:paraId="0BF82476"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41" w:type="dxa"/>
            <w:vAlign w:val="bottom"/>
          </w:tcPr>
          <w:p w14:paraId="499B790A" w14:textId="28C538C2" w:rsidR="000C28EB" w:rsidRPr="00AF7388" w:rsidRDefault="00AF7388" w:rsidP="00997CC7">
            <w:pPr>
              <w:shd w:val="clear" w:color="auto" w:fill="FFFFFF"/>
              <w:spacing w:line="240" w:lineRule="atLeast"/>
              <w:ind w:left="-80" w:right="-110"/>
              <w:jc w:val="center"/>
              <w:rPr>
                <w:color w:val="000000"/>
                <w:sz w:val="16"/>
                <w:szCs w:val="16"/>
              </w:rPr>
            </w:pPr>
            <w:r w:rsidRPr="00AF7388">
              <w:rPr>
                <w:color w:val="000000"/>
                <w:sz w:val="16"/>
                <w:szCs w:val="16"/>
              </w:rPr>
              <w:t>1,178,402</w:t>
            </w:r>
          </w:p>
        </w:tc>
        <w:tc>
          <w:tcPr>
            <w:tcW w:w="273" w:type="dxa"/>
            <w:vAlign w:val="bottom"/>
          </w:tcPr>
          <w:p w14:paraId="6C7F5AFC"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07" w:type="dxa"/>
            <w:vAlign w:val="bottom"/>
          </w:tcPr>
          <w:p w14:paraId="6CD25407" w14:textId="7D7D111C" w:rsidR="000C28EB" w:rsidRPr="00AF7388" w:rsidRDefault="000C28EB" w:rsidP="000C28EB">
            <w:pPr>
              <w:shd w:val="clear" w:color="auto" w:fill="FFFFFF"/>
              <w:spacing w:line="240" w:lineRule="atLeast"/>
              <w:ind w:right="-79"/>
              <w:jc w:val="center"/>
              <w:rPr>
                <w:color w:val="000000"/>
                <w:sz w:val="16"/>
                <w:szCs w:val="16"/>
              </w:rPr>
            </w:pPr>
            <w:r w:rsidRPr="00AF7388">
              <w:rPr>
                <w:sz w:val="16"/>
                <w:szCs w:val="16"/>
              </w:rPr>
              <w:t>322,553</w:t>
            </w:r>
          </w:p>
        </w:tc>
        <w:tc>
          <w:tcPr>
            <w:tcW w:w="270" w:type="dxa"/>
            <w:vAlign w:val="bottom"/>
          </w:tcPr>
          <w:p w14:paraId="5BEE92B1"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10" w:type="dxa"/>
            <w:vAlign w:val="bottom"/>
          </w:tcPr>
          <w:p w14:paraId="6A7E7DC5" w14:textId="3AF7DCC8" w:rsidR="000C28EB" w:rsidRPr="00AF7388" w:rsidRDefault="007C76DB" w:rsidP="000C28EB">
            <w:pPr>
              <w:shd w:val="clear" w:color="auto" w:fill="FFFFFF"/>
              <w:spacing w:line="240" w:lineRule="atLeast"/>
              <w:ind w:right="-194"/>
              <w:jc w:val="center"/>
              <w:rPr>
                <w:color w:val="000000"/>
                <w:sz w:val="16"/>
                <w:szCs w:val="16"/>
              </w:rPr>
            </w:pPr>
            <w:r>
              <w:rPr>
                <w:color w:val="000000"/>
                <w:sz w:val="16"/>
                <w:szCs w:val="16"/>
              </w:rPr>
              <w:t>36,894</w:t>
            </w:r>
          </w:p>
        </w:tc>
        <w:tc>
          <w:tcPr>
            <w:tcW w:w="237" w:type="dxa"/>
            <w:vAlign w:val="bottom"/>
          </w:tcPr>
          <w:p w14:paraId="11ABD6DF"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754" w:type="dxa"/>
            <w:vAlign w:val="bottom"/>
          </w:tcPr>
          <w:p w14:paraId="085ED67F" w14:textId="7F892212" w:rsidR="000C28EB" w:rsidRPr="00AF7388" w:rsidRDefault="00542ED2" w:rsidP="00542ED2">
            <w:pPr>
              <w:shd w:val="clear" w:color="auto" w:fill="FFFFFF"/>
              <w:spacing w:line="240" w:lineRule="atLeast"/>
              <w:ind w:right="-79"/>
              <w:jc w:val="center"/>
              <w:rPr>
                <w:sz w:val="16"/>
                <w:szCs w:val="16"/>
              </w:rPr>
            </w:pPr>
            <w:r w:rsidRPr="00AF7388">
              <w:rPr>
                <w:sz w:val="16"/>
                <w:szCs w:val="16"/>
              </w:rPr>
              <w:t xml:space="preserve">  </w:t>
            </w:r>
            <w:r w:rsidR="000C28EB" w:rsidRPr="00AF7388">
              <w:rPr>
                <w:sz w:val="16"/>
                <w:szCs w:val="16"/>
              </w:rPr>
              <w:t>18,143</w:t>
            </w:r>
          </w:p>
        </w:tc>
        <w:tc>
          <w:tcPr>
            <w:tcW w:w="266" w:type="dxa"/>
            <w:vAlign w:val="bottom"/>
          </w:tcPr>
          <w:p w14:paraId="3957836E"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13" w:type="dxa"/>
            <w:vAlign w:val="bottom"/>
          </w:tcPr>
          <w:p w14:paraId="6D59DCC3" w14:textId="614E7A29" w:rsidR="000C28EB" w:rsidRPr="00AF7388" w:rsidRDefault="009F6407" w:rsidP="009F6407">
            <w:pPr>
              <w:shd w:val="clear" w:color="auto" w:fill="FFFFFF"/>
              <w:spacing w:line="240" w:lineRule="atLeast"/>
              <w:ind w:right="-79"/>
              <w:rPr>
                <w:color w:val="000000"/>
                <w:sz w:val="16"/>
                <w:szCs w:val="16"/>
              </w:rPr>
            </w:pPr>
            <w:r>
              <w:rPr>
                <w:color w:val="000000"/>
                <w:sz w:val="16"/>
                <w:szCs w:val="16"/>
              </w:rPr>
              <w:t xml:space="preserve"> </w:t>
            </w:r>
            <w:r w:rsidR="00A30A56">
              <w:rPr>
                <w:color w:val="000000"/>
                <w:sz w:val="16"/>
                <w:szCs w:val="16"/>
              </w:rPr>
              <w:t>154,176</w:t>
            </w:r>
          </w:p>
        </w:tc>
        <w:tc>
          <w:tcPr>
            <w:tcW w:w="270" w:type="dxa"/>
            <w:vAlign w:val="bottom"/>
          </w:tcPr>
          <w:p w14:paraId="2B7721D2"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810" w:type="dxa"/>
            <w:vAlign w:val="bottom"/>
          </w:tcPr>
          <w:p w14:paraId="14594E3B" w14:textId="2970D8ED" w:rsidR="000C28EB" w:rsidRPr="00AF7388" w:rsidRDefault="000C28EB" w:rsidP="000C28EB">
            <w:pPr>
              <w:shd w:val="clear" w:color="auto" w:fill="FFFFFF"/>
              <w:spacing w:line="240" w:lineRule="atLeast"/>
              <w:ind w:right="-197"/>
              <w:jc w:val="center"/>
              <w:rPr>
                <w:color w:val="000000"/>
                <w:sz w:val="16"/>
                <w:szCs w:val="16"/>
              </w:rPr>
            </w:pPr>
            <w:r w:rsidRPr="00AF7388">
              <w:rPr>
                <w:sz w:val="16"/>
                <w:szCs w:val="16"/>
              </w:rPr>
              <w:t>190</w:t>
            </w:r>
          </w:p>
        </w:tc>
        <w:tc>
          <w:tcPr>
            <w:tcW w:w="247" w:type="dxa"/>
            <w:vAlign w:val="bottom"/>
          </w:tcPr>
          <w:p w14:paraId="411AF836"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833" w:type="dxa"/>
            <w:vAlign w:val="bottom"/>
          </w:tcPr>
          <w:p w14:paraId="42B11419" w14:textId="04D41DE3" w:rsidR="000C28EB" w:rsidRPr="00AF7388" w:rsidRDefault="00A30A56" w:rsidP="000C28EB">
            <w:pPr>
              <w:shd w:val="clear" w:color="auto" w:fill="FFFFFF"/>
              <w:spacing w:line="240" w:lineRule="atLeast"/>
              <w:ind w:right="-284" w:hanging="93"/>
              <w:jc w:val="center"/>
              <w:rPr>
                <w:color w:val="000000"/>
                <w:sz w:val="16"/>
                <w:szCs w:val="16"/>
              </w:rPr>
            </w:pPr>
            <w:r>
              <w:rPr>
                <w:color w:val="000000"/>
                <w:sz w:val="16"/>
                <w:szCs w:val="16"/>
              </w:rPr>
              <w:t>227</w:t>
            </w:r>
          </w:p>
        </w:tc>
        <w:tc>
          <w:tcPr>
            <w:tcW w:w="247" w:type="dxa"/>
            <w:vAlign w:val="bottom"/>
          </w:tcPr>
          <w:p w14:paraId="1E5CCCD0"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833" w:type="dxa"/>
            <w:vAlign w:val="bottom"/>
          </w:tcPr>
          <w:p w14:paraId="692A1736" w14:textId="69F50681" w:rsidR="000C28EB" w:rsidRPr="00AF7388" w:rsidRDefault="000C28EB" w:rsidP="000C28EB">
            <w:pPr>
              <w:spacing w:line="240" w:lineRule="auto"/>
              <w:ind w:left="-115" w:right="-129"/>
              <w:jc w:val="center"/>
              <w:rPr>
                <w:b/>
                <w:bCs/>
                <w:color w:val="000000"/>
                <w:sz w:val="16"/>
                <w:szCs w:val="16"/>
              </w:rPr>
            </w:pPr>
            <w:r w:rsidRPr="00AF7388">
              <w:rPr>
                <w:sz w:val="16"/>
                <w:szCs w:val="16"/>
                <w:lang w:eastAsia="en-GB"/>
              </w:rPr>
              <w:t>-</w:t>
            </w:r>
          </w:p>
        </w:tc>
        <w:tc>
          <w:tcPr>
            <w:tcW w:w="270" w:type="dxa"/>
            <w:vAlign w:val="bottom"/>
          </w:tcPr>
          <w:p w14:paraId="0EC94FAE" w14:textId="77777777" w:rsidR="000C28EB" w:rsidRPr="00AF7388" w:rsidRDefault="000C28EB" w:rsidP="000C28EB">
            <w:pPr>
              <w:tabs>
                <w:tab w:val="decimal" w:pos="917"/>
              </w:tabs>
              <w:spacing w:line="240" w:lineRule="auto"/>
              <w:ind w:left="-115" w:right="-129"/>
              <w:jc w:val="center"/>
              <w:rPr>
                <w:b/>
                <w:bCs/>
                <w:color w:val="000000"/>
                <w:sz w:val="16"/>
                <w:szCs w:val="16"/>
              </w:rPr>
            </w:pPr>
          </w:p>
        </w:tc>
        <w:tc>
          <w:tcPr>
            <w:tcW w:w="896" w:type="dxa"/>
            <w:vAlign w:val="bottom"/>
          </w:tcPr>
          <w:p w14:paraId="3790E673" w14:textId="3A518D17" w:rsidR="000C28EB" w:rsidRPr="00AF7388" w:rsidRDefault="009F6407" w:rsidP="009F6407">
            <w:pPr>
              <w:shd w:val="clear" w:color="auto" w:fill="FFFFFF"/>
              <w:spacing w:line="240" w:lineRule="atLeast"/>
              <w:ind w:right="-284" w:hanging="93"/>
              <w:jc w:val="center"/>
              <w:rPr>
                <w:color w:val="000000"/>
                <w:sz w:val="16"/>
                <w:szCs w:val="16"/>
              </w:rPr>
            </w:pPr>
            <w:r>
              <w:rPr>
                <w:color w:val="000000"/>
                <w:sz w:val="16"/>
                <w:szCs w:val="16"/>
              </w:rPr>
              <w:t>3,757,329</w:t>
            </w:r>
          </w:p>
        </w:tc>
        <w:tc>
          <w:tcPr>
            <w:tcW w:w="236" w:type="dxa"/>
            <w:vAlign w:val="bottom"/>
          </w:tcPr>
          <w:p w14:paraId="4CE5960E"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938" w:type="dxa"/>
            <w:vAlign w:val="bottom"/>
          </w:tcPr>
          <w:p w14:paraId="1EBA6D7B" w14:textId="62FAD1AF" w:rsidR="000C28EB" w:rsidRPr="009F6407" w:rsidRDefault="000C28EB" w:rsidP="009F6407">
            <w:pPr>
              <w:shd w:val="clear" w:color="auto" w:fill="FFFFFF"/>
              <w:spacing w:line="240" w:lineRule="atLeast"/>
              <w:ind w:right="-197"/>
              <w:jc w:val="center"/>
              <w:rPr>
                <w:sz w:val="16"/>
                <w:szCs w:val="16"/>
              </w:rPr>
            </w:pPr>
            <w:r w:rsidRPr="00AF7388">
              <w:rPr>
                <w:sz w:val="16"/>
                <w:szCs w:val="16"/>
              </w:rPr>
              <w:t>701,134</w:t>
            </w:r>
          </w:p>
        </w:tc>
      </w:tr>
      <w:tr w:rsidR="000C28EB" w:rsidRPr="00E731B6" w14:paraId="568D3DBE" w14:textId="77777777" w:rsidTr="00267565">
        <w:trPr>
          <w:trHeight w:val="227"/>
        </w:trPr>
        <w:tc>
          <w:tcPr>
            <w:tcW w:w="2159" w:type="dxa"/>
            <w:tcBorders>
              <w:top w:val="nil"/>
              <w:left w:val="nil"/>
              <w:right w:val="nil"/>
            </w:tcBorders>
            <w:noWrap/>
            <w:vAlign w:val="bottom"/>
          </w:tcPr>
          <w:p w14:paraId="2CC228FD" w14:textId="77777777" w:rsidR="000C28EB" w:rsidRPr="00E731B6" w:rsidRDefault="000C28EB" w:rsidP="000C28EB">
            <w:pPr>
              <w:spacing w:line="240" w:lineRule="auto"/>
              <w:rPr>
                <w:b/>
                <w:bCs/>
                <w:color w:val="000000"/>
                <w:sz w:val="18"/>
                <w:szCs w:val="18"/>
              </w:rPr>
            </w:pPr>
            <w:r w:rsidRPr="00E731B6">
              <w:rPr>
                <w:color w:val="000000"/>
                <w:sz w:val="18"/>
                <w:szCs w:val="18"/>
              </w:rPr>
              <w:t>Over time</w:t>
            </w:r>
          </w:p>
        </w:tc>
        <w:tc>
          <w:tcPr>
            <w:tcW w:w="901" w:type="dxa"/>
            <w:tcBorders>
              <w:top w:val="nil"/>
              <w:left w:val="nil"/>
              <w:bottom w:val="single" w:sz="4" w:space="0" w:color="auto"/>
              <w:right w:val="nil"/>
            </w:tcBorders>
            <w:vAlign w:val="bottom"/>
          </w:tcPr>
          <w:p w14:paraId="2FAB2EFA" w14:textId="0FCC79AB" w:rsidR="000C28EB" w:rsidRPr="00267565" w:rsidRDefault="00267565" w:rsidP="00267565">
            <w:pPr>
              <w:shd w:val="clear" w:color="auto" w:fill="FFFFFF"/>
              <w:spacing w:line="240" w:lineRule="atLeast"/>
              <w:ind w:right="-106" w:hanging="110"/>
              <w:jc w:val="center"/>
              <w:rPr>
                <w:sz w:val="16"/>
                <w:szCs w:val="16"/>
              </w:rPr>
            </w:pPr>
            <w:r>
              <w:rPr>
                <w:sz w:val="16"/>
                <w:szCs w:val="16"/>
              </w:rPr>
              <w:t xml:space="preserve">   </w:t>
            </w:r>
            <w:r w:rsidR="00E32C9F" w:rsidRPr="00267565">
              <w:rPr>
                <w:sz w:val="16"/>
                <w:szCs w:val="16"/>
              </w:rPr>
              <w:t>635,156</w:t>
            </w:r>
          </w:p>
        </w:tc>
        <w:tc>
          <w:tcPr>
            <w:tcW w:w="269" w:type="dxa"/>
            <w:vAlign w:val="bottom"/>
          </w:tcPr>
          <w:p w14:paraId="55360815"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11" w:type="dxa"/>
            <w:tcBorders>
              <w:top w:val="nil"/>
              <w:left w:val="nil"/>
              <w:bottom w:val="single" w:sz="4" w:space="0" w:color="auto"/>
              <w:right w:val="nil"/>
            </w:tcBorders>
            <w:vAlign w:val="bottom"/>
          </w:tcPr>
          <w:p w14:paraId="14E0F09D" w14:textId="2ADC9792" w:rsidR="000C28EB" w:rsidRPr="00AF7388" w:rsidRDefault="000C28EB" w:rsidP="000C28EB">
            <w:pPr>
              <w:shd w:val="clear" w:color="auto" w:fill="FFFFFF"/>
              <w:spacing w:line="240" w:lineRule="atLeast"/>
              <w:ind w:right="-106" w:hanging="110"/>
              <w:jc w:val="center"/>
              <w:rPr>
                <w:color w:val="000000"/>
                <w:sz w:val="16"/>
                <w:szCs w:val="16"/>
              </w:rPr>
            </w:pPr>
            <w:r w:rsidRPr="00AF7388">
              <w:rPr>
                <w:sz w:val="16"/>
                <w:szCs w:val="16"/>
              </w:rPr>
              <w:t>466,330</w:t>
            </w:r>
          </w:p>
        </w:tc>
        <w:tc>
          <w:tcPr>
            <w:tcW w:w="239" w:type="dxa"/>
            <w:vAlign w:val="bottom"/>
          </w:tcPr>
          <w:p w14:paraId="147B687E"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41" w:type="dxa"/>
            <w:tcBorders>
              <w:top w:val="nil"/>
              <w:left w:val="nil"/>
              <w:bottom w:val="single" w:sz="4" w:space="0" w:color="auto"/>
              <w:right w:val="nil"/>
            </w:tcBorders>
            <w:vAlign w:val="bottom"/>
          </w:tcPr>
          <w:p w14:paraId="5D6458C1" w14:textId="436FFDA3" w:rsidR="000C28EB" w:rsidRPr="00AF7388" w:rsidRDefault="007C76DB" w:rsidP="00997CC7">
            <w:pPr>
              <w:shd w:val="clear" w:color="auto" w:fill="FFFFFF"/>
              <w:spacing w:line="240" w:lineRule="atLeast"/>
              <w:ind w:left="-80" w:right="-227"/>
              <w:jc w:val="center"/>
              <w:rPr>
                <w:color w:val="000000"/>
                <w:sz w:val="16"/>
                <w:szCs w:val="16"/>
              </w:rPr>
            </w:pPr>
            <w:r>
              <w:rPr>
                <w:color w:val="000000"/>
                <w:sz w:val="16"/>
                <w:szCs w:val="16"/>
              </w:rPr>
              <w:t>348,101</w:t>
            </w:r>
          </w:p>
        </w:tc>
        <w:tc>
          <w:tcPr>
            <w:tcW w:w="273" w:type="dxa"/>
            <w:vAlign w:val="bottom"/>
          </w:tcPr>
          <w:p w14:paraId="6DADB9AE"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07" w:type="dxa"/>
            <w:tcBorders>
              <w:top w:val="nil"/>
              <w:left w:val="nil"/>
              <w:bottom w:val="single" w:sz="4" w:space="0" w:color="auto"/>
              <w:right w:val="nil"/>
            </w:tcBorders>
            <w:vAlign w:val="bottom"/>
          </w:tcPr>
          <w:p w14:paraId="3CB932AF" w14:textId="42065F60" w:rsidR="000C28EB" w:rsidRPr="00AF7388" w:rsidRDefault="000C28EB" w:rsidP="000C28EB">
            <w:pPr>
              <w:shd w:val="clear" w:color="auto" w:fill="FFFFFF"/>
              <w:spacing w:line="240" w:lineRule="atLeast"/>
              <w:ind w:right="-79"/>
              <w:jc w:val="center"/>
              <w:rPr>
                <w:sz w:val="16"/>
                <w:szCs w:val="16"/>
              </w:rPr>
            </w:pPr>
            <w:r w:rsidRPr="00AF7388">
              <w:rPr>
                <w:sz w:val="16"/>
                <w:szCs w:val="16"/>
              </w:rPr>
              <w:t>127,815</w:t>
            </w:r>
          </w:p>
        </w:tc>
        <w:tc>
          <w:tcPr>
            <w:tcW w:w="270" w:type="dxa"/>
            <w:vAlign w:val="bottom"/>
          </w:tcPr>
          <w:p w14:paraId="27DA41C3"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810" w:type="dxa"/>
            <w:tcBorders>
              <w:top w:val="nil"/>
              <w:left w:val="nil"/>
              <w:bottom w:val="single" w:sz="4" w:space="0" w:color="auto"/>
              <w:right w:val="nil"/>
            </w:tcBorders>
            <w:vAlign w:val="bottom"/>
          </w:tcPr>
          <w:p w14:paraId="7B1995AD" w14:textId="761C22C3" w:rsidR="000C28EB" w:rsidRPr="00AF7388" w:rsidRDefault="00A30A56" w:rsidP="000C28EB">
            <w:pPr>
              <w:shd w:val="clear" w:color="auto" w:fill="FFFFFF"/>
              <w:spacing w:line="240" w:lineRule="atLeast"/>
              <w:ind w:right="-79"/>
              <w:jc w:val="center"/>
              <w:rPr>
                <w:color w:val="000000"/>
                <w:sz w:val="16"/>
                <w:szCs w:val="16"/>
              </w:rPr>
            </w:pPr>
            <w:r>
              <w:rPr>
                <w:color w:val="000000"/>
                <w:sz w:val="16"/>
                <w:szCs w:val="16"/>
              </w:rPr>
              <w:t>273,130</w:t>
            </w:r>
          </w:p>
        </w:tc>
        <w:tc>
          <w:tcPr>
            <w:tcW w:w="237" w:type="dxa"/>
            <w:vAlign w:val="bottom"/>
          </w:tcPr>
          <w:p w14:paraId="1F9004C3" w14:textId="77777777" w:rsidR="000C28EB" w:rsidRPr="00AF7388" w:rsidRDefault="000C28EB" w:rsidP="000C28EB">
            <w:pPr>
              <w:shd w:val="clear" w:color="auto" w:fill="FFFFFF"/>
              <w:tabs>
                <w:tab w:val="decimal" w:pos="976"/>
              </w:tabs>
              <w:spacing w:line="240" w:lineRule="atLeast"/>
              <w:ind w:right="-79"/>
              <w:jc w:val="center"/>
              <w:rPr>
                <w:color w:val="000000"/>
                <w:sz w:val="16"/>
                <w:szCs w:val="16"/>
              </w:rPr>
            </w:pPr>
          </w:p>
        </w:tc>
        <w:tc>
          <w:tcPr>
            <w:tcW w:w="754" w:type="dxa"/>
            <w:tcBorders>
              <w:top w:val="nil"/>
              <w:left w:val="nil"/>
              <w:bottom w:val="single" w:sz="4" w:space="0" w:color="auto"/>
              <w:right w:val="nil"/>
            </w:tcBorders>
            <w:vAlign w:val="bottom"/>
          </w:tcPr>
          <w:p w14:paraId="73136A81" w14:textId="6C33825F" w:rsidR="000C28EB" w:rsidRPr="00AF7388" w:rsidRDefault="000C28EB" w:rsidP="00542ED2">
            <w:pPr>
              <w:shd w:val="clear" w:color="auto" w:fill="FFFFFF"/>
              <w:spacing w:line="240" w:lineRule="atLeast"/>
              <w:ind w:right="-79"/>
              <w:jc w:val="center"/>
              <w:rPr>
                <w:sz w:val="16"/>
                <w:szCs w:val="16"/>
                <w:cs/>
              </w:rPr>
            </w:pPr>
            <w:r w:rsidRPr="00AF7388">
              <w:rPr>
                <w:sz w:val="16"/>
                <w:szCs w:val="16"/>
              </w:rPr>
              <w:t>364,295</w:t>
            </w:r>
          </w:p>
        </w:tc>
        <w:tc>
          <w:tcPr>
            <w:tcW w:w="266" w:type="dxa"/>
            <w:vAlign w:val="bottom"/>
          </w:tcPr>
          <w:p w14:paraId="4AE9C382" w14:textId="77777777" w:rsidR="000C28EB" w:rsidRPr="00AF7388" w:rsidRDefault="000C28EB" w:rsidP="00542ED2">
            <w:pPr>
              <w:shd w:val="clear" w:color="auto" w:fill="FFFFFF"/>
              <w:tabs>
                <w:tab w:val="decimal" w:pos="976"/>
              </w:tabs>
              <w:spacing w:line="240" w:lineRule="atLeast"/>
              <w:ind w:right="-95"/>
              <w:jc w:val="center"/>
              <w:rPr>
                <w:sz w:val="16"/>
                <w:szCs w:val="16"/>
              </w:rPr>
            </w:pPr>
          </w:p>
        </w:tc>
        <w:tc>
          <w:tcPr>
            <w:tcW w:w="813" w:type="dxa"/>
            <w:tcBorders>
              <w:top w:val="nil"/>
              <w:left w:val="nil"/>
              <w:bottom w:val="single" w:sz="4" w:space="0" w:color="auto"/>
              <w:right w:val="nil"/>
            </w:tcBorders>
            <w:vAlign w:val="bottom"/>
          </w:tcPr>
          <w:p w14:paraId="04FE3AC1" w14:textId="662AE8A1" w:rsidR="000C28EB" w:rsidRPr="00AF7388" w:rsidRDefault="00A30A56" w:rsidP="000C28EB">
            <w:pPr>
              <w:shd w:val="clear" w:color="auto" w:fill="FFFFFF"/>
              <w:spacing w:line="240" w:lineRule="atLeast"/>
              <w:ind w:right="-79"/>
              <w:jc w:val="center"/>
              <w:rPr>
                <w:color w:val="000000"/>
                <w:sz w:val="16"/>
                <w:szCs w:val="16"/>
              </w:rPr>
            </w:pPr>
            <w:r>
              <w:rPr>
                <w:color w:val="000000"/>
                <w:sz w:val="16"/>
                <w:szCs w:val="16"/>
              </w:rPr>
              <w:t>65,753</w:t>
            </w:r>
          </w:p>
        </w:tc>
        <w:tc>
          <w:tcPr>
            <w:tcW w:w="270" w:type="dxa"/>
            <w:vAlign w:val="bottom"/>
          </w:tcPr>
          <w:p w14:paraId="2820C080"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810" w:type="dxa"/>
            <w:tcBorders>
              <w:top w:val="nil"/>
              <w:left w:val="nil"/>
              <w:bottom w:val="single" w:sz="4" w:space="0" w:color="auto"/>
              <w:right w:val="nil"/>
            </w:tcBorders>
            <w:vAlign w:val="bottom"/>
          </w:tcPr>
          <w:p w14:paraId="0B85C5CC" w14:textId="29C4D3D2" w:rsidR="000C28EB" w:rsidRPr="00AF7388" w:rsidRDefault="000C28EB" w:rsidP="000C28EB">
            <w:pPr>
              <w:shd w:val="clear" w:color="auto" w:fill="FFFFFF"/>
              <w:spacing w:line="240" w:lineRule="atLeast"/>
              <w:ind w:right="-79"/>
              <w:jc w:val="center"/>
              <w:rPr>
                <w:color w:val="000000"/>
                <w:sz w:val="16"/>
                <w:szCs w:val="16"/>
              </w:rPr>
            </w:pPr>
            <w:r w:rsidRPr="00AF7388">
              <w:rPr>
                <w:sz w:val="16"/>
                <w:szCs w:val="16"/>
                <w:lang w:eastAsia="en-GB"/>
              </w:rPr>
              <w:t>2,621</w:t>
            </w:r>
          </w:p>
        </w:tc>
        <w:tc>
          <w:tcPr>
            <w:tcW w:w="247" w:type="dxa"/>
            <w:vAlign w:val="bottom"/>
          </w:tcPr>
          <w:p w14:paraId="2601C7AD"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833" w:type="dxa"/>
            <w:tcBorders>
              <w:top w:val="nil"/>
              <w:left w:val="nil"/>
              <w:bottom w:val="single" w:sz="4" w:space="0" w:color="auto"/>
              <w:right w:val="nil"/>
            </w:tcBorders>
            <w:vAlign w:val="bottom"/>
          </w:tcPr>
          <w:p w14:paraId="2D5603E7" w14:textId="3CCE2A68" w:rsidR="000C28EB" w:rsidRPr="00AF7388" w:rsidRDefault="009F6407" w:rsidP="000C28EB">
            <w:pPr>
              <w:shd w:val="clear" w:color="auto" w:fill="FFFFFF"/>
              <w:spacing w:line="240" w:lineRule="atLeast"/>
              <w:ind w:right="-79" w:hanging="93"/>
              <w:jc w:val="center"/>
              <w:rPr>
                <w:color w:val="000000"/>
                <w:sz w:val="16"/>
                <w:szCs w:val="16"/>
              </w:rPr>
            </w:pPr>
            <w:r>
              <w:rPr>
                <w:color w:val="000000"/>
                <w:sz w:val="16"/>
                <w:szCs w:val="16"/>
              </w:rPr>
              <w:t>26,583</w:t>
            </w:r>
          </w:p>
        </w:tc>
        <w:tc>
          <w:tcPr>
            <w:tcW w:w="247" w:type="dxa"/>
            <w:vAlign w:val="bottom"/>
          </w:tcPr>
          <w:p w14:paraId="57E07667"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833" w:type="dxa"/>
            <w:tcBorders>
              <w:top w:val="nil"/>
              <w:left w:val="nil"/>
              <w:bottom w:val="single" w:sz="4" w:space="0" w:color="auto"/>
              <w:right w:val="nil"/>
            </w:tcBorders>
            <w:vAlign w:val="bottom"/>
          </w:tcPr>
          <w:p w14:paraId="592B442E" w14:textId="4E736BF1" w:rsidR="000C28EB" w:rsidRPr="00AF7388" w:rsidRDefault="000C28EB" w:rsidP="000C28EB">
            <w:pPr>
              <w:spacing w:line="240" w:lineRule="auto"/>
              <w:ind w:left="-115" w:right="-129"/>
              <w:jc w:val="center"/>
              <w:rPr>
                <w:b/>
                <w:bCs/>
                <w:color w:val="000000"/>
                <w:sz w:val="16"/>
                <w:szCs w:val="16"/>
              </w:rPr>
            </w:pPr>
            <w:r w:rsidRPr="00AF7388">
              <w:rPr>
                <w:sz w:val="16"/>
                <w:szCs w:val="16"/>
                <w:lang w:eastAsia="en-GB"/>
              </w:rPr>
              <w:t>-</w:t>
            </w:r>
          </w:p>
        </w:tc>
        <w:tc>
          <w:tcPr>
            <w:tcW w:w="270" w:type="dxa"/>
            <w:vAlign w:val="bottom"/>
          </w:tcPr>
          <w:p w14:paraId="6BE36EBA" w14:textId="77777777" w:rsidR="000C28EB" w:rsidRPr="00AF7388" w:rsidRDefault="000C28EB" w:rsidP="000C28EB">
            <w:pPr>
              <w:tabs>
                <w:tab w:val="decimal" w:pos="917"/>
              </w:tabs>
              <w:spacing w:line="240" w:lineRule="auto"/>
              <w:ind w:left="-115" w:right="-129"/>
              <w:jc w:val="center"/>
              <w:rPr>
                <w:b/>
                <w:bCs/>
                <w:color w:val="000000"/>
                <w:sz w:val="16"/>
                <w:szCs w:val="16"/>
              </w:rPr>
            </w:pPr>
          </w:p>
        </w:tc>
        <w:tc>
          <w:tcPr>
            <w:tcW w:w="896" w:type="dxa"/>
            <w:tcBorders>
              <w:top w:val="nil"/>
              <w:left w:val="nil"/>
              <w:bottom w:val="single" w:sz="4" w:space="0" w:color="auto"/>
              <w:right w:val="nil"/>
            </w:tcBorders>
            <w:vAlign w:val="bottom"/>
          </w:tcPr>
          <w:p w14:paraId="06CF8985" w14:textId="39711938" w:rsidR="000C28EB" w:rsidRPr="00AF7388" w:rsidRDefault="009F6407" w:rsidP="009F6407">
            <w:pPr>
              <w:shd w:val="clear" w:color="auto" w:fill="FFFFFF"/>
              <w:spacing w:line="240" w:lineRule="atLeast"/>
              <w:ind w:right="-284" w:hanging="93"/>
              <w:jc w:val="center"/>
              <w:rPr>
                <w:color w:val="000000"/>
                <w:sz w:val="16"/>
                <w:szCs w:val="16"/>
              </w:rPr>
            </w:pPr>
            <w:r>
              <w:rPr>
                <w:color w:val="000000"/>
                <w:sz w:val="16"/>
                <w:szCs w:val="16"/>
              </w:rPr>
              <w:t>1,348,723</w:t>
            </w:r>
          </w:p>
        </w:tc>
        <w:tc>
          <w:tcPr>
            <w:tcW w:w="236" w:type="dxa"/>
            <w:vAlign w:val="bottom"/>
          </w:tcPr>
          <w:p w14:paraId="62DB6302" w14:textId="77777777" w:rsidR="000C28EB" w:rsidRPr="00AF7388" w:rsidRDefault="000C28EB" w:rsidP="000C28EB">
            <w:pPr>
              <w:shd w:val="clear" w:color="auto" w:fill="FFFFFF"/>
              <w:tabs>
                <w:tab w:val="decimal" w:pos="917"/>
              </w:tabs>
              <w:spacing w:line="240" w:lineRule="atLeast"/>
              <w:ind w:right="-79"/>
              <w:jc w:val="center"/>
              <w:rPr>
                <w:color w:val="000000"/>
                <w:sz w:val="16"/>
                <w:szCs w:val="16"/>
              </w:rPr>
            </w:pPr>
          </w:p>
        </w:tc>
        <w:tc>
          <w:tcPr>
            <w:tcW w:w="938" w:type="dxa"/>
            <w:tcBorders>
              <w:top w:val="nil"/>
              <w:left w:val="nil"/>
              <w:bottom w:val="single" w:sz="4" w:space="0" w:color="auto"/>
              <w:right w:val="nil"/>
            </w:tcBorders>
            <w:vAlign w:val="bottom"/>
          </w:tcPr>
          <w:p w14:paraId="157221F4" w14:textId="17953199" w:rsidR="000C28EB" w:rsidRPr="009F6407" w:rsidRDefault="000C28EB" w:rsidP="009F6407">
            <w:pPr>
              <w:shd w:val="clear" w:color="auto" w:fill="FFFFFF"/>
              <w:spacing w:line="240" w:lineRule="atLeast"/>
              <w:ind w:right="-197"/>
              <w:jc w:val="center"/>
              <w:rPr>
                <w:sz w:val="16"/>
                <w:szCs w:val="16"/>
              </w:rPr>
            </w:pPr>
            <w:r w:rsidRPr="00AF7388">
              <w:rPr>
                <w:sz w:val="16"/>
                <w:szCs w:val="16"/>
              </w:rPr>
              <w:t>961,061</w:t>
            </w:r>
          </w:p>
        </w:tc>
      </w:tr>
      <w:tr w:rsidR="000C28EB" w:rsidRPr="00E731B6" w14:paraId="14F6BF15" w14:textId="77777777" w:rsidTr="00267565">
        <w:trPr>
          <w:trHeight w:val="227"/>
        </w:trPr>
        <w:tc>
          <w:tcPr>
            <w:tcW w:w="2159" w:type="dxa"/>
            <w:tcBorders>
              <w:top w:val="nil"/>
              <w:left w:val="nil"/>
              <w:right w:val="nil"/>
            </w:tcBorders>
            <w:noWrap/>
            <w:vAlign w:val="bottom"/>
          </w:tcPr>
          <w:p w14:paraId="03869365" w14:textId="77777777" w:rsidR="000C28EB" w:rsidRPr="00E731B6" w:rsidRDefault="000C28EB" w:rsidP="000C28EB">
            <w:pPr>
              <w:spacing w:line="240" w:lineRule="auto"/>
              <w:rPr>
                <w:b/>
                <w:bCs/>
                <w:color w:val="000000"/>
                <w:sz w:val="18"/>
                <w:szCs w:val="18"/>
              </w:rPr>
            </w:pPr>
            <w:r w:rsidRPr="00E731B6">
              <w:rPr>
                <w:b/>
                <w:bCs/>
                <w:color w:val="000000"/>
                <w:sz w:val="18"/>
                <w:szCs w:val="18"/>
              </w:rPr>
              <w:t>Total</w:t>
            </w:r>
          </w:p>
        </w:tc>
        <w:tc>
          <w:tcPr>
            <w:tcW w:w="901" w:type="dxa"/>
            <w:tcBorders>
              <w:top w:val="single" w:sz="4" w:space="0" w:color="auto"/>
              <w:left w:val="nil"/>
              <w:bottom w:val="double" w:sz="4" w:space="0" w:color="auto"/>
              <w:right w:val="nil"/>
            </w:tcBorders>
            <w:vAlign w:val="bottom"/>
          </w:tcPr>
          <w:p w14:paraId="5CD13659" w14:textId="4205ABD5" w:rsidR="000C28EB" w:rsidRPr="00267565" w:rsidRDefault="00EC73DA" w:rsidP="00267565">
            <w:pPr>
              <w:shd w:val="clear" w:color="auto" w:fill="FFFFFF"/>
              <w:spacing w:line="240" w:lineRule="atLeast"/>
              <w:ind w:right="-106" w:hanging="110"/>
              <w:jc w:val="center"/>
              <w:rPr>
                <w:b/>
                <w:bCs/>
                <w:sz w:val="16"/>
                <w:szCs w:val="16"/>
              </w:rPr>
            </w:pPr>
            <w:r w:rsidRPr="00267565">
              <w:rPr>
                <w:b/>
                <w:bCs/>
                <w:sz w:val="16"/>
                <w:szCs w:val="16"/>
              </w:rPr>
              <w:t>3,022,806</w:t>
            </w:r>
          </w:p>
        </w:tc>
        <w:tc>
          <w:tcPr>
            <w:tcW w:w="269" w:type="dxa"/>
            <w:vAlign w:val="bottom"/>
          </w:tcPr>
          <w:p w14:paraId="611ED80F" w14:textId="77777777" w:rsidR="000C28EB" w:rsidRPr="00AF7388" w:rsidRDefault="000C28EB" w:rsidP="000C28EB">
            <w:pPr>
              <w:tabs>
                <w:tab w:val="decimal" w:pos="976"/>
              </w:tabs>
              <w:spacing w:line="240" w:lineRule="auto"/>
              <w:ind w:left="-106" w:right="-129"/>
              <w:jc w:val="center"/>
              <w:rPr>
                <w:b/>
                <w:bCs/>
                <w:color w:val="000000"/>
                <w:sz w:val="16"/>
                <w:szCs w:val="16"/>
              </w:rPr>
            </w:pPr>
          </w:p>
        </w:tc>
        <w:tc>
          <w:tcPr>
            <w:tcW w:w="811" w:type="dxa"/>
            <w:tcBorders>
              <w:top w:val="single" w:sz="4" w:space="0" w:color="auto"/>
              <w:left w:val="nil"/>
              <w:bottom w:val="double" w:sz="4" w:space="0" w:color="auto"/>
              <w:right w:val="nil"/>
            </w:tcBorders>
            <w:vAlign w:val="bottom"/>
          </w:tcPr>
          <w:p w14:paraId="7753AE95" w14:textId="6BAF9653" w:rsidR="000C28EB" w:rsidRPr="00AF7388" w:rsidRDefault="000C28EB" w:rsidP="000C28EB">
            <w:pPr>
              <w:spacing w:line="240" w:lineRule="auto"/>
              <w:ind w:left="-115" w:right="-200" w:hanging="85"/>
              <w:jc w:val="center"/>
              <w:rPr>
                <w:b/>
                <w:bCs/>
                <w:sz w:val="16"/>
                <w:szCs w:val="16"/>
              </w:rPr>
            </w:pPr>
            <w:r w:rsidRPr="00AF7388">
              <w:rPr>
                <w:b/>
                <w:bCs/>
                <w:sz w:val="16"/>
                <w:szCs w:val="16"/>
              </w:rPr>
              <w:t>826,578</w:t>
            </w:r>
          </w:p>
        </w:tc>
        <w:tc>
          <w:tcPr>
            <w:tcW w:w="239" w:type="dxa"/>
            <w:vAlign w:val="bottom"/>
          </w:tcPr>
          <w:p w14:paraId="605D82FD" w14:textId="77777777" w:rsidR="000C28EB" w:rsidRPr="00AF7388" w:rsidRDefault="000C28EB" w:rsidP="000C28EB">
            <w:pPr>
              <w:tabs>
                <w:tab w:val="decimal" w:pos="976"/>
              </w:tabs>
              <w:spacing w:line="240" w:lineRule="auto"/>
              <w:jc w:val="center"/>
              <w:rPr>
                <w:b/>
                <w:bCs/>
                <w:sz w:val="16"/>
                <w:szCs w:val="16"/>
              </w:rPr>
            </w:pPr>
          </w:p>
        </w:tc>
        <w:tc>
          <w:tcPr>
            <w:tcW w:w="841" w:type="dxa"/>
            <w:tcBorders>
              <w:top w:val="single" w:sz="4" w:space="0" w:color="auto"/>
              <w:left w:val="nil"/>
              <w:bottom w:val="double" w:sz="6" w:space="0" w:color="auto"/>
              <w:right w:val="nil"/>
            </w:tcBorders>
            <w:vAlign w:val="bottom"/>
          </w:tcPr>
          <w:p w14:paraId="7E76FD4C" w14:textId="64BE4C03" w:rsidR="000C28EB" w:rsidRPr="00AF7388" w:rsidRDefault="007C76DB" w:rsidP="00997CC7">
            <w:pPr>
              <w:spacing w:line="240" w:lineRule="auto"/>
              <w:ind w:left="-80" w:right="-110"/>
              <w:jc w:val="center"/>
              <w:rPr>
                <w:b/>
                <w:bCs/>
                <w:sz w:val="16"/>
                <w:szCs w:val="16"/>
              </w:rPr>
            </w:pPr>
            <w:r>
              <w:rPr>
                <w:b/>
                <w:bCs/>
                <w:sz w:val="16"/>
                <w:szCs w:val="16"/>
              </w:rPr>
              <w:t>1,526,503</w:t>
            </w:r>
          </w:p>
        </w:tc>
        <w:tc>
          <w:tcPr>
            <w:tcW w:w="273" w:type="dxa"/>
            <w:vAlign w:val="bottom"/>
          </w:tcPr>
          <w:p w14:paraId="35E04133" w14:textId="77777777" w:rsidR="000C28EB" w:rsidRPr="00AF7388" w:rsidRDefault="000C28EB" w:rsidP="000C28EB">
            <w:pPr>
              <w:tabs>
                <w:tab w:val="decimal" w:pos="976"/>
              </w:tabs>
              <w:spacing w:line="240" w:lineRule="auto"/>
              <w:jc w:val="center"/>
              <w:rPr>
                <w:b/>
                <w:bCs/>
                <w:sz w:val="16"/>
                <w:szCs w:val="16"/>
              </w:rPr>
            </w:pPr>
          </w:p>
        </w:tc>
        <w:tc>
          <w:tcPr>
            <w:tcW w:w="807" w:type="dxa"/>
            <w:tcBorders>
              <w:top w:val="single" w:sz="4" w:space="0" w:color="auto"/>
              <w:left w:val="nil"/>
              <w:bottom w:val="double" w:sz="4" w:space="0" w:color="auto"/>
              <w:right w:val="nil"/>
            </w:tcBorders>
            <w:vAlign w:val="bottom"/>
          </w:tcPr>
          <w:p w14:paraId="77320D47" w14:textId="0985B7A0" w:rsidR="000C28EB" w:rsidRPr="00AF7388" w:rsidRDefault="000C28EB" w:rsidP="000C28EB">
            <w:pPr>
              <w:shd w:val="clear" w:color="auto" w:fill="FFFFFF"/>
              <w:spacing w:line="240" w:lineRule="atLeast"/>
              <w:ind w:right="-79"/>
              <w:jc w:val="center"/>
              <w:rPr>
                <w:b/>
                <w:bCs/>
                <w:sz w:val="16"/>
                <w:szCs w:val="16"/>
              </w:rPr>
            </w:pPr>
            <w:r w:rsidRPr="00AF7388">
              <w:rPr>
                <w:b/>
                <w:bCs/>
                <w:sz w:val="16"/>
                <w:szCs w:val="16"/>
              </w:rPr>
              <w:t>450,368</w:t>
            </w:r>
          </w:p>
        </w:tc>
        <w:tc>
          <w:tcPr>
            <w:tcW w:w="270" w:type="dxa"/>
            <w:vAlign w:val="bottom"/>
          </w:tcPr>
          <w:p w14:paraId="56344F22" w14:textId="77777777" w:rsidR="000C28EB" w:rsidRPr="00AF7388" w:rsidRDefault="000C28EB" w:rsidP="000C28EB">
            <w:pPr>
              <w:tabs>
                <w:tab w:val="decimal" w:pos="976"/>
              </w:tabs>
              <w:spacing w:line="240" w:lineRule="auto"/>
              <w:ind w:right="-129"/>
              <w:jc w:val="center"/>
              <w:rPr>
                <w:b/>
                <w:bCs/>
                <w:sz w:val="16"/>
                <w:szCs w:val="16"/>
              </w:rPr>
            </w:pPr>
          </w:p>
        </w:tc>
        <w:tc>
          <w:tcPr>
            <w:tcW w:w="810" w:type="dxa"/>
            <w:tcBorders>
              <w:top w:val="single" w:sz="4" w:space="0" w:color="auto"/>
              <w:left w:val="nil"/>
              <w:bottom w:val="double" w:sz="6" w:space="0" w:color="auto"/>
              <w:right w:val="nil"/>
            </w:tcBorders>
            <w:vAlign w:val="bottom"/>
          </w:tcPr>
          <w:p w14:paraId="2FCCAC63" w14:textId="06B025B9" w:rsidR="000C28EB" w:rsidRPr="00AF7388" w:rsidRDefault="00A30A56" w:rsidP="000C28EB">
            <w:pPr>
              <w:spacing w:line="240" w:lineRule="auto"/>
              <w:ind w:left="-115" w:right="-194"/>
              <w:jc w:val="center"/>
              <w:rPr>
                <w:b/>
                <w:bCs/>
                <w:sz w:val="16"/>
                <w:szCs w:val="16"/>
              </w:rPr>
            </w:pPr>
            <w:r>
              <w:rPr>
                <w:b/>
                <w:bCs/>
                <w:sz w:val="16"/>
                <w:szCs w:val="16"/>
              </w:rPr>
              <w:t>310,024</w:t>
            </w:r>
          </w:p>
        </w:tc>
        <w:tc>
          <w:tcPr>
            <w:tcW w:w="237" w:type="dxa"/>
            <w:vAlign w:val="bottom"/>
          </w:tcPr>
          <w:p w14:paraId="59FE0E0E" w14:textId="77777777" w:rsidR="000C28EB" w:rsidRPr="00AF7388" w:rsidRDefault="000C28EB" w:rsidP="000C28EB">
            <w:pPr>
              <w:tabs>
                <w:tab w:val="decimal" w:pos="976"/>
              </w:tabs>
              <w:spacing w:line="240" w:lineRule="auto"/>
              <w:ind w:right="-129"/>
              <w:jc w:val="center"/>
              <w:rPr>
                <w:b/>
                <w:bCs/>
                <w:sz w:val="16"/>
                <w:szCs w:val="16"/>
              </w:rPr>
            </w:pPr>
          </w:p>
        </w:tc>
        <w:tc>
          <w:tcPr>
            <w:tcW w:w="754" w:type="dxa"/>
            <w:tcBorders>
              <w:top w:val="single" w:sz="4" w:space="0" w:color="auto"/>
              <w:left w:val="nil"/>
              <w:bottom w:val="double" w:sz="4" w:space="0" w:color="auto"/>
              <w:right w:val="nil"/>
            </w:tcBorders>
            <w:vAlign w:val="bottom"/>
          </w:tcPr>
          <w:p w14:paraId="026E22DB" w14:textId="73C2B14D" w:rsidR="000C28EB" w:rsidRPr="00AF7388" w:rsidRDefault="000C28EB" w:rsidP="000C28EB">
            <w:pPr>
              <w:spacing w:line="240" w:lineRule="auto"/>
              <w:ind w:left="-115" w:right="-129"/>
              <w:jc w:val="center"/>
              <w:rPr>
                <w:b/>
                <w:bCs/>
                <w:sz w:val="16"/>
                <w:szCs w:val="16"/>
              </w:rPr>
            </w:pPr>
            <w:r w:rsidRPr="00AF7388">
              <w:rPr>
                <w:b/>
                <w:bCs/>
                <w:sz w:val="16"/>
                <w:szCs w:val="16"/>
              </w:rPr>
              <w:t>382,438</w:t>
            </w:r>
          </w:p>
        </w:tc>
        <w:tc>
          <w:tcPr>
            <w:tcW w:w="266" w:type="dxa"/>
            <w:vAlign w:val="bottom"/>
          </w:tcPr>
          <w:p w14:paraId="563BD106" w14:textId="77777777" w:rsidR="000C28EB" w:rsidRPr="00AF7388" w:rsidRDefault="000C28EB" w:rsidP="000C28EB">
            <w:pPr>
              <w:tabs>
                <w:tab w:val="decimal" w:pos="976"/>
              </w:tabs>
              <w:spacing w:line="240" w:lineRule="auto"/>
              <w:ind w:left="-115" w:right="-129"/>
              <w:jc w:val="center"/>
              <w:rPr>
                <w:b/>
                <w:bCs/>
                <w:sz w:val="16"/>
                <w:szCs w:val="16"/>
              </w:rPr>
            </w:pPr>
          </w:p>
        </w:tc>
        <w:tc>
          <w:tcPr>
            <w:tcW w:w="813" w:type="dxa"/>
            <w:tcBorders>
              <w:top w:val="single" w:sz="4" w:space="0" w:color="auto"/>
              <w:left w:val="nil"/>
              <w:bottom w:val="double" w:sz="6" w:space="0" w:color="auto"/>
              <w:right w:val="nil"/>
            </w:tcBorders>
            <w:vAlign w:val="bottom"/>
          </w:tcPr>
          <w:p w14:paraId="4FCEA621" w14:textId="60245824" w:rsidR="000C28EB" w:rsidRPr="00AF7388" w:rsidRDefault="00A30A56" w:rsidP="000C28EB">
            <w:pPr>
              <w:spacing w:line="240" w:lineRule="auto"/>
              <w:ind w:left="-115" w:right="-129"/>
              <w:jc w:val="center"/>
              <w:rPr>
                <w:b/>
                <w:bCs/>
                <w:sz w:val="16"/>
                <w:szCs w:val="16"/>
              </w:rPr>
            </w:pPr>
            <w:r>
              <w:rPr>
                <w:b/>
                <w:bCs/>
                <w:sz w:val="16"/>
                <w:szCs w:val="16"/>
              </w:rPr>
              <w:t>219,929</w:t>
            </w:r>
          </w:p>
        </w:tc>
        <w:tc>
          <w:tcPr>
            <w:tcW w:w="270" w:type="dxa"/>
            <w:vAlign w:val="bottom"/>
          </w:tcPr>
          <w:p w14:paraId="45C80D64" w14:textId="77777777" w:rsidR="000C28EB" w:rsidRPr="00AF7388" w:rsidRDefault="000C28EB" w:rsidP="000C28EB">
            <w:pPr>
              <w:tabs>
                <w:tab w:val="decimal" w:pos="917"/>
              </w:tabs>
              <w:spacing w:line="240" w:lineRule="auto"/>
              <w:ind w:left="-115" w:right="-129"/>
              <w:jc w:val="center"/>
              <w:rPr>
                <w:b/>
                <w:bCs/>
                <w:sz w:val="16"/>
                <w:szCs w:val="16"/>
              </w:rPr>
            </w:pPr>
          </w:p>
        </w:tc>
        <w:tc>
          <w:tcPr>
            <w:tcW w:w="810" w:type="dxa"/>
            <w:tcBorders>
              <w:top w:val="single" w:sz="4" w:space="0" w:color="auto"/>
              <w:left w:val="nil"/>
              <w:bottom w:val="double" w:sz="4" w:space="0" w:color="auto"/>
              <w:right w:val="nil"/>
            </w:tcBorders>
            <w:vAlign w:val="bottom"/>
          </w:tcPr>
          <w:p w14:paraId="26B68128" w14:textId="1266C9AE" w:rsidR="000C28EB" w:rsidRPr="00AF7388" w:rsidRDefault="000C28EB" w:rsidP="000C28EB">
            <w:pPr>
              <w:shd w:val="clear" w:color="auto" w:fill="FFFFFF"/>
              <w:spacing w:line="240" w:lineRule="atLeast"/>
              <w:ind w:right="-79"/>
              <w:jc w:val="center"/>
              <w:rPr>
                <w:b/>
                <w:bCs/>
                <w:sz w:val="16"/>
                <w:szCs w:val="16"/>
              </w:rPr>
            </w:pPr>
            <w:r w:rsidRPr="00AF7388">
              <w:rPr>
                <w:b/>
                <w:bCs/>
                <w:sz w:val="16"/>
                <w:szCs w:val="16"/>
              </w:rPr>
              <w:t>2,881</w:t>
            </w:r>
          </w:p>
        </w:tc>
        <w:tc>
          <w:tcPr>
            <w:tcW w:w="247" w:type="dxa"/>
            <w:vAlign w:val="bottom"/>
          </w:tcPr>
          <w:p w14:paraId="4285AE7A" w14:textId="77777777" w:rsidR="000C28EB" w:rsidRPr="00AF7388" w:rsidRDefault="000C28EB" w:rsidP="000C28EB">
            <w:pPr>
              <w:tabs>
                <w:tab w:val="decimal" w:pos="917"/>
              </w:tabs>
              <w:spacing w:line="240" w:lineRule="auto"/>
              <w:ind w:left="-115" w:right="-129"/>
              <w:jc w:val="center"/>
              <w:rPr>
                <w:b/>
                <w:bCs/>
                <w:color w:val="000000"/>
                <w:sz w:val="16"/>
                <w:szCs w:val="16"/>
              </w:rPr>
            </w:pPr>
          </w:p>
        </w:tc>
        <w:tc>
          <w:tcPr>
            <w:tcW w:w="833" w:type="dxa"/>
            <w:tcBorders>
              <w:top w:val="single" w:sz="4" w:space="0" w:color="auto"/>
              <w:left w:val="nil"/>
              <w:bottom w:val="double" w:sz="6" w:space="0" w:color="auto"/>
              <w:right w:val="nil"/>
            </w:tcBorders>
            <w:vAlign w:val="bottom"/>
          </w:tcPr>
          <w:p w14:paraId="1D835B15" w14:textId="04A4014F" w:rsidR="000C28EB" w:rsidRPr="00AF7388" w:rsidRDefault="009F6407" w:rsidP="000C28EB">
            <w:pPr>
              <w:spacing w:line="240" w:lineRule="auto"/>
              <w:ind w:left="-115" w:right="-129"/>
              <w:jc w:val="center"/>
              <w:rPr>
                <w:b/>
                <w:bCs/>
                <w:color w:val="000000"/>
                <w:sz w:val="16"/>
                <w:szCs w:val="16"/>
              </w:rPr>
            </w:pPr>
            <w:r>
              <w:rPr>
                <w:b/>
                <w:bCs/>
                <w:color w:val="000000"/>
                <w:sz w:val="16"/>
                <w:szCs w:val="16"/>
              </w:rPr>
              <w:t>26,810</w:t>
            </w:r>
          </w:p>
        </w:tc>
        <w:tc>
          <w:tcPr>
            <w:tcW w:w="247" w:type="dxa"/>
            <w:vAlign w:val="bottom"/>
          </w:tcPr>
          <w:p w14:paraId="534A0986" w14:textId="77777777" w:rsidR="000C28EB" w:rsidRPr="00AF7388" w:rsidRDefault="000C28EB" w:rsidP="000C28EB">
            <w:pPr>
              <w:tabs>
                <w:tab w:val="decimal" w:pos="500"/>
              </w:tabs>
              <w:spacing w:line="240" w:lineRule="auto"/>
              <w:ind w:left="-115" w:right="-103"/>
              <w:jc w:val="center"/>
              <w:rPr>
                <w:b/>
                <w:bCs/>
                <w:color w:val="000000"/>
                <w:sz w:val="16"/>
                <w:szCs w:val="16"/>
              </w:rPr>
            </w:pPr>
          </w:p>
        </w:tc>
        <w:tc>
          <w:tcPr>
            <w:tcW w:w="833" w:type="dxa"/>
            <w:tcBorders>
              <w:top w:val="single" w:sz="4" w:space="0" w:color="auto"/>
              <w:left w:val="nil"/>
              <w:bottom w:val="double" w:sz="4" w:space="0" w:color="auto"/>
              <w:right w:val="nil"/>
            </w:tcBorders>
            <w:vAlign w:val="bottom"/>
          </w:tcPr>
          <w:p w14:paraId="5A5C2BCD" w14:textId="62BD9C8D" w:rsidR="000C28EB" w:rsidRPr="00AF7388" w:rsidRDefault="000C28EB" w:rsidP="000C28EB">
            <w:pPr>
              <w:spacing w:line="240" w:lineRule="auto"/>
              <w:ind w:left="-115" w:right="-129"/>
              <w:jc w:val="center"/>
              <w:rPr>
                <w:b/>
                <w:bCs/>
                <w:color w:val="000000"/>
                <w:sz w:val="16"/>
                <w:szCs w:val="16"/>
              </w:rPr>
            </w:pPr>
            <w:r w:rsidRPr="00AF7388">
              <w:rPr>
                <w:b/>
                <w:bCs/>
                <w:sz w:val="16"/>
                <w:szCs w:val="16"/>
                <w:lang w:eastAsia="en-GB"/>
              </w:rPr>
              <w:t>-</w:t>
            </w:r>
          </w:p>
        </w:tc>
        <w:tc>
          <w:tcPr>
            <w:tcW w:w="270" w:type="dxa"/>
            <w:vAlign w:val="bottom"/>
          </w:tcPr>
          <w:p w14:paraId="1D093450" w14:textId="77777777" w:rsidR="000C28EB" w:rsidRPr="00AF7388" w:rsidRDefault="000C28EB" w:rsidP="000C28EB">
            <w:pPr>
              <w:tabs>
                <w:tab w:val="decimal" w:pos="917"/>
              </w:tabs>
              <w:spacing w:line="240" w:lineRule="auto"/>
              <w:ind w:left="-115" w:right="-129"/>
              <w:jc w:val="center"/>
              <w:rPr>
                <w:b/>
                <w:bCs/>
                <w:color w:val="000000"/>
                <w:sz w:val="16"/>
                <w:szCs w:val="16"/>
              </w:rPr>
            </w:pPr>
          </w:p>
        </w:tc>
        <w:tc>
          <w:tcPr>
            <w:tcW w:w="896" w:type="dxa"/>
            <w:tcBorders>
              <w:top w:val="single" w:sz="4" w:space="0" w:color="auto"/>
              <w:left w:val="nil"/>
              <w:bottom w:val="double" w:sz="6" w:space="0" w:color="auto"/>
              <w:right w:val="nil"/>
            </w:tcBorders>
            <w:vAlign w:val="bottom"/>
          </w:tcPr>
          <w:p w14:paraId="236FDBF1" w14:textId="27E1117E" w:rsidR="000C28EB" w:rsidRPr="009F6407" w:rsidRDefault="009F6407" w:rsidP="009F6407">
            <w:pPr>
              <w:shd w:val="clear" w:color="auto" w:fill="FFFFFF"/>
              <w:spacing w:line="240" w:lineRule="atLeast"/>
              <w:ind w:right="-284" w:hanging="93"/>
              <w:jc w:val="center"/>
              <w:rPr>
                <w:b/>
                <w:bCs/>
                <w:color w:val="000000"/>
                <w:sz w:val="16"/>
                <w:szCs w:val="16"/>
                <w:cs/>
              </w:rPr>
            </w:pPr>
            <w:r w:rsidRPr="009F6407">
              <w:rPr>
                <w:b/>
                <w:bCs/>
                <w:color w:val="000000"/>
                <w:sz w:val="16"/>
                <w:szCs w:val="16"/>
              </w:rPr>
              <w:t>5,106,072</w:t>
            </w:r>
          </w:p>
        </w:tc>
        <w:tc>
          <w:tcPr>
            <w:tcW w:w="236" w:type="dxa"/>
            <w:vAlign w:val="bottom"/>
          </w:tcPr>
          <w:p w14:paraId="15556B32" w14:textId="77777777" w:rsidR="000C28EB" w:rsidRPr="00AF7388" w:rsidRDefault="000C28EB" w:rsidP="000C28EB">
            <w:pPr>
              <w:tabs>
                <w:tab w:val="decimal" w:pos="917"/>
              </w:tabs>
              <w:spacing w:line="240" w:lineRule="auto"/>
              <w:ind w:left="-115" w:right="-129"/>
              <w:jc w:val="center"/>
              <w:rPr>
                <w:b/>
                <w:bCs/>
                <w:color w:val="000000"/>
                <w:sz w:val="16"/>
                <w:szCs w:val="16"/>
              </w:rPr>
            </w:pPr>
          </w:p>
        </w:tc>
        <w:tc>
          <w:tcPr>
            <w:tcW w:w="938" w:type="dxa"/>
            <w:tcBorders>
              <w:top w:val="single" w:sz="4" w:space="0" w:color="auto"/>
              <w:left w:val="nil"/>
              <w:bottom w:val="double" w:sz="4" w:space="0" w:color="auto"/>
              <w:right w:val="nil"/>
            </w:tcBorders>
            <w:vAlign w:val="bottom"/>
          </w:tcPr>
          <w:p w14:paraId="08FE0AF3" w14:textId="08637E35" w:rsidR="000C28EB" w:rsidRPr="009F6407" w:rsidRDefault="009F6407" w:rsidP="009F6407">
            <w:pPr>
              <w:shd w:val="clear" w:color="auto" w:fill="FFFFFF"/>
              <w:spacing w:line="240" w:lineRule="atLeast"/>
              <w:ind w:right="-197"/>
              <w:rPr>
                <w:b/>
                <w:bCs/>
                <w:sz w:val="16"/>
                <w:szCs w:val="16"/>
                <w:cs/>
              </w:rPr>
            </w:pPr>
            <w:r>
              <w:rPr>
                <w:sz w:val="16"/>
                <w:szCs w:val="16"/>
              </w:rPr>
              <w:t xml:space="preserve"> </w:t>
            </w:r>
            <w:r w:rsidRPr="009F6407">
              <w:rPr>
                <w:b/>
                <w:bCs/>
                <w:sz w:val="16"/>
                <w:szCs w:val="16"/>
              </w:rPr>
              <w:t xml:space="preserve"> </w:t>
            </w:r>
            <w:r w:rsidR="000C28EB" w:rsidRPr="009F6407">
              <w:rPr>
                <w:b/>
                <w:bCs/>
                <w:sz w:val="16"/>
                <w:szCs w:val="16"/>
              </w:rPr>
              <w:t>1,662,195</w:t>
            </w:r>
          </w:p>
        </w:tc>
      </w:tr>
    </w:tbl>
    <w:p w14:paraId="1212BD4B" w14:textId="77777777" w:rsidR="00155C02" w:rsidRPr="00F73937" w:rsidRDefault="00155C02" w:rsidP="00286616">
      <w:pPr>
        <w:spacing w:line="240" w:lineRule="auto"/>
        <w:ind w:left="540" w:firstLine="9"/>
        <w:rPr>
          <w:rFonts w:cstheme="minorBidi"/>
        </w:rPr>
      </w:pPr>
    </w:p>
    <w:p w14:paraId="6CA7DF64" w14:textId="39DC22E3" w:rsidR="00286616" w:rsidRPr="00F73937" w:rsidRDefault="00286616" w:rsidP="00286616">
      <w:pPr>
        <w:spacing w:line="240" w:lineRule="auto"/>
        <w:ind w:left="540" w:firstLine="9"/>
        <w:jc w:val="thaiDistribute"/>
        <w:rPr>
          <w:rFonts w:cstheme="minorBidi"/>
        </w:rPr>
      </w:pPr>
      <w:r w:rsidRPr="00F73937">
        <w:rPr>
          <w:rFonts w:cstheme="minorBidi"/>
        </w:rPr>
        <w:t xml:space="preserve">Management considers that the Company operates in a single line of business, namely </w:t>
      </w:r>
      <w:r>
        <w:rPr>
          <w:rFonts w:cstheme="minorBidi"/>
        </w:rPr>
        <w:t>payment</w:t>
      </w:r>
      <w:r w:rsidRPr="00F73937">
        <w:rPr>
          <w:rFonts w:cstheme="minorBidi"/>
        </w:rPr>
        <w:t>, therefore, only one reportable segment.</w:t>
      </w:r>
    </w:p>
    <w:p w14:paraId="7F31F08B" w14:textId="77777777" w:rsidR="00286616" w:rsidRPr="003C22D7" w:rsidRDefault="00286616" w:rsidP="00286616">
      <w:pPr>
        <w:pStyle w:val="block"/>
        <w:spacing w:after="0" w:line="240" w:lineRule="auto"/>
        <w:ind w:left="0" w:right="380"/>
        <w:jc w:val="both"/>
        <w:rPr>
          <w:b/>
          <w:bCs/>
          <w:i/>
          <w:iCs/>
          <w:spacing w:val="-2"/>
          <w:lang w:val="en-US"/>
        </w:rPr>
      </w:pPr>
    </w:p>
    <w:p w14:paraId="39E5F005" w14:textId="54C08E4F" w:rsidR="00286616" w:rsidRDefault="00286616" w:rsidP="00286616">
      <w:pPr>
        <w:pStyle w:val="block"/>
        <w:spacing w:after="0" w:line="240" w:lineRule="auto"/>
        <w:ind w:left="540" w:right="380"/>
        <w:jc w:val="thaiDistribute"/>
        <w:rPr>
          <w:rFonts w:cstheme="minorBidi"/>
          <w:spacing w:val="-2"/>
          <w:lang w:val="en-US"/>
        </w:rPr>
      </w:pPr>
      <w:r w:rsidRPr="00DB31DF">
        <w:rPr>
          <w:rFonts w:cstheme="minorBidi"/>
          <w:spacing w:val="-2"/>
          <w:lang w:val="en-US"/>
        </w:rPr>
        <w:t xml:space="preserve">Certain operating segment information for the </w:t>
      </w:r>
      <w:r w:rsidR="000073A9">
        <w:rPr>
          <w:rFonts w:cstheme="minorBidi"/>
          <w:spacing w:val="-2"/>
          <w:lang w:val="en-US"/>
        </w:rPr>
        <w:t>six</w:t>
      </w:r>
      <w:r>
        <w:rPr>
          <w:rFonts w:cstheme="minorBidi"/>
          <w:spacing w:val="-2"/>
          <w:lang w:val="en-US"/>
        </w:rPr>
        <w:t>-month period</w:t>
      </w:r>
      <w:r w:rsidRPr="00DB31DF">
        <w:rPr>
          <w:rFonts w:cstheme="minorBidi"/>
          <w:spacing w:val="-2"/>
          <w:lang w:val="en-US"/>
        </w:rPr>
        <w:t xml:space="preserve"> ended </w:t>
      </w:r>
      <w:r w:rsidR="00555583">
        <w:rPr>
          <w:rFonts w:cstheme="minorBidi"/>
          <w:spacing w:val="-2"/>
          <w:lang w:val="en-US"/>
        </w:rPr>
        <w:t>3</w:t>
      </w:r>
      <w:r w:rsidR="00617C39">
        <w:rPr>
          <w:rFonts w:cstheme="minorBidi"/>
          <w:spacing w:val="-2"/>
          <w:lang w:val="en-US"/>
        </w:rPr>
        <w:t>0 June</w:t>
      </w:r>
      <w:r>
        <w:rPr>
          <w:rFonts w:cstheme="minorBidi"/>
          <w:spacing w:val="-2"/>
          <w:lang w:val="en-US"/>
        </w:rPr>
        <w:t xml:space="preserve"> 202</w:t>
      </w:r>
      <w:r w:rsidR="00555583">
        <w:rPr>
          <w:rFonts w:cstheme="minorBidi"/>
          <w:spacing w:val="-2"/>
          <w:lang w:val="en-US"/>
        </w:rPr>
        <w:t>2</w:t>
      </w:r>
      <w:r w:rsidRPr="00DB31DF">
        <w:rPr>
          <w:rFonts w:cstheme="minorBidi"/>
          <w:spacing w:val="-2"/>
          <w:lang w:val="en-US"/>
        </w:rPr>
        <w:t xml:space="preserve"> have been reclassified to conform to the presentation in the financial statements for the </w:t>
      </w:r>
      <w:r w:rsidR="00617C39">
        <w:rPr>
          <w:rFonts w:cstheme="minorBidi"/>
          <w:spacing w:val="-2"/>
          <w:lang w:val="en-US"/>
        </w:rPr>
        <w:t>six</w:t>
      </w:r>
      <w:r>
        <w:rPr>
          <w:rFonts w:cstheme="minorBidi"/>
          <w:spacing w:val="-2"/>
          <w:lang w:val="en-US"/>
        </w:rPr>
        <w:t>-month period</w:t>
      </w:r>
      <w:r w:rsidRPr="00DB31DF">
        <w:rPr>
          <w:rFonts w:cstheme="minorBidi"/>
          <w:spacing w:val="-2"/>
          <w:lang w:val="en-US"/>
        </w:rPr>
        <w:t xml:space="preserve"> ended </w:t>
      </w:r>
      <w:r w:rsidR="004E71C4">
        <w:rPr>
          <w:rFonts w:cstheme="minorBidi"/>
          <w:spacing w:val="-2"/>
          <w:lang w:val="en-US"/>
        </w:rPr>
        <w:t>30</w:t>
      </w:r>
      <w:r w:rsidR="00617C39">
        <w:rPr>
          <w:rFonts w:cstheme="minorBidi"/>
          <w:spacing w:val="-2"/>
          <w:lang w:val="en-US"/>
        </w:rPr>
        <w:t xml:space="preserve"> June</w:t>
      </w:r>
      <w:r w:rsidRPr="00DB31DF">
        <w:rPr>
          <w:rFonts w:cstheme="minorBidi"/>
          <w:spacing w:val="-2"/>
          <w:lang w:val="en-US"/>
        </w:rPr>
        <w:t xml:space="preserve"> 202</w:t>
      </w:r>
      <w:r w:rsidR="00555583">
        <w:rPr>
          <w:rFonts w:cstheme="minorBidi"/>
          <w:spacing w:val="-2"/>
          <w:lang w:val="en-US"/>
        </w:rPr>
        <w:t>3</w:t>
      </w:r>
      <w:r w:rsidRPr="00DB31DF">
        <w:rPr>
          <w:rFonts w:cstheme="minorBidi"/>
          <w:spacing w:val="-2"/>
          <w:lang w:val="en-US"/>
        </w:rPr>
        <w:t>. The reclassification of the operating segment information regarding the results of each reportable segment have been made, because management believes that such information is more appropriate in evaluating the results of the Group’s segments.</w:t>
      </w:r>
    </w:p>
    <w:p w14:paraId="4535BC78" w14:textId="77777777" w:rsidR="00286616" w:rsidRPr="00632DB0" w:rsidRDefault="00286616" w:rsidP="00286616">
      <w:pPr>
        <w:pStyle w:val="block"/>
        <w:spacing w:after="0" w:line="240" w:lineRule="auto"/>
        <w:ind w:left="540" w:right="380"/>
        <w:jc w:val="both"/>
        <w:rPr>
          <w:rFonts w:cstheme="minorBidi"/>
          <w:spacing w:val="-2"/>
        </w:rPr>
      </w:pPr>
    </w:p>
    <w:p w14:paraId="398C1A77" w14:textId="77777777" w:rsidR="00286616" w:rsidRPr="00F73937" w:rsidRDefault="00286616" w:rsidP="00286616">
      <w:pPr>
        <w:pStyle w:val="block"/>
        <w:spacing w:after="0" w:line="240" w:lineRule="auto"/>
        <w:ind w:left="540" w:right="380"/>
        <w:jc w:val="both"/>
        <w:rPr>
          <w:b/>
          <w:bCs/>
          <w:i/>
          <w:iCs/>
          <w:spacing w:val="-2"/>
        </w:rPr>
      </w:pPr>
      <w:r w:rsidRPr="00F73937">
        <w:rPr>
          <w:b/>
          <w:bCs/>
          <w:i/>
          <w:iCs/>
          <w:spacing w:val="-2"/>
        </w:rPr>
        <w:t>Geographical segments</w:t>
      </w:r>
    </w:p>
    <w:p w14:paraId="4EE01D06" w14:textId="77777777" w:rsidR="00286616" w:rsidRPr="00F73937" w:rsidRDefault="00286616" w:rsidP="00286616">
      <w:pPr>
        <w:spacing w:line="240" w:lineRule="auto"/>
        <w:ind w:left="540"/>
        <w:rPr>
          <w:color w:val="000000"/>
          <w:cs/>
        </w:rPr>
      </w:pPr>
    </w:p>
    <w:p w14:paraId="06C64833" w14:textId="77777777" w:rsidR="00286616" w:rsidRPr="00F73937" w:rsidRDefault="00286616" w:rsidP="00286616">
      <w:pPr>
        <w:pStyle w:val="block"/>
        <w:spacing w:after="0" w:line="240" w:lineRule="auto"/>
        <w:ind w:left="540" w:right="-61"/>
        <w:jc w:val="both"/>
        <w:rPr>
          <w:spacing w:val="-2"/>
        </w:rPr>
      </w:pPr>
      <w:r w:rsidRPr="00F73937">
        <w:rPr>
          <w:spacing w:val="-2"/>
        </w:rPr>
        <w:t>The Group is managed and operates principally in Thailand.</w:t>
      </w:r>
      <w:r>
        <w:rPr>
          <w:spacing w:val="-2"/>
        </w:rPr>
        <w:t xml:space="preserve"> </w:t>
      </w:r>
      <w:r w:rsidRPr="00F73937">
        <w:rPr>
          <w:spacing w:val="-2"/>
        </w:rPr>
        <w:t>There are no material revenues derived from, or assets located in, foreign countries.</w:t>
      </w:r>
    </w:p>
    <w:p w14:paraId="7FCC77E8" w14:textId="77777777" w:rsidR="00286616" w:rsidRPr="00F73937" w:rsidRDefault="00286616" w:rsidP="00286616">
      <w:pPr>
        <w:spacing w:line="240" w:lineRule="auto"/>
        <w:ind w:left="540"/>
        <w:rPr>
          <w:color w:val="000000"/>
        </w:rPr>
      </w:pPr>
    </w:p>
    <w:p w14:paraId="62210600" w14:textId="77777777" w:rsidR="00286616" w:rsidRPr="00F73937" w:rsidRDefault="00286616" w:rsidP="00286616">
      <w:pPr>
        <w:pStyle w:val="block"/>
        <w:spacing w:after="0" w:line="240" w:lineRule="auto"/>
        <w:ind w:left="540" w:right="380"/>
        <w:jc w:val="both"/>
        <w:rPr>
          <w:b/>
          <w:bCs/>
          <w:i/>
          <w:iCs/>
          <w:color w:val="000000"/>
        </w:rPr>
      </w:pPr>
      <w:r w:rsidRPr="00F73937">
        <w:rPr>
          <w:b/>
          <w:bCs/>
          <w:i/>
          <w:iCs/>
          <w:color w:val="000000"/>
        </w:rPr>
        <w:t>Major customer</w:t>
      </w:r>
    </w:p>
    <w:p w14:paraId="27F01E9E" w14:textId="77777777" w:rsidR="00286616" w:rsidRPr="00F73937" w:rsidRDefault="00286616" w:rsidP="00286616">
      <w:pPr>
        <w:pStyle w:val="block"/>
        <w:spacing w:after="0" w:line="240" w:lineRule="auto"/>
        <w:ind w:left="540" w:right="-61"/>
        <w:jc w:val="both"/>
        <w:rPr>
          <w:spacing w:val="-2"/>
        </w:rPr>
      </w:pPr>
    </w:p>
    <w:p w14:paraId="034D1E38" w14:textId="340B0696" w:rsidR="00A27607" w:rsidRPr="00286616" w:rsidRDefault="00286616" w:rsidP="00286616">
      <w:pPr>
        <w:pStyle w:val="block"/>
        <w:spacing w:after="0" w:line="240" w:lineRule="auto"/>
        <w:ind w:left="540" w:right="-61"/>
        <w:jc w:val="both"/>
        <w:rPr>
          <w:spacing w:val="-2"/>
        </w:rPr>
        <w:sectPr w:rsidR="00A27607" w:rsidRPr="00286616" w:rsidSect="00643E25">
          <w:headerReference w:type="default" r:id="rId17"/>
          <w:footerReference w:type="default" r:id="rId18"/>
          <w:pgSz w:w="16840" w:h="11907" w:orient="landscape" w:code="9"/>
          <w:pgMar w:top="691" w:right="1152" w:bottom="1152" w:left="907" w:header="720" w:footer="720" w:gutter="0"/>
          <w:cols w:space="720"/>
          <w:docGrid w:linePitch="360"/>
        </w:sectPr>
      </w:pPr>
      <w:r w:rsidRPr="00F73937">
        <w:rPr>
          <w:spacing w:val="-2"/>
        </w:rPr>
        <w:t>The Group’s customer base comprises the large number of parties. There are no material revenues derived from one customer of the Group’s total revenues.</w:t>
      </w:r>
    </w:p>
    <w:p w14:paraId="408CF654"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rFonts w:cs="Angsana New"/>
          <w:b/>
          <w:bCs/>
          <w:i w:val="0"/>
          <w:iCs/>
          <w:szCs w:val="24"/>
          <w:lang w:val="en-US"/>
        </w:rPr>
      </w:pPr>
      <w:r w:rsidRPr="00B07727">
        <w:rPr>
          <w:rFonts w:cs="Angsana New"/>
          <w:b/>
          <w:bCs/>
          <w:i w:val="0"/>
          <w:iCs/>
          <w:szCs w:val="24"/>
          <w:lang w:val="en-US"/>
        </w:rPr>
        <w:lastRenderedPageBreak/>
        <w:t>Earnings per share</w:t>
      </w:r>
    </w:p>
    <w:p w14:paraId="2A5B48FF" w14:textId="77777777" w:rsidR="00286616" w:rsidRPr="00C440FE" w:rsidRDefault="00286616" w:rsidP="00286616">
      <w:pPr>
        <w:pStyle w:val="BodyText"/>
        <w:spacing w:after="0"/>
        <w:ind w:left="720"/>
        <w:rPr>
          <w:sz w:val="16"/>
          <w:szCs w:val="16"/>
          <w:lang w:val="en-US" w:eastAsia="x-none"/>
        </w:rPr>
      </w:pPr>
    </w:p>
    <w:tbl>
      <w:tblPr>
        <w:tblW w:w="9549" w:type="dxa"/>
        <w:tblInd w:w="990" w:type="dxa"/>
        <w:tblLayout w:type="fixed"/>
        <w:tblLook w:val="0000" w:firstRow="0" w:lastRow="0" w:firstColumn="0" w:lastColumn="0" w:noHBand="0" w:noVBand="0"/>
      </w:tblPr>
      <w:tblGrid>
        <w:gridCol w:w="3960"/>
        <w:gridCol w:w="1260"/>
        <w:gridCol w:w="269"/>
        <w:gridCol w:w="1173"/>
        <w:gridCol w:w="277"/>
        <w:gridCol w:w="1161"/>
        <w:gridCol w:w="71"/>
        <w:gridCol w:w="201"/>
        <w:gridCol w:w="36"/>
        <w:gridCol w:w="1131"/>
        <w:gridCol w:w="10"/>
      </w:tblGrid>
      <w:tr w:rsidR="00286616" w:rsidRPr="00F73937" w14:paraId="0D1992C5" w14:textId="77777777" w:rsidTr="00444577">
        <w:trPr>
          <w:trHeight w:val="255"/>
        </w:trPr>
        <w:tc>
          <w:tcPr>
            <w:tcW w:w="2074" w:type="pct"/>
            <w:vAlign w:val="bottom"/>
          </w:tcPr>
          <w:p w14:paraId="0B0C150A" w14:textId="77777777" w:rsidR="00286616" w:rsidRPr="00F73937" w:rsidRDefault="00286616" w:rsidP="00763811">
            <w:pPr>
              <w:spacing w:line="240" w:lineRule="atLeast"/>
              <w:ind w:right="-137"/>
            </w:pPr>
          </w:p>
        </w:tc>
        <w:tc>
          <w:tcPr>
            <w:tcW w:w="1415" w:type="pct"/>
            <w:gridSpan w:val="3"/>
            <w:shd w:val="clear" w:color="auto" w:fill="auto"/>
            <w:vAlign w:val="bottom"/>
          </w:tcPr>
          <w:p w14:paraId="698FCF29" w14:textId="77777777" w:rsidR="00286616" w:rsidRPr="00F73937" w:rsidRDefault="00286616" w:rsidP="00763811">
            <w:pPr>
              <w:ind w:right="66"/>
              <w:jc w:val="center"/>
            </w:pPr>
            <w:r w:rsidRPr="00F73937">
              <w:rPr>
                <w:b/>
                <w:bCs/>
                <w:lang w:val="en-GB"/>
              </w:rPr>
              <w:t>Consolidated</w:t>
            </w:r>
          </w:p>
        </w:tc>
        <w:tc>
          <w:tcPr>
            <w:tcW w:w="145" w:type="pct"/>
            <w:shd w:val="clear" w:color="auto" w:fill="auto"/>
            <w:vAlign w:val="bottom"/>
          </w:tcPr>
          <w:p w14:paraId="4D0B5061" w14:textId="77777777" w:rsidR="00286616" w:rsidRPr="00F73937" w:rsidRDefault="00286616" w:rsidP="00763811">
            <w:pPr>
              <w:ind w:right="66"/>
              <w:jc w:val="right"/>
            </w:pPr>
          </w:p>
        </w:tc>
        <w:tc>
          <w:tcPr>
            <w:tcW w:w="1367" w:type="pct"/>
            <w:gridSpan w:val="6"/>
            <w:shd w:val="clear" w:color="auto" w:fill="auto"/>
          </w:tcPr>
          <w:p w14:paraId="46177613" w14:textId="77777777" w:rsidR="00286616" w:rsidRPr="00F73937" w:rsidRDefault="00286616" w:rsidP="00763811">
            <w:pPr>
              <w:ind w:right="66"/>
              <w:jc w:val="center"/>
            </w:pPr>
            <w:r w:rsidRPr="00F73937">
              <w:rPr>
                <w:b/>
                <w:bCs/>
                <w:lang w:val="en-GB"/>
              </w:rPr>
              <w:t>Separate</w:t>
            </w:r>
          </w:p>
        </w:tc>
      </w:tr>
      <w:tr w:rsidR="00286616" w:rsidRPr="00F73937" w14:paraId="063F8B61" w14:textId="77777777" w:rsidTr="00444577">
        <w:trPr>
          <w:trHeight w:val="255"/>
        </w:trPr>
        <w:tc>
          <w:tcPr>
            <w:tcW w:w="2074" w:type="pct"/>
            <w:vAlign w:val="bottom"/>
          </w:tcPr>
          <w:p w14:paraId="29203735" w14:textId="77777777" w:rsidR="00286616" w:rsidRPr="00F73937" w:rsidRDefault="00286616" w:rsidP="00763811">
            <w:pPr>
              <w:spacing w:line="240" w:lineRule="atLeast"/>
              <w:ind w:right="-137"/>
            </w:pPr>
          </w:p>
        </w:tc>
        <w:tc>
          <w:tcPr>
            <w:tcW w:w="1415" w:type="pct"/>
            <w:gridSpan w:val="3"/>
            <w:shd w:val="clear" w:color="auto" w:fill="auto"/>
            <w:vAlign w:val="bottom"/>
          </w:tcPr>
          <w:p w14:paraId="53F2A31A" w14:textId="77777777" w:rsidR="00286616" w:rsidRPr="00F73937" w:rsidRDefault="00286616" w:rsidP="00763811">
            <w:pPr>
              <w:ind w:right="66"/>
              <w:jc w:val="center"/>
            </w:pPr>
            <w:r w:rsidRPr="00F73937">
              <w:rPr>
                <w:b/>
                <w:bCs/>
                <w:lang w:val="en-GB"/>
              </w:rPr>
              <w:t>financial statements</w:t>
            </w:r>
          </w:p>
        </w:tc>
        <w:tc>
          <w:tcPr>
            <w:tcW w:w="145" w:type="pct"/>
            <w:shd w:val="clear" w:color="auto" w:fill="auto"/>
            <w:vAlign w:val="bottom"/>
          </w:tcPr>
          <w:p w14:paraId="1E67F4CA" w14:textId="77777777" w:rsidR="00286616" w:rsidRPr="00F73937" w:rsidRDefault="00286616" w:rsidP="00763811">
            <w:pPr>
              <w:ind w:right="66"/>
              <w:jc w:val="right"/>
            </w:pPr>
          </w:p>
        </w:tc>
        <w:tc>
          <w:tcPr>
            <w:tcW w:w="1367" w:type="pct"/>
            <w:gridSpan w:val="6"/>
            <w:shd w:val="clear" w:color="auto" w:fill="auto"/>
            <w:vAlign w:val="bottom"/>
          </w:tcPr>
          <w:p w14:paraId="1526A2C8" w14:textId="77777777" w:rsidR="00286616" w:rsidRPr="00F73937" w:rsidRDefault="00286616" w:rsidP="00763811">
            <w:pPr>
              <w:ind w:right="66"/>
              <w:jc w:val="center"/>
            </w:pPr>
            <w:r w:rsidRPr="00F73937">
              <w:rPr>
                <w:b/>
                <w:bCs/>
                <w:lang w:val="en-GB"/>
              </w:rPr>
              <w:t>financial statements</w:t>
            </w:r>
          </w:p>
        </w:tc>
      </w:tr>
      <w:tr w:rsidR="00F416AE" w:rsidRPr="00F73937" w14:paraId="2FD6EC8F" w14:textId="77777777" w:rsidTr="00F416AE">
        <w:trPr>
          <w:trHeight w:val="255"/>
        </w:trPr>
        <w:tc>
          <w:tcPr>
            <w:tcW w:w="2074" w:type="pct"/>
            <w:vAlign w:val="bottom"/>
          </w:tcPr>
          <w:p w14:paraId="4ED2CEF8" w14:textId="6DE1C25F" w:rsidR="00286616" w:rsidRPr="00F73937" w:rsidRDefault="00731356" w:rsidP="00763811">
            <w:pPr>
              <w:spacing w:line="240" w:lineRule="atLeast"/>
              <w:ind w:right="-137"/>
              <w:rPr>
                <w:rFonts w:cs="Angsana New"/>
              </w:rPr>
            </w:pPr>
            <w:r>
              <w:rPr>
                <w:b/>
                <w:bCs/>
                <w:i/>
                <w:iCs/>
              </w:rPr>
              <w:t>Three</w:t>
            </w:r>
            <w:r w:rsidR="00286616" w:rsidRPr="00F73937">
              <w:rPr>
                <w:b/>
                <w:bCs/>
                <w:i/>
                <w:iCs/>
              </w:rPr>
              <w:t xml:space="preserve">-month period ended </w:t>
            </w:r>
            <w:r w:rsidR="00A00EF4">
              <w:rPr>
                <w:b/>
                <w:bCs/>
                <w:i/>
                <w:iCs/>
              </w:rPr>
              <w:t>30 June</w:t>
            </w:r>
          </w:p>
        </w:tc>
        <w:tc>
          <w:tcPr>
            <w:tcW w:w="660" w:type="pct"/>
            <w:shd w:val="clear" w:color="auto" w:fill="auto"/>
            <w:vAlign w:val="bottom"/>
          </w:tcPr>
          <w:p w14:paraId="085AEBEB" w14:textId="1D7744BB" w:rsidR="00286616" w:rsidRPr="00F73937" w:rsidRDefault="00286616" w:rsidP="00763811">
            <w:pPr>
              <w:pStyle w:val="BodyText"/>
              <w:spacing w:after="0" w:line="240" w:lineRule="auto"/>
              <w:ind w:right="66"/>
              <w:jc w:val="center"/>
              <w:rPr>
                <w:highlight w:val="yellow"/>
              </w:rPr>
            </w:pPr>
            <w:r w:rsidRPr="00F73937">
              <w:t>202</w:t>
            </w:r>
            <w:r w:rsidR="00C870E6">
              <w:t>3</w:t>
            </w:r>
          </w:p>
        </w:tc>
        <w:tc>
          <w:tcPr>
            <w:tcW w:w="141" w:type="pct"/>
            <w:shd w:val="clear" w:color="auto" w:fill="auto"/>
            <w:vAlign w:val="bottom"/>
          </w:tcPr>
          <w:p w14:paraId="23195876" w14:textId="77777777" w:rsidR="00286616" w:rsidRPr="00F73937" w:rsidRDefault="00286616" w:rsidP="00763811">
            <w:pPr>
              <w:pStyle w:val="BodyText"/>
              <w:spacing w:after="0" w:line="240" w:lineRule="auto"/>
              <w:ind w:right="66"/>
              <w:jc w:val="center"/>
            </w:pPr>
          </w:p>
        </w:tc>
        <w:tc>
          <w:tcPr>
            <w:tcW w:w="614" w:type="pct"/>
            <w:shd w:val="clear" w:color="auto" w:fill="auto"/>
            <w:vAlign w:val="bottom"/>
          </w:tcPr>
          <w:p w14:paraId="1E63624A" w14:textId="73B9DE56" w:rsidR="00286616" w:rsidRPr="00F73937" w:rsidRDefault="00286616" w:rsidP="00763811">
            <w:pPr>
              <w:ind w:right="66"/>
              <w:jc w:val="center"/>
            </w:pPr>
            <w:r w:rsidRPr="00F73937">
              <w:t>202</w:t>
            </w:r>
            <w:r w:rsidR="00C870E6">
              <w:t>2</w:t>
            </w:r>
          </w:p>
        </w:tc>
        <w:tc>
          <w:tcPr>
            <w:tcW w:w="145" w:type="pct"/>
            <w:shd w:val="clear" w:color="auto" w:fill="auto"/>
          </w:tcPr>
          <w:p w14:paraId="65BE65EE" w14:textId="77777777" w:rsidR="00286616" w:rsidRPr="00F73937" w:rsidRDefault="00286616" w:rsidP="00763811">
            <w:pPr>
              <w:ind w:right="66"/>
              <w:jc w:val="right"/>
            </w:pPr>
          </w:p>
        </w:tc>
        <w:tc>
          <w:tcPr>
            <w:tcW w:w="645" w:type="pct"/>
            <w:gridSpan w:val="2"/>
            <w:shd w:val="clear" w:color="auto" w:fill="auto"/>
          </w:tcPr>
          <w:p w14:paraId="54594C61" w14:textId="7F667643" w:rsidR="00286616" w:rsidRPr="00F73937" w:rsidRDefault="00286616" w:rsidP="00763811">
            <w:pPr>
              <w:ind w:right="66"/>
              <w:jc w:val="center"/>
            </w:pPr>
            <w:r w:rsidRPr="00F73937">
              <w:t>202</w:t>
            </w:r>
            <w:r w:rsidR="00C870E6">
              <w:t>3</w:t>
            </w:r>
          </w:p>
        </w:tc>
        <w:tc>
          <w:tcPr>
            <w:tcW w:w="124" w:type="pct"/>
            <w:gridSpan w:val="2"/>
          </w:tcPr>
          <w:p w14:paraId="00D3F4D1" w14:textId="77777777" w:rsidR="00286616" w:rsidRPr="00F73937" w:rsidRDefault="00286616" w:rsidP="00763811">
            <w:pPr>
              <w:ind w:right="66"/>
              <w:jc w:val="right"/>
            </w:pPr>
          </w:p>
        </w:tc>
        <w:tc>
          <w:tcPr>
            <w:tcW w:w="597" w:type="pct"/>
            <w:gridSpan w:val="2"/>
          </w:tcPr>
          <w:p w14:paraId="5E63A5A7" w14:textId="1610FCDD" w:rsidR="00286616" w:rsidRPr="00F73937" w:rsidRDefault="00286616" w:rsidP="00763811">
            <w:pPr>
              <w:ind w:right="66"/>
              <w:jc w:val="center"/>
            </w:pPr>
            <w:r w:rsidRPr="00F73937">
              <w:t>202</w:t>
            </w:r>
            <w:r w:rsidR="00C870E6">
              <w:t>2</w:t>
            </w:r>
          </w:p>
        </w:tc>
      </w:tr>
      <w:tr w:rsidR="00286616" w:rsidRPr="00F73937" w14:paraId="6DE5459B" w14:textId="77777777" w:rsidTr="00F416AE">
        <w:trPr>
          <w:trHeight w:val="255"/>
        </w:trPr>
        <w:tc>
          <w:tcPr>
            <w:tcW w:w="2074" w:type="pct"/>
            <w:vAlign w:val="bottom"/>
          </w:tcPr>
          <w:p w14:paraId="633DF6AD" w14:textId="77777777" w:rsidR="00286616" w:rsidRPr="00F73937" w:rsidRDefault="00286616" w:rsidP="00763811">
            <w:pPr>
              <w:spacing w:line="240" w:lineRule="atLeast"/>
              <w:ind w:right="-137"/>
            </w:pPr>
          </w:p>
        </w:tc>
        <w:tc>
          <w:tcPr>
            <w:tcW w:w="2926" w:type="pct"/>
            <w:gridSpan w:val="10"/>
            <w:shd w:val="clear" w:color="auto" w:fill="auto"/>
            <w:vAlign w:val="bottom"/>
          </w:tcPr>
          <w:p w14:paraId="5B2D24AF" w14:textId="77777777" w:rsidR="00286616" w:rsidRPr="00F73937" w:rsidRDefault="00286616" w:rsidP="00763811">
            <w:pPr>
              <w:ind w:right="66"/>
              <w:jc w:val="center"/>
            </w:pPr>
            <w:r w:rsidRPr="00F73937">
              <w:rPr>
                <w:i/>
                <w:iCs/>
                <w:lang w:val="en-GB"/>
              </w:rPr>
              <w:t>(in thousand Baht / thousand</w:t>
            </w:r>
            <w:r w:rsidRPr="00F73937">
              <w:rPr>
                <w:i/>
                <w:iCs/>
              </w:rPr>
              <w:t xml:space="preserve"> shares</w:t>
            </w:r>
            <w:r w:rsidRPr="00F73937">
              <w:rPr>
                <w:i/>
                <w:iCs/>
                <w:lang w:val="en-GB"/>
              </w:rPr>
              <w:t>)</w:t>
            </w:r>
          </w:p>
        </w:tc>
      </w:tr>
      <w:tr w:rsidR="00F416AE" w:rsidRPr="00F73937" w14:paraId="0622B45B" w14:textId="77777777" w:rsidTr="00F416AE">
        <w:trPr>
          <w:trHeight w:val="255"/>
        </w:trPr>
        <w:tc>
          <w:tcPr>
            <w:tcW w:w="2074" w:type="pct"/>
            <w:vAlign w:val="bottom"/>
          </w:tcPr>
          <w:p w14:paraId="0FAC4B11" w14:textId="77777777" w:rsidR="00286616" w:rsidRPr="00F73937" w:rsidRDefault="00286616" w:rsidP="00763811">
            <w:pPr>
              <w:spacing w:line="240" w:lineRule="atLeast"/>
              <w:ind w:right="-137"/>
            </w:pPr>
            <w:r w:rsidRPr="00F73937">
              <w:rPr>
                <w:b/>
                <w:bCs/>
                <w:spacing w:val="-4"/>
              </w:rPr>
              <w:t xml:space="preserve">Profit attributable to ordinary </w:t>
            </w:r>
          </w:p>
        </w:tc>
        <w:tc>
          <w:tcPr>
            <w:tcW w:w="660" w:type="pct"/>
            <w:shd w:val="clear" w:color="auto" w:fill="auto"/>
            <w:vAlign w:val="bottom"/>
          </w:tcPr>
          <w:p w14:paraId="5FC8731C" w14:textId="77777777" w:rsidR="00286616" w:rsidRPr="00F73937" w:rsidRDefault="00286616" w:rsidP="00763811">
            <w:pPr>
              <w:pStyle w:val="BodyText"/>
              <w:spacing w:after="0" w:line="240" w:lineRule="auto"/>
              <w:ind w:right="66"/>
              <w:jc w:val="right"/>
              <w:rPr>
                <w:highlight w:val="yellow"/>
              </w:rPr>
            </w:pPr>
          </w:p>
        </w:tc>
        <w:tc>
          <w:tcPr>
            <w:tcW w:w="141" w:type="pct"/>
            <w:shd w:val="clear" w:color="auto" w:fill="auto"/>
            <w:vAlign w:val="bottom"/>
          </w:tcPr>
          <w:p w14:paraId="27F4F242" w14:textId="77777777" w:rsidR="00286616" w:rsidRPr="00F73937" w:rsidRDefault="00286616" w:rsidP="00763811">
            <w:pPr>
              <w:pStyle w:val="BodyText"/>
              <w:spacing w:after="0" w:line="240" w:lineRule="auto"/>
              <w:ind w:right="66"/>
              <w:jc w:val="right"/>
            </w:pPr>
          </w:p>
        </w:tc>
        <w:tc>
          <w:tcPr>
            <w:tcW w:w="614" w:type="pct"/>
            <w:shd w:val="clear" w:color="auto" w:fill="auto"/>
          </w:tcPr>
          <w:p w14:paraId="7AFE95D4" w14:textId="77777777" w:rsidR="00286616" w:rsidRPr="00F73937" w:rsidRDefault="00286616" w:rsidP="00763811">
            <w:pPr>
              <w:ind w:right="66"/>
              <w:jc w:val="right"/>
            </w:pPr>
          </w:p>
        </w:tc>
        <w:tc>
          <w:tcPr>
            <w:tcW w:w="145" w:type="pct"/>
            <w:shd w:val="clear" w:color="auto" w:fill="auto"/>
          </w:tcPr>
          <w:p w14:paraId="13C6EDA4" w14:textId="77777777" w:rsidR="00286616" w:rsidRPr="00F73937" w:rsidRDefault="00286616" w:rsidP="00763811">
            <w:pPr>
              <w:ind w:right="66"/>
              <w:jc w:val="right"/>
            </w:pPr>
          </w:p>
        </w:tc>
        <w:tc>
          <w:tcPr>
            <w:tcW w:w="608" w:type="pct"/>
            <w:shd w:val="clear" w:color="auto" w:fill="auto"/>
          </w:tcPr>
          <w:p w14:paraId="5197575D" w14:textId="77777777" w:rsidR="00286616" w:rsidRPr="00F73937" w:rsidRDefault="00286616" w:rsidP="00763811">
            <w:pPr>
              <w:ind w:right="66"/>
              <w:jc w:val="right"/>
              <w:rPr>
                <w:highlight w:val="yellow"/>
              </w:rPr>
            </w:pPr>
          </w:p>
        </w:tc>
        <w:tc>
          <w:tcPr>
            <w:tcW w:w="142" w:type="pct"/>
            <w:gridSpan w:val="2"/>
          </w:tcPr>
          <w:p w14:paraId="35FF59C3" w14:textId="77777777" w:rsidR="00286616" w:rsidRPr="00F73937" w:rsidRDefault="00286616" w:rsidP="00763811">
            <w:pPr>
              <w:ind w:right="66"/>
              <w:jc w:val="right"/>
            </w:pPr>
          </w:p>
        </w:tc>
        <w:tc>
          <w:tcPr>
            <w:tcW w:w="616" w:type="pct"/>
            <w:gridSpan w:val="3"/>
          </w:tcPr>
          <w:p w14:paraId="2023528D" w14:textId="77777777" w:rsidR="00286616" w:rsidRPr="00F73937" w:rsidRDefault="00286616" w:rsidP="00763811">
            <w:pPr>
              <w:ind w:right="66"/>
              <w:jc w:val="right"/>
            </w:pPr>
          </w:p>
        </w:tc>
      </w:tr>
      <w:tr w:rsidR="00F416AE" w:rsidRPr="00F73937" w14:paraId="42EC0F94" w14:textId="77777777" w:rsidTr="00F416AE">
        <w:trPr>
          <w:trHeight w:val="255"/>
        </w:trPr>
        <w:tc>
          <w:tcPr>
            <w:tcW w:w="2074" w:type="pct"/>
            <w:vAlign w:val="bottom"/>
          </w:tcPr>
          <w:p w14:paraId="7C6DC552" w14:textId="77777777" w:rsidR="00DA6CE5" w:rsidRPr="00F73937" w:rsidRDefault="00DA6CE5" w:rsidP="00DA6CE5">
            <w:pPr>
              <w:spacing w:line="240" w:lineRule="atLeast"/>
              <w:ind w:right="-137"/>
              <w:rPr>
                <w:b/>
                <w:bCs/>
              </w:rPr>
            </w:pPr>
            <w:r w:rsidRPr="00F73937">
              <w:rPr>
                <w:b/>
                <w:bCs/>
              </w:rPr>
              <w:t xml:space="preserve">   shareholders of the Company  </w:t>
            </w:r>
          </w:p>
          <w:p w14:paraId="1A37D8D2" w14:textId="77777777" w:rsidR="00DA6CE5" w:rsidRPr="00F73937" w:rsidRDefault="00DA6CE5" w:rsidP="00DA6CE5">
            <w:pPr>
              <w:spacing w:line="240" w:lineRule="atLeast"/>
              <w:ind w:right="-137"/>
            </w:pPr>
            <w:r w:rsidRPr="00F73937">
              <w:rPr>
                <w:b/>
                <w:bCs/>
              </w:rPr>
              <w:t xml:space="preserve">   (basic)</w:t>
            </w:r>
          </w:p>
        </w:tc>
        <w:tc>
          <w:tcPr>
            <w:tcW w:w="660" w:type="pct"/>
            <w:tcBorders>
              <w:top w:val="nil"/>
              <w:left w:val="nil"/>
              <w:bottom w:val="double" w:sz="4" w:space="0" w:color="auto"/>
              <w:right w:val="nil"/>
            </w:tcBorders>
            <w:vAlign w:val="bottom"/>
          </w:tcPr>
          <w:p w14:paraId="6B85B7D8" w14:textId="1E485078" w:rsidR="00DA6CE5" w:rsidRPr="00F73937" w:rsidRDefault="00733AC6" w:rsidP="00DA6CE5">
            <w:pPr>
              <w:tabs>
                <w:tab w:val="left" w:pos="789"/>
              </w:tabs>
              <w:ind w:right="-8"/>
              <w:jc w:val="right"/>
              <w:rPr>
                <w:b/>
                <w:bCs/>
              </w:rPr>
            </w:pPr>
            <w:r>
              <w:rPr>
                <w:b/>
                <w:bCs/>
              </w:rPr>
              <w:t>179,618</w:t>
            </w:r>
          </w:p>
        </w:tc>
        <w:tc>
          <w:tcPr>
            <w:tcW w:w="141" w:type="pct"/>
            <w:vAlign w:val="bottom"/>
          </w:tcPr>
          <w:p w14:paraId="03EAC538" w14:textId="77777777" w:rsidR="00DA6CE5" w:rsidRPr="00F73937" w:rsidRDefault="00DA6CE5" w:rsidP="00DA6CE5">
            <w:pPr>
              <w:tabs>
                <w:tab w:val="left" w:pos="789"/>
              </w:tabs>
              <w:ind w:right="-8"/>
              <w:jc w:val="right"/>
              <w:rPr>
                <w:b/>
                <w:bCs/>
              </w:rPr>
            </w:pPr>
          </w:p>
        </w:tc>
        <w:tc>
          <w:tcPr>
            <w:tcW w:w="614" w:type="pct"/>
            <w:tcBorders>
              <w:top w:val="nil"/>
              <w:left w:val="nil"/>
              <w:bottom w:val="double" w:sz="4" w:space="0" w:color="auto"/>
              <w:right w:val="nil"/>
            </w:tcBorders>
            <w:vAlign w:val="bottom"/>
          </w:tcPr>
          <w:p w14:paraId="609CB09C" w14:textId="673043E9" w:rsidR="00DA6CE5" w:rsidRPr="00AF7702" w:rsidRDefault="00A00EF4" w:rsidP="00DA6CE5">
            <w:pPr>
              <w:tabs>
                <w:tab w:val="left" w:pos="789"/>
              </w:tabs>
              <w:ind w:right="-8"/>
              <w:jc w:val="right"/>
              <w:rPr>
                <w:b/>
                <w:bCs/>
              </w:rPr>
            </w:pPr>
            <w:r>
              <w:rPr>
                <w:b/>
                <w:bCs/>
              </w:rPr>
              <w:t>356,265</w:t>
            </w:r>
          </w:p>
        </w:tc>
        <w:tc>
          <w:tcPr>
            <w:tcW w:w="145" w:type="pct"/>
          </w:tcPr>
          <w:p w14:paraId="76304482" w14:textId="77777777" w:rsidR="00DA6CE5" w:rsidRPr="00AF7702" w:rsidRDefault="00DA6CE5" w:rsidP="00DA6CE5">
            <w:pPr>
              <w:tabs>
                <w:tab w:val="left" w:pos="789"/>
              </w:tabs>
              <w:ind w:right="-8"/>
              <w:jc w:val="right"/>
              <w:rPr>
                <w:b/>
                <w:bCs/>
              </w:rPr>
            </w:pPr>
          </w:p>
        </w:tc>
        <w:tc>
          <w:tcPr>
            <w:tcW w:w="608" w:type="pct"/>
            <w:tcBorders>
              <w:top w:val="nil"/>
              <w:left w:val="nil"/>
              <w:bottom w:val="double" w:sz="4" w:space="0" w:color="auto"/>
              <w:right w:val="nil"/>
            </w:tcBorders>
            <w:vAlign w:val="bottom"/>
          </w:tcPr>
          <w:p w14:paraId="34C12863" w14:textId="10DC4D19" w:rsidR="00DA6CE5" w:rsidRPr="00AF7702" w:rsidRDefault="00EB0F88" w:rsidP="00F416AE">
            <w:pPr>
              <w:tabs>
                <w:tab w:val="left" w:pos="779"/>
              </w:tabs>
              <w:ind w:right="-8"/>
              <w:jc w:val="right"/>
              <w:rPr>
                <w:b/>
                <w:bCs/>
              </w:rPr>
            </w:pPr>
            <w:r>
              <w:rPr>
                <w:b/>
                <w:bCs/>
              </w:rPr>
              <w:t>206,237</w:t>
            </w:r>
            <w:r w:rsidR="00171449" w:rsidRPr="00171449">
              <w:rPr>
                <w:b/>
                <w:bCs/>
              </w:rPr>
              <w:tab/>
            </w:r>
          </w:p>
        </w:tc>
        <w:tc>
          <w:tcPr>
            <w:tcW w:w="142" w:type="pct"/>
            <w:gridSpan w:val="2"/>
            <w:vAlign w:val="bottom"/>
          </w:tcPr>
          <w:p w14:paraId="71372CDD" w14:textId="77777777" w:rsidR="00DA6CE5" w:rsidRPr="00AF7702" w:rsidRDefault="00DA6CE5" w:rsidP="00DA6CE5">
            <w:pPr>
              <w:tabs>
                <w:tab w:val="left" w:pos="789"/>
              </w:tabs>
              <w:ind w:right="-8"/>
              <w:jc w:val="right"/>
              <w:rPr>
                <w:b/>
                <w:bCs/>
              </w:rPr>
            </w:pPr>
          </w:p>
        </w:tc>
        <w:tc>
          <w:tcPr>
            <w:tcW w:w="616" w:type="pct"/>
            <w:gridSpan w:val="3"/>
            <w:tcBorders>
              <w:top w:val="nil"/>
              <w:left w:val="nil"/>
              <w:bottom w:val="double" w:sz="4" w:space="0" w:color="auto"/>
              <w:right w:val="nil"/>
            </w:tcBorders>
            <w:vAlign w:val="bottom"/>
          </w:tcPr>
          <w:p w14:paraId="6CC0FE63" w14:textId="57F8FC0A" w:rsidR="00DA6CE5" w:rsidRPr="00AF7702" w:rsidRDefault="00A00EF4" w:rsidP="00DA6CE5">
            <w:pPr>
              <w:tabs>
                <w:tab w:val="left" w:pos="789"/>
              </w:tabs>
              <w:ind w:right="-8"/>
              <w:jc w:val="right"/>
              <w:rPr>
                <w:b/>
                <w:bCs/>
              </w:rPr>
            </w:pPr>
            <w:r>
              <w:rPr>
                <w:b/>
                <w:bCs/>
              </w:rPr>
              <w:t>321,333</w:t>
            </w:r>
          </w:p>
        </w:tc>
      </w:tr>
      <w:tr w:rsidR="00F416AE" w:rsidRPr="00F73937" w14:paraId="7B85B3DA" w14:textId="77777777" w:rsidTr="00F416AE">
        <w:trPr>
          <w:trHeight w:val="255"/>
        </w:trPr>
        <w:tc>
          <w:tcPr>
            <w:tcW w:w="2074" w:type="pct"/>
            <w:vAlign w:val="bottom"/>
          </w:tcPr>
          <w:p w14:paraId="751E8517" w14:textId="77777777" w:rsidR="00DA6CE5" w:rsidRPr="00F73937" w:rsidRDefault="00DA6CE5" w:rsidP="00DA6CE5">
            <w:pPr>
              <w:spacing w:line="240" w:lineRule="atLeast"/>
              <w:ind w:right="-137"/>
            </w:pPr>
          </w:p>
        </w:tc>
        <w:tc>
          <w:tcPr>
            <w:tcW w:w="660" w:type="pct"/>
            <w:tcBorders>
              <w:top w:val="double" w:sz="4" w:space="0" w:color="auto"/>
            </w:tcBorders>
            <w:shd w:val="clear" w:color="auto" w:fill="auto"/>
            <w:vAlign w:val="bottom"/>
          </w:tcPr>
          <w:p w14:paraId="2EE4CBE0" w14:textId="77777777" w:rsidR="00DA6CE5" w:rsidRPr="00F73937" w:rsidRDefault="00DA6CE5" w:rsidP="00DA6CE5">
            <w:pPr>
              <w:pStyle w:val="BodyText"/>
              <w:spacing w:after="0" w:line="240" w:lineRule="auto"/>
              <w:jc w:val="right"/>
            </w:pPr>
          </w:p>
        </w:tc>
        <w:tc>
          <w:tcPr>
            <w:tcW w:w="141" w:type="pct"/>
            <w:shd w:val="clear" w:color="auto" w:fill="auto"/>
            <w:vAlign w:val="bottom"/>
          </w:tcPr>
          <w:p w14:paraId="1A6E286B" w14:textId="77777777" w:rsidR="00DA6CE5" w:rsidRPr="00F73937" w:rsidRDefault="00DA6CE5" w:rsidP="00DA6CE5">
            <w:pPr>
              <w:pStyle w:val="BodyText"/>
              <w:spacing w:after="0" w:line="240" w:lineRule="auto"/>
              <w:ind w:right="66"/>
              <w:jc w:val="right"/>
            </w:pPr>
          </w:p>
        </w:tc>
        <w:tc>
          <w:tcPr>
            <w:tcW w:w="614" w:type="pct"/>
            <w:tcBorders>
              <w:top w:val="double" w:sz="4" w:space="0" w:color="auto"/>
            </w:tcBorders>
            <w:shd w:val="clear" w:color="auto" w:fill="auto"/>
          </w:tcPr>
          <w:p w14:paraId="0F1154C2" w14:textId="77777777" w:rsidR="00DA6CE5" w:rsidRPr="00F73937" w:rsidRDefault="00DA6CE5" w:rsidP="00DA6CE5">
            <w:pPr>
              <w:tabs>
                <w:tab w:val="left" w:pos="789"/>
              </w:tabs>
              <w:ind w:right="-8"/>
              <w:jc w:val="right"/>
            </w:pPr>
          </w:p>
        </w:tc>
        <w:tc>
          <w:tcPr>
            <w:tcW w:w="145" w:type="pct"/>
            <w:shd w:val="clear" w:color="auto" w:fill="auto"/>
          </w:tcPr>
          <w:p w14:paraId="26ED5FAF" w14:textId="77777777" w:rsidR="00DA6CE5" w:rsidRPr="00F73937" w:rsidRDefault="00DA6CE5" w:rsidP="00DA6CE5">
            <w:pPr>
              <w:ind w:right="66"/>
              <w:jc w:val="right"/>
            </w:pPr>
          </w:p>
        </w:tc>
        <w:tc>
          <w:tcPr>
            <w:tcW w:w="608" w:type="pct"/>
            <w:tcBorders>
              <w:top w:val="double" w:sz="4" w:space="0" w:color="auto"/>
            </w:tcBorders>
            <w:shd w:val="clear" w:color="auto" w:fill="auto"/>
          </w:tcPr>
          <w:p w14:paraId="7B7C81CE" w14:textId="77777777" w:rsidR="00DA6CE5" w:rsidRPr="00F416AE" w:rsidRDefault="00DA6CE5" w:rsidP="00F416AE">
            <w:pPr>
              <w:tabs>
                <w:tab w:val="left" w:pos="789"/>
              </w:tabs>
              <w:ind w:right="-8"/>
              <w:jc w:val="right"/>
              <w:rPr>
                <w:b/>
                <w:bCs/>
              </w:rPr>
            </w:pPr>
          </w:p>
        </w:tc>
        <w:tc>
          <w:tcPr>
            <w:tcW w:w="142" w:type="pct"/>
            <w:gridSpan w:val="2"/>
          </w:tcPr>
          <w:p w14:paraId="728CB5BE" w14:textId="77777777" w:rsidR="00DA6CE5" w:rsidRPr="00F73937" w:rsidRDefault="00DA6CE5" w:rsidP="00DA6CE5">
            <w:pPr>
              <w:ind w:right="66"/>
              <w:jc w:val="right"/>
            </w:pPr>
          </w:p>
        </w:tc>
        <w:tc>
          <w:tcPr>
            <w:tcW w:w="616" w:type="pct"/>
            <w:gridSpan w:val="3"/>
            <w:tcBorders>
              <w:top w:val="double" w:sz="4" w:space="0" w:color="auto"/>
            </w:tcBorders>
          </w:tcPr>
          <w:p w14:paraId="1B25283F" w14:textId="77777777" w:rsidR="00DA6CE5" w:rsidRPr="00F73937" w:rsidRDefault="00DA6CE5" w:rsidP="00DA6CE5">
            <w:pPr>
              <w:ind w:right="-12"/>
              <w:jc w:val="right"/>
            </w:pPr>
          </w:p>
        </w:tc>
      </w:tr>
      <w:tr w:rsidR="00F416AE" w:rsidRPr="00F73937" w14:paraId="568ABF0C" w14:textId="77777777" w:rsidTr="00F416AE">
        <w:trPr>
          <w:trHeight w:val="255"/>
        </w:trPr>
        <w:tc>
          <w:tcPr>
            <w:tcW w:w="2074" w:type="pct"/>
            <w:vAlign w:val="bottom"/>
          </w:tcPr>
          <w:p w14:paraId="5351B086" w14:textId="77777777" w:rsidR="00DA6CE5" w:rsidRPr="00F73937" w:rsidRDefault="00DA6CE5" w:rsidP="00DA6CE5">
            <w:pPr>
              <w:spacing w:line="240" w:lineRule="atLeast"/>
              <w:ind w:right="-137"/>
              <w:rPr>
                <w:b/>
                <w:bCs/>
                <w:i/>
                <w:iCs/>
              </w:rPr>
            </w:pPr>
            <w:r w:rsidRPr="00F73937">
              <w:rPr>
                <w:b/>
                <w:bCs/>
                <w:i/>
                <w:iCs/>
              </w:rPr>
              <w:t>Ordinary shares outstanding</w:t>
            </w:r>
          </w:p>
        </w:tc>
        <w:tc>
          <w:tcPr>
            <w:tcW w:w="660" w:type="pct"/>
            <w:shd w:val="clear" w:color="auto" w:fill="auto"/>
            <w:vAlign w:val="bottom"/>
          </w:tcPr>
          <w:p w14:paraId="7FEDE81B" w14:textId="77777777" w:rsidR="00DA6CE5" w:rsidRPr="00F73937" w:rsidRDefault="00DA6CE5" w:rsidP="00DA6CE5">
            <w:pPr>
              <w:pStyle w:val="BodyText"/>
              <w:spacing w:after="0" w:line="240" w:lineRule="auto"/>
              <w:jc w:val="right"/>
            </w:pPr>
          </w:p>
        </w:tc>
        <w:tc>
          <w:tcPr>
            <w:tcW w:w="141" w:type="pct"/>
            <w:shd w:val="clear" w:color="auto" w:fill="auto"/>
            <w:vAlign w:val="bottom"/>
          </w:tcPr>
          <w:p w14:paraId="64EE556F" w14:textId="77777777" w:rsidR="00DA6CE5" w:rsidRPr="00F73937" w:rsidRDefault="00DA6CE5" w:rsidP="00DA6CE5">
            <w:pPr>
              <w:pStyle w:val="BodyText"/>
              <w:spacing w:after="0" w:line="240" w:lineRule="auto"/>
              <w:ind w:right="66"/>
              <w:jc w:val="right"/>
            </w:pPr>
          </w:p>
        </w:tc>
        <w:tc>
          <w:tcPr>
            <w:tcW w:w="614" w:type="pct"/>
            <w:shd w:val="clear" w:color="auto" w:fill="auto"/>
          </w:tcPr>
          <w:p w14:paraId="26506675" w14:textId="77777777" w:rsidR="00DA6CE5" w:rsidRPr="00F73937" w:rsidRDefault="00DA6CE5" w:rsidP="00DA6CE5">
            <w:pPr>
              <w:tabs>
                <w:tab w:val="left" w:pos="789"/>
              </w:tabs>
              <w:ind w:right="-8"/>
              <w:jc w:val="right"/>
            </w:pPr>
          </w:p>
        </w:tc>
        <w:tc>
          <w:tcPr>
            <w:tcW w:w="145" w:type="pct"/>
            <w:shd w:val="clear" w:color="auto" w:fill="auto"/>
          </w:tcPr>
          <w:p w14:paraId="757755E4" w14:textId="77777777" w:rsidR="00DA6CE5" w:rsidRPr="00F73937" w:rsidRDefault="00DA6CE5" w:rsidP="00DA6CE5">
            <w:pPr>
              <w:ind w:right="66"/>
              <w:jc w:val="right"/>
            </w:pPr>
          </w:p>
        </w:tc>
        <w:tc>
          <w:tcPr>
            <w:tcW w:w="608" w:type="pct"/>
            <w:shd w:val="clear" w:color="auto" w:fill="auto"/>
          </w:tcPr>
          <w:p w14:paraId="7E26FF4A" w14:textId="77777777" w:rsidR="00DA6CE5" w:rsidRPr="00F73937" w:rsidRDefault="00DA6CE5" w:rsidP="00DA6CE5">
            <w:pPr>
              <w:tabs>
                <w:tab w:val="left" w:pos="789"/>
              </w:tabs>
              <w:ind w:right="-8"/>
              <w:jc w:val="right"/>
            </w:pPr>
          </w:p>
        </w:tc>
        <w:tc>
          <w:tcPr>
            <w:tcW w:w="142" w:type="pct"/>
            <w:gridSpan w:val="2"/>
          </w:tcPr>
          <w:p w14:paraId="391CB6A4" w14:textId="77777777" w:rsidR="00DA6CE5" w:rsidRPr="00F73937" w:rsidRDefault="00DA6CE5" w:rsidP="00DA6CE5">
            <w:pPr>
              <w:ind w:right="66"/>
              <w:jc w:val="right"/>
            </w:pPr>
          </w:p>
        </w:tc>
        <w:tc>
          <w:tcPr>
            <w:tcW w:w="616" w:type="pct"/>
            <w:gridSpan w:val="3"/>
          </w:tcPr>
          <w:p w14:paraId="1D9775B1" w14:textId="77777777" w:rsidR="00DA6CE5" w:rsidRPr="00F73937" w:rsidRDefault="00DA6CE5" w:rsidP="00DA6CE5">
            <w:pPr>
              <w:ind w:right="-12"/>
              <w:jc w:val="right"/>
            </w:pPr>
          </w:p>
        </w:tc>
      </w:tr>
      <w:tr w:rsidR="00F416AE" w:rsidRPr="00F73937" w14:paraId="77D63DC2" w14:textId="77777777" w:rsidTr="00F416AE">
        <w:trPr>
          <w:trHeight w:val="255"/>
        </w:trPr>
        <w:tc>
          <w:tcPr>
            <w:tcW w:w="2074" w:type="pct"/>
            <w:vAlign w:val="bottom"/>
          </w:tcPr>
          <w:p w14:paraId="23D00E98" w14:textId="77777777" w:rsidR="00F416AE" w:rsidRPr="00F73937" w:rsidRDefault="00F416AE" w:rsidP="00F416AE">
            <w:pPr>
              <w:spacing w:line="240" w:lineRule="atLeast"/>
              <w:ind w:right="-137"/>
            </w:pPr>
            <w:r w:rsidRPr="00F73937">
              <w:t xml:space="preserve">Number of ordinary shares outstanding </w:t>
            </w:r>
          </w:p>
          <w:p w14:paraId="7FCCB1E2" w14:textId="77777777" w:rsidR="00F416AE" w:rsidRPr="00F73937" w:rsidRDefault="00F416AE" w:rsidP="00F416AE">
            <w:pPr>
              <w:spacing w:line="240" w:lineRule="atLeast"/>
              <w:ind w:right="-137"/>
            </w:pPr>
            <w:r w:rsidRPr="00F73937">
              <w:t xml:space="preserve">   at 1 January</w:t>
            </w:r>
          </w:p>
        </w:tc>
        <w:tc>
          <w:tcPr>
            <w:tcW w:w="660" w:type="pct"/>
            <w:vAlign w:val="bottom"/>
          </w:tcPr>
          <w:p w14:paraId="6AD1350B" w14:textId="0E2CB32F" w:rsidR="00F416AE" w:rsidRPr="00DA6CE5" w:rsidRDefault="00F416AE" w:rsidP="00F416AE">
            <w:pPr>
              <w:tabs>
                <w:tab w:val="left" w:pos="789"/>
              </w:tabs>
              <w:ind w:right="-8"/>
              <w:jc w:val="right"/>
            </w:pPr>
            <w:r w:rsidRPr="00171449">
              <w:rPr>
                <w:rFonts w:hint="cs"/>
              </w:rPr>
              <w:t>1,605,986</w:t>
            </w:r>
          </w:p>
        </w:tc>
        <w:tc>
          <w:tcPr>
            <w:tcW w:w="141" w:type="pct"/>
            <w:shd w:val="clear" w:color="auto" w:fill="auto"/>
            <w:vAlign w:val="bottom"/>
          </w:tcPr>
          <w:p w14:paraId="76ECD044" w14:textId="77777777" w:rsidR="00F416AE" w:rsidRPr="00F73937" w:rsidRDefault="00F416AE" w:rsidP="00F416AE">
            <w:pPr>
              <w:pStyle w:val="BodyText"/>
              <w:spacing w:after="0" w:line="240" w:lineRule="auto"/>
              <w:ind w:right="66"/>
              <w:jc w:val="right"/>
            </w:pPr>
          </w:p>
        </w:tc>
        <w:tc>
          <w:tcPr>
            <w:tcW w:w="614" w:type="pct"/>
            <w:shd w:val="clear" w:color="auto" w:fill="auto"/>
          </w:tcPr>
          <w:p w14:paraId="33E2A9F2" w14:textId="77777777" w:rsidR="00F416AE" w:rsidRDefault="00F416AE" w:rsidP="00F416AE">
            <w:pPr>
              <w:tabs>
                <w:tab w:val="left" w:pos="789"/>
              </w:tabs>
              <w:ind w:right="-8"/>
              <w:jc w:val="right"/>
            </w:pPr>
          </w:p>
          <w:p w14:paraId="4A6C0852" w14:textId="3E7BF13E" w:rsidR="00F416AE" w:rsidRPr="00955AC1" w:rsidRDefault="00F416AE" w:rsidP="00F416AE">
            <w:pPr>
              <w:tabs>
                <w:tab w:val="left" w:pos="789"/>
              </w:tabs>
              <w:ind w:right="-8"/>
              <w:jc w:val="right"/>
            </w:pPr>
            <w:r w:rsidRPr="002B76F1">
              <w:t>1,201,380</w:t>
            </w:r>
          </w:p>
        </w:tc>
        <w:tc>
          <w:tcPr>
            <w:tcW w:w="145" w:type="pct"/>
            <w:shd w:val="clear" w:color="auto" w:fill="auto"/>
          </w:tcPr>
          <w:p w14:paraId="2D880363"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608" w:type="pct"/>
            <w:vAlign w:val="bottom"/>
          </w:tcPr>
          <w:p w14:paraId="76190B4F" w14:textId="1ECDEE07" w:rsidR="00F416AE" w:rsidRPr="00DA6CE5" w:rsidRDefault="00F416AE" w:rsidP="00F416AE">
            <w:pPr>
              <w:tabs>
                <w:tab w:val="left" w:pos="789"/>
              </w:tabs>
              <w:ind w:right="-8"/>
              <w:jc w:val="right"/>
            </w:pPr>
            <w:r w:rsidRPr="00171449">
              <w:rPr>
                <w:rFonts w:hint="cs"/>
              </w:rPr>
              <w:t>1,605,986</w:t>
            </w:r>
          </w:p>
        </w:tc>
        <w:tc>
          <w:tcPr>
            <w:tcW w:w="142" w:type="pct"/>
            <w:gridSpan w:val="2"/>
          </w:tcPr>
          <w:p w14:paraId="39D3C771" w14:textId="77777777" w:rsidR="00F416AE" w:rsidRPr="00F73937" w:rsidRDefault="00F416AE" w:rsidP="00F416AE">
            <w:pPr>
              <w:ind w:right="66"/>
              <w:jc w:val="right"/>
            </w:pPr>
          </w:p>
        </w:tc>
        <w:tc>
          <w:tcPr>
            <w:tcW w:w="616" w:type="pct"/>
            <w:gridSpan w:val="3"/>
            <w:shd w:val="clear" w:color="auto" w:fill="auto"/>
          </w:tcPr>
          <w:p w14:paraId="6FEB84B7" w14:textId="77777777" w:rsidR="00F416AE" w:rsidRDefault="00F416AE" w:rsidP="00F416AE">
            <w:pPr>
              <w:tabs>
                <w:tab w:val="left" w:pos="789"/>
              </w:tabs>
              <w:ind w:right="-8"/>
              <w:jc w:val="right"/>
            </w:pPr>
          </w:p>
          <w:p w14:paraId="195BF517" w14:textId="199E7B43" w:rsidR="00F416AE" w:rsidRPr="00F73937" w:rsidRDefault="00F416AE" w:rsidP="00F416AE">
            <w:pPr>
              <w:tabs>
                <w:tab w:val="left" w:pos="789"/>
              </w:tabs>
              <w:ind w:right="-8"/>
              <w:jc w:val="right"/>
            </w:pPr>
            <w:r w:rsidRPr="002B76F1">
              <w:t>1,201,380</w:t>
            </w:r>
          </w:p>
        </w:tc>
      </w:tr>
      <w:tr w:rsidR="00F416AE" w:rsidRPr="00F73937" w14:paraId="1ADB1D71" w14:textId="77777777" w:rsidTr="00F416AE">
        <w:trPr>
          <w:trHeight w:val="255"/>
        </w:trPr>
        <w:tc>
          <w:tcPr>
            <w:tcW w:w="2074" w:type="pct"/>
            <w:vAlign w:val="bottom"/>
          </w:tcPr>
          <w:p w14:paraId="55D3453F" w14:textId="468E1C40" w:rsidR="00F416AE" w:rsidRPr="00F73937" w:rsidRDefault="00F416AE" w:rsidP="00F416AE">
            <w:pPr>
              <w:spacing w:line="240" w:lineRule="atLeast"/>
              <w:ind w:right="-137"/>
            </w:pPr>
            <w:r w:rsidRPr="00D837A9">
              <w:t>Effect of shares issued</w:t>
            </w:r>
          </w:p>
        </w:tc>
        <w:tc>
          <w:tcPr>
            <w:tcW w:w="660" w:type="pct"/>
            <w:vAlign w:val="bottom"/>
          </w:tcPr>
          <w:p w14:paraId="2514755A" w14:textId="56942725" w:rsidR="00F416AE" w:rsidRPr="00DA6CE5" w:rsidRDefault="00F416AE" w:rsidP="00F416AE">
            <w:pPr>
              <w:tabs>
                <w:tab w:val="left" w:pos="159"/>
              </w:tabs>
              <w:ind w:left="-651" w:right="342" w:firstLine="180"/>
              <w:jc w:val="right"/>
            </w:pPr>
            <w:r>
              <w:t>-</w:t>
            </w:r>
          </w:p>
        </w:tc>
        <w:tc>
          <w:tcPr>
            <w:tcW w:w="141" w:type="pct"/>
            <w:shd w:val="clear" w:color="auto" w:fill="auto"/>
            <w:vAlign w:val="bottom"/>
          </w:tcPr>
          <w:p w14:paraId="1CE6D404" w14:textId="77777777" w:rsidR="00F416AE" w:rsidRPr="00F73937" w:rsidRDefault="00F416AE" w:rsidP="00F416AE">
            <w:pPr>
              <w:pStyle w:val="BodyText"/>
              <w:spacing w:after="0" w:line="240" w:lineRule="auto"/>
              <w:ind w:right="66"/>
              <w:jc w:val="right"/>
            </w:pPr>
          </w:p>
        </w:tc>
        <w:tc>
          <w:tcPr>
            <w:tcW w:w="614" w:type="pct"/>
            <w:shd w:val="clear" w:color="auto" w:fill="auto"/>
          </w:tcPr>
          <w:p w14:paraId="5E605A85" w14:textId="16DB5985" w:rsidR="00F416AE" w:rsidRDefault="00F416AE" w:rsidP="00F416AE">
            <w:pPr>
              <w:tabs>
                <w:tab w:val="left" w:pos="789"/>
              </w:tabs>
              <w:ind w:right="-8"/>
              <w:jc w:val="right"/>
            </w:pPr>
            <w:r>
              <w:t>116,161</w:t>
            </w:r>
          </w:p>
        </w:tc>
        <w:tc>
          <w:tcPr>
            <w:tcW w:w="145" w:type="pct"/>
            <w:shd w:val="clear" w:color="auto" w:fill="auto"/>
          </w:tcPr>
          <w:p w14:paraId="317D7B95"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608" w:type="pct"/>
            <w:vAlign w:val="bottom"/>
          </w:tcPr>
          <w:p w14:paraId="35FABFBF" w14:textId="5D313D23" w:rsidR="00F416AE" w:rsidRPr="00DA6CE5" w:rsidRDefault="00F416AE" w:rsidP="00F416AE">
            <w:pPr>
              <w:pStyle w:val="acctfourfigures"/>
              <w:shd w:val="clear" w:color="auto" w:fill="FFFFFF"/>
              <w:tabs>
                <w:tab w:val="clear" w:pos="765"/>
                <w:tab w:val="decimal" w:pos="1360"/>
              </w:tabs>
              <w:spacing w:line="240" w:lineRule="auto"/>
              <w:ind w:left="-230" w:right="286" w:hanging="90"/>
            </w:pPr>
            <w:r>
              <w:t>-</w:t>
            </w:r>
          </w:p>
        </w:tc>
        <w:tc>
          <w:tcPr>
            <w:tcW w:w="142" w:type="pct"/>
            <w:gridSpan w:val="2"/>
          </w:tcPr>
          <w:p w14:paraId="6F9ADA33" w14:textId="77777777" w:rsidR="00F416AE" w:rsidRPr="00F73937" w:rsidRDefault="00F416AE" w:rsidP="00F416AE">
            <w:pPr>
              <w:ind w:right="66"/>
              <w:jc w:val="right"/>
            </w:pPr>
          </w:p>
        </w:tc>
        <w:tc>
          <w:tcPr>
            <w:tcW w:w="616" w:type="pct"/>
            <w:gridSpan w:val="3"/>
            <w:shd w:val="clear" w:color="auto" w:fill="auto"/>
            <w:vAlign w:val="bottom"/>
          </w:tcPr>
          <w:p w14:paraId="22B1D23C" w14:textId="4AB99B22" w:rsidR="00F416AE" w:rsidRDefault="00F416AE" w:rsidP="00F416AE">
            <w:pPr>
              <w:tabs>
                <w:tab w:val="left" w:pos="789"/>
              </w:tabs>
              <w:ind w:right="-8"/>
              <w:jc w:val="right"/>
            </w:pPr>
            <w:r>
              <w:t>116,161</w:t>
            </w:r>
          </w:p>
        </w:tc>
      </w:tr>
      <w:tr w:rsidR="00F416AE" w:rsidRPr="00F73937" w14:paraId="1472AA83" w14:textId="77777777" w:rsidTr="00F416AE">
        <w:trPr>
          <w:trHeight w:val="255"/>
        </w:trPr>
        <w:tc>
          <w:tcPr>
            <w:tcW w:w="2074" w:type="pct"/>
            <w:vAlign w:val="bottom"/>
          </w:tcPr>
          <w:p w14:paraId="3D523828" w14:textId="7879AC48" w:rsidR="00F416AE" w:rsidRPr="00A56ACC" w:rsidRDefault="00F416AE" w:rsidP="00F416AE">
            <w:pPr>
              <w:spacing w:line="240" w:lineRule="atLeast"/>
              <w:ind w:right="-137"/>
              <w:rPr>
                <w:highlight w:val="yellow"/>
              </w:rPr>
            </w:pPr>
            <w:r w:rsidRPr="00F73937">
              <w:t xml:space="preserve">Effect of shares </w:t>
            </w:r>
            <w:r>
              <w:t>warrants</w:t>
            </w:r>
            <w:r w:rsidRPr="00F73937">
              <w:t xml:space="preserve"> exercised</w:t>
            </w:r>
          </w:p>
        </w:tc>
        <w:tc>
          <w:tcPr>
            <w:tcW w:w="660" w:type="pct"/>
            <w:vAlign w:val="bottom"/>
          </w:tcPr>
          <w:p w14:paraId="164134F2" w14:textId="0CA4F0B4" w:rsidR="00F416AE" w:rsidRPr="00DA6CE5" w:rsidRDefault="00F416AE" w:rsidP="00F416AE">
            <w:pPr>
              <w:tabs>
                <w:tab w:val="left" w:pos="789"/>
              </w:tabs>
              <w:ind w:right="-8"/>
              <w:jc w:val="right"/>
            </w:pPr>
            <w:r w:rsidRPr="00171449">
              <w:rPr>
                <w:rFonts w:hint="cs"/>
              </w:rPr>
              <w:t>152,915</w:t>
            </w:r>
          </w:p>
        </w:tc>
        <w:tc>
          <w:tcPr>
            <w:tcW w:w="141" w:type="pct"/>
            <w:shd w:val="clear" w:color="auto" w:fill="auto"/>
            <w:vAlign w:val="bottom"/>
          </w:tcPr>
          <w:p w14:paraId="5E98D64B" w14:textId="77777777" w:rsidR="00F416AE" w:rsidRPr="00F73937" w:rsidRDefault="00F416AE" w:rsidP="00F416AE">
            <w:pPr>
              <w:pStyle w:val="BodyText"/>
              <w:spacing w:after="0" w:line="240" w:lineRule="auto"/>
              <w:ind w:right="66"/>
              <w:jc w:val="right"/>
            </w:pPr>
          </w:p>
        </w:tc>
        <w:tc>
          <w:tcPr>
            <w:tcW w:w="614" w:type="pct"/>
            <w:shd w:val="clear" w:color="auto" w:fill="auto"/>
          </w:tcPr>
          <w:p w14:paraId="2861E5CC" w14:textId="14EE3BEE" w:rsidR="00F416AE" w:rsidRPr="0044206E" w:rsidRDefault="00F416AE" w:rsidP="00F416AE">
            <w:pPr>
              <w:pStyle w:val="acctfourfigures"/>
              <w:shd w:val="clear" w:color="auto" w:fill="FFFFFF"/>
              <w:tabs>
                <w:tab w:val="clear" w:pos="765"/>
                <w:tab w:val="decimal" w:pos="1360"/>
              </w:tabs>
              <w:spacing w:line="240" w:lineRule="auto"/>
              <w:ind w:left="-230" w:hanging="90"/>
            </w:pPr>
            <w:r>
              <w:t xml:space="preserve">  50,761</w:t>
            </w:r>
          </w:p>
        </w:tc>
        <w:tc>
          <w:tcPr>
            <w:tcW w:w="145" w:type="pct"/>
            <w:shd w:val="clear" w:color="auto" w:fill="auto"/>
          </w:tcPr>
          <w:p w14:paraId="4EB981D3" w14:textId="77777777" w:rsidR="00F416AE" w:rsidRPr="00F73937" w:rsidRDefault="00F416AE" w:rsidP="00F416AE">
            <w:pPr>
              <w:ind w:right="66"/>
              <w:jc w:val="right"/>
              <w:rPr>
                <w:b/>
                <w:bCs/>
              </w:rPr>
            </w:pPr>
          </w:p>
        </w:tc>
        <w:tc>
          <w:tcPr>
            <w:tcW w:w="608" w:type="pct"/>
            <w:vAlign w:val="bottom"/>
          </w:tcPr>
          <w:p w14:paraId="3DB656C4" w14:textId="45034334" w:rsidR="00F416AE" w:rsidRPr="00DA6CE5" w:rsidRDefault="00F416AE" w:rsidP="00F416AE">
            <w:pPr>
              <w:tabs>
                <w:tab w:val="left" w:pos="789"/>
              </w:tabs>
              <w:ind w:right="-8"/>
              <w:jc w:val="right"/>
            </w:pPr>
            <w:r w:rsidRPr="00171449">
              <w:rPr>
                <w:rFonts w:hint="cs"/>
              </w:rPr>
              <w:t>152,915</w:t>
            </w:r>
          </w:p>
        </w:tc>
        <w:tc>
          <w:tcPr>
            <w:tcW w:w="142" w:type="pct"/>
            <w:gridSpan w:val="2"/>
          </w:tcPr>
          <w:p w14:paraId="172B7240" w14:textId="77777777" w:rsidR="00F416AE" w:rsidRPr="00F73937" w:rsidRDefault="00F416AE" w:rsidP="00F416AE">
            <w:pPr>
              <w:ind w:right="66"/>
              <w:jc w:val="right"/>
              <w:rPr>
                <w:b/>
                <w:bCs/>
              </w:rPr>
            </w:pPr>
          </w:p>
        </w:tc>
        <w:tc>
          <w:tcPr>
            <w:tcW w:w="616" w:type="pct"/>
            <w:gridSpan w:val="3"/>
            <w:shd w:val="clear" w:color="auto" w:fill="auto"/>
            <w:vAlign w:val="bottom"/>
          </w:tcPr>
          <w:p w14:paraId="78CABAF1" w14:textId="23442A67" w:rsidR="00F416AE" w:rsidRPr="0044206E" w:rsidRDefault="00F416AE" w:rsidP="00F416AE">
            <w:pPr>
              <w:pStyle w:val="acctfourfigures"/>
              <w:shd w:val="clear" w:color="auto" w:fill="FFFFFF"/>
              <w:tabs>
                <w:tab w:val="clear" w:pos="765"/>
                <w:tab w:val="decimal" w:pos="1360"/>
              </w:tabs>
              <w:spacing w:line="240" w:lineRule="auto"/>
              <w:ind w:left="-230" w:right="20" w:hanging="90"/>
            </w:pPr>
            <w:r>
              <w:t>50,761</w:t>
            </w:r>
          </w:p>
        </w:tc>
      </w:tr>
      <w:tr w:rsidR="00F416AE" w:rsidRPr="00F73937" w14:paraId="2B0CEDDE" w14:textId="77777777" w:rsidTr="00444577">
        <w:trPr>
          <w:trHeight w:val="255"/>
        </w:trPr>
        <w:tc>
          <w:tcPr>
            <w:tcW w:w="2074" w:type="pct"/>
            <w:vAlign w:val="bottom"/>
          </w:tcPr>
          <w:p w14:paraId="0E0419EB" w14:textId="77777777" w:rsidR="00F416AE" w:rsidRPr="00F73937" w:rsidRDefault="00F416AE" w:rsidP="00F416AE">
            <w:pPr>
              <w:spacing w:line="240" w:lineRule="atLeast"/>
              <w:ind w:right="-137"/>
              <w:rPr>
                <w:b/>
                <w:bCs/>
              </w:rPr>
            </w:pPr>
            <w:r w:rsidRPr="00F73937">
              <w:rPr>
                <w:b/>
                <w:bCs/>
              </w:rPr>
              <w:t xml:space="preserve">Weighted average number of </w:t>
            </w:r>
          </w:p>
          <w:p w14:paraId="4E62F3EF" w14:textId="77777777" w:rsidR="00F416AE" w:rsidRPr="00F73937" w:rsidRDefault="00F416AE" w:rsidP="00F416AE">
            <w:pPr>
              <w:spacing w:line="240" w:lineRule="atLeast"/>
              <w:ind w:right="-137"/>
            </w:pPr>
            <w:r w:rsidRPr="00F73937">
              <w:rPr>
                <w:b/>
                <w:bCs/>
              </w:rPr>
              <w:t xml:space="preserve">   ordinary shares outstanding (basic)</w:t>
            </w:r>
          </w:p>
        </w:tc>
        <w:tc>
          <w:tcPr>
            <w:tcW w:w="660" w:type="pct"/>
            <w:tcBorders>
              <w:top w:val="single" w:sz="4" w:space="0" w:color="auto"/>
              <w:left w:val="nil"/>
              <w:bottom w:val="double" w:sz="4" w:space="0" w:color="auto"/>
              <w:right w:val="nil"/>
            </w:tcBorders>
            <w:vAlign w:val="bottom"/>
          </w:tcPr>
          <w:p w14:paraId="1A9DDEA4" w14:textId="2EB2CE68" w:rsidR="00F416AE" w:rsidRPr="00171449" w:rsidRDefault="00F416AE" w:rsidP="00F416AE">
            <w:pPr>
              <w:tabs>
                <w:tab w:val="left" w:pos="789"/>
              </w:tabs>
              <w:ind w:right="-8"/>
              <w:jc w:val="right"/>
              <w:rPr>
                <w:b/>
                <w:bCs/>
              </w:rPr>
            </w:pPr>
            <w:r w:rsidRPr="00171449">
              <w:rPr>
                <w:rFonts w:hint="cs"/>
                <w:b/>
                <w:bCs/>
              </w:rPr>
              <w:t>1,758,901</w:t>
            </w:r>
          </w:p>
        </w:tc>
        <w:tc>
          <w:tcPr>
            <w:tcW w:w="141" w:type="pct"/>
            <w:shd w:val="clear" w:color="auto" w:fill="auto"/>
          </w:tcPr>
          <w:p w14:paraId="3572F299" w14:textId="77777777" w:rsidR="00F416AE" w:rsidRPr="00F73937" w:rsidRDefault="00F416AE" w:rsidP="00F416AE">
            <w:pPr>
              <w:pStyle w:val="BodyText"/>
              <w:spacing w:after="0" w:line="240" w:lineRule="auto"/>
              <w:ind w:right="66"/>
              <w:jc w:val="right"/>
              <w:rPr>
                <w:b/>
                <w:bCs/>
              </w:rPr>
            </w:pPr>
          </w:p>
        </w:tc>
        <w:tc>
          <w:tcPr>
            <w:tcW w:w="614" w:type="pct"/>
            <w:tcBorders>
              <w:top w:val="single" w:sz="4" w:space="0" w:color="auto"/>
              <w:bottom w:val="double" w:sz="4" w:space="0" w:color="auto"/>
            </w:tcBorders>
            <w:shd w:val="clear" w:color="auto" w:fill="auto"/>
          </w:tcPr>
          <w:p w14:paraId="5749F7F6" w14:textId="77777777" w:rsidR="00F416AE" w:rsidRPr="00AC74A8" w:rsidRDefault="00F416AE" w:rsidP="00F416AE">
            <w:pPr>
              <w:tabs>
                <w:tab w:val="left" w:pos="789"/>
              </w:tabs>
              <w:ind w:right="-8"/>
              <w:jc w:val="right"/>
              <w:rPr>
                <w:b/>
                <w:bCs/>
              </w:rPr>
            </w:pPr>
          </w:p>
          <w:p w14:paraId="15D1BA31" w14:textId="2B8F622D" w:rsidR="00F416AE" w:rsidRPr="00AC74A8" w:rsidRDefault="00F416AE" w:rsidP="00F416AE">
            <w:pPr>
              <w:tabs>
                <w:tab w:val="left" w:pos="789"/>
              </w:tabs>
              <w:ind w:right="-8"/>
              <w:jc w:val="right"/>
              <w:rPr>
                <w:b/>
                <w:bCs/>
              </w:rPr>
            </w:pPr>
            <w:r w:rsidRPr="00AC74A8">
              <w:rPr>
                <w:b/>
                <w:bCs/>
              </w:rPr>
              <w:t>1,</w:t>
            </w:r>
            <w:r>
              <w:rPr>
                <w:b/>
                <w:bCs/>
              </w:rPr>
              <w:t>368,302</w:t>
            </w:r>
          </w:p>
        </w:tc>
        <w:tc>
          <w:tcPr>
            <w:tcW w:w="145" w:type="pct"/>
            <w:shd w:val="clear" w:color="auto" w:fill="auto"/>
          </w:tcPr>
          <w:p w14:paraId="29E09EC7" w14:textId="77777777" w:rsidR="00F416AE" w:rsidRPr="00F73937" w:rsidRDefault="00F416AE" w:rsidP="00F416AE">
            <w:pPr>
              <w:pStyle w:val="acctfourfigures"/>
              <w:shd w:val="clear" w:color="auto" w:fill="FFFFFF"/>
              <w:tabs>
                <w:tab w:val="clear" w:pos="765"/>
                <w:tab w:val="decimal" w:pos="1360"/>
              </w:tabs>
              <w:spacing w:line="240" w:lineRule="auto"/>
              <w:ind w:right="11"/>
              <w:rPr>
                <w:b/>
                <w:bCs/>
              </w:rPr>
            </w:pPr>
          </w:p>
        </w:tc>
        <w:tc>
          <w:tcPr>
            <w:tcW w:w="608" w:type="pct"/>
            <w:tcBorders>
              <w:top w:val="single" w:sz="4" w:space="0" w:color="auto"/>
              <w:left w:val="nil"/>
              <w:bottom w:val="double" w:sz="4" w:space="0" w:color="auto"/>
              <w:right w:val="nil"/>
            </w:tcBorders>
            <w:vAlign w:val="bottom"/>
          </w:tcPr>
          <w:p w14:paraId="63C6BA6E" w14:textId="2935F36A" w:rsidR="00F416AE" w:rsidRPr="00F73937" w:rsidRDefault="00F416AE" w:rsidP="00F416AE">
            <w:pPr>
              <w:pStyle w:val="acctfourfigures"/>
              <w:tabs>
                <w:tab w:val="clear" w:pos="765"/>
                <w:tab w:val="left" w:pos="599"/>
                <w:tab w:val="decimal" w:pos="889"/>
              </w:tabs>
              <w:spacing w:line="240" w:lineRule="atLeast"/>
              <w:ind w:left="59" w:right="-137"/>
              <w:rPr>
                <w:b/>
                <w:bCs/>
              </w:rPr>
            </w:pPr>
            <w:r w:rsidRPr="00171449">
              <w:rPr>
                <w:rFonts w:hint="cs"/>
                <w:b/>
                <w:bCs/>
              </w:rPr>
              <w:t>1,758,901</w:t>
            </w:r>
          </w:p>
        </w:tc>
        <w:tc>
          <w:tcPr>
            <w:tcW w:w="142" w:type="pct"/>
            <w:gridSpan w:val="2"/>
          </w:tcPr>
          <w:p w14:paraId="59EB0A0A" w14:textId="77777777" w:rsidR="00F416AE" w:rsidRPr="00F73937" w:rsidRDefault="00F416AE" w:rsidP="00F416AE">
            <w:pPr>
              <w:pStyle w:val="acctfourfigures"/>
              <w:shd w:val="clear" w:color="auto" w:fill="FFFFFF"/>
              <w:tabs>
                <w:tab w:val="clear" w:pos="765"/>
                <w:tab w:val="decimal" w:pos="1360"/>
              </w:tabs>
              <w:spacing w:line="240" w:lineRule="auto"/>
              <w:ind w:right="11"/>
              <w:rPr>
                <w:b/>
                <w:bCs/>
              </w:rPr>
            </w:pPr>
          </w:p>
        </w:tc>
        <w:tc>
          <w:tcPr>
            <w:tcW w:w="616" w:type="pct"/>
            <w:gridSpan w:val="3"/>
            <w:tcBorders>
              <w:top w:val="single" w:sz="4" w:space="0" w:color="auto"/>
              <w:bottom w:val="double" w:sz="4" w:space="0" w:color="auto"/>
            </w:tcBorders>
            <w:shd w:val="clear" w:color="auto" w:fill="auto"/>
          </w:tcPr>
          <w:p w14:paraId="7FA77E45" w14:textId="77777777" w:rsidR="00F416AE" w:rsidRDefault="00F416AE" w:rsidP="00F416AE">
            <w:pPr>
              <w:tabs>
                <w:tab w:val="left" w:pos="789"/>
              </w:tabs>
              <w:ind w:right="-8"/>
              <w:jc w:val="right"/>
              <w:rPr>
                <w:b/>
                <w:bCs/>
              </w:rPr>
            </w:pPr>
          </w:p>
          <w:p w14:paraId="28ED1A0B" w14:textId="10D02C09" w:rsidR="00F416AE" w:rsidRPr="00F73937" w:rsidRDefault="00F416AE" w:rsidP="00F416AE">
            <w:pPr>
              <w:tabs>
                <w:tab w:val="left" w:pos="789"/>
              </w:tabs>
              <w:ind w:right="-8"/>
              <w:jc w:val="right"/>
              <w:rPr>
                <w:b/>
                <w:bCs/>
              </w:rPr>
            </w:pPr>
            <w:r w:rsidRPr="00D25DFF">
              <w:rPr>
                <w:b/>
                <w:bCs/>
              </w:rPr>
              <w:t>1,</w:t>
            </w:r>
            <w:r>
              <w:rPr>
                <w:b/>
                <w:bCs/>
              </w:rPr>
              <w:t>368,302</w:t>
            </w:r>
          </w:p>
        </w:tc>
      </w:tr>
      <w:tr w:rsidR="00F416AE" w:rsidRPr="00F73937" w14:paraId="0CCC132E" w14:textId="77777777" w:rsidTr="00444577">
        <w:trPr>
          <w:trHeight w:val="255"/>
        </w:trPr>
        <w:tc>
          <w:tcPr>
            <w:tcW w:w="2074" w:type="pct"/>
            <w:vAlign w:val="bottom"/>
          </w:tcPr>
          <w:p w14:paraId="2A0E1745" w14:textId="77777777" w:rsidR="00F416AE" w:rsidRPr="00F73937" w:rsidRDefault="00F416AE" w:rsidP="00F416AE">
            <w:pPr>
              <w:spacing w:line="240" w:lineRule="auto"/>
              <w:ind w:left="195" w:right="-80" w:hanging="195"/>
            </w:pPr>
            <w:r w:rsidRPr="00F73937">
              <w:t xml:space="preserve">Effect of exercise of share </w:t>
            </w:r>
            <w:r>
              <w:t>warrants</w:t>
            </w:r>
          </w:p>
        </w:tc>
        <w:tc>
          <w:tcPr>
            <w:tcW w:w="660" w:type="pct"/>
            <w:vAlign w:val="bottom"/>
          </w:tcPr>
          <w:p w14:paraId="799F7FB0" w14:textId="1CA53B48" w:rsidR="00F416AE" w:rsidRPr="00F73937" w:rsidRDefault="00F416AE" w:rsidP="00F416AE">
            <w:pPr>
              <w:tabs>
                <w:tab w:val="left" w:pos="789"/>
              </w:tabs>
              <w:ind w:right="-8"/>
              <w:jc w:val="right"/>
            </w:pPr>
            <w:r w:rsidRPr="00171449">
              <w:rPr>
                <w:rFonts w:hint="cs"/>
              </w:rPr>
              <w:t>149,098</w:t>
            </w:r>
          </w:p>
        </w:tc>
        <w:tc>
          <w:tcPr>
            <w:tcW w:w="141" w:type="pct"/>
            <w:vAlign w:val="bottom"/>
          </w:tcPr>
          <w:p w14:paraId="76F28A08" w14:textId="77777777" w:rsidR="00F416AE" w:rsidRPr="00F73937" w:rsidRDefault="00F416AE" w:rsidP="00F416AE">
            <w:pPr>
              <w:tabs>
                <w:tab w:val="left" w:pos="789"/>
              </w:tabs>
              <w:ind w:right="-8"/>
              <w:jc w:val="right"/>
            </w:pPr>
          </w:p>
        </w:tc>
        <w:tc>
          <w:tcPr>
            <w:tcW w:w="614" w:type="pct"/>
            <w:tcBorders>
              <w:bottom w:val="single" w:sz="4" w:space="0" w:color="000000"/>
            </w:tcBorders>
            <w:vAlign w:val="bottom"/>
          </w:tcPr>
          <w:p w14:paraId="51A641ED" w14:textId="2946F705" w:rsidR="00F416AE" w:rsidRPr="00F73937" w:rsidRDefault="00F416AE" w:rsidP="00F416AE">
            <w:pPr>
              <w:tabs>
                <w:tab w:val="left" w:pos="789"/>
              </w:tabs>
              <w:ind w:right="-8"/>
              <w:jc w:val="right"/>
            </w:pPr>
            <w:r>
              <w:t>18,514</w:t>
            </w:r>
          </w:p>
        </w:tc>
        <w:tc>
          <w:tcPr>
            <w:tcW w:w="145" w:type="pct"/>
          </w:tcPr>
          <w:p w14:paraId="723C0606" w14:textId="77777777" w:rsidR="00F416AE" w:rsidRPr="00F73937" w:rsidRDefault="00F416AE" w:rsidP="00F416AE">
            <w:pPr>
              <w:tabs>
                <w:tab w:val="left" w:pos="789"/>
              </w:tabs>
              <w:ind w:right="-8"/>
              <w:jc w:val="right"/>
            </w:pPr>
          </w:p>
        </w:tc>
        <w:tc>
          <w:tcPr>
            <w:tcW w:w="608" w:type="pct"/>
            <w:vAlign w:val="bottom"/>
          </w:tcPr>
          <w:p w14:paraId="03C007B9" w14:textId="15C7F4F7" w:rsidR="00F416AE" w:rsidRPr="00F73937" w:rsidRDefault="00F416AE" w:rsidP="00F416AE">
            <w:pPr>
              <w:tabs>
                <w:tab w:val="left" w:pos="789"/>
              </w:tabs>
              <w:ind w:left="-211" w:right="-8"/>
              <w:jc w:val="right"/>
            </w:pPr>
            <w:r w:rsidRPr="00171449">
              <w:rPr>
                <w:rFonts w:hint="cs"/>
              </w:rPr>
              <w:t>149,098</w:t>
            </w:r>
          </w:p>
        </w:tc>
        <w:tc>
          <w:tcPr>
            <w:tcW w:w="142" w:type="pct"/>
            <w:gridSpan w:val="2"/>
            <w:vAlign w:val="bottom"/>
          </w:tcPr>
          <w:p w14:paraId="78F4FB47" w14:textId="77777777" w:rsidR="00F416AE" w:rsidRPr="00F73937" w:rsidRDefault="00F416AE" w:rsidP="00F416AE">
            <w:pPr>
              <w:tabs>
                <w:tab w:val="left" w:pos="789"/>
              </w:tabs>
              <w:ind w:right="-8"/>
              <w:jc w:val="right"/>
            </w:pPr>
          </w:p>
        </w:tc>
        <w:tc>
          <w:tcPr>
            <w:tcW w:w="616" w:type="pct"/>
            <w:gridSpan w:val="3"/>
            <w:vAlign w:val="bottom"/>
          </w:tcPr>
          <w:p w14:paraId="6958C009" w14:textId="60548F09" w:rsidR="00F416AE" w:rsidRPr="00F73937" w:rsidRDefault="00F416AE" w:rsidP="00F416AE">
            <w:pPr>
              <w:tabs>
                <w:tab w:val="left" w:pos="789"/>
              </w:tabs>
              <w:ind w:right="-8"/>
              <w:jc w:val="right"/>
            </w:pPr>
            <w:r>
              <w:t>18,514</w:t>
            </w:r>
          </w:p>
        </w:tc>
      </w:tr>
      <w:tr w:rsidR="00F416AE" w:rsidRPr="00F73937" w14:paraId="1A8663F4" w14:textId="77777777" w:rsidTr="00444577">
        <w:trPr>
          <w:trHeight w:val="255"/>
        </w:trPr>
        <w:tc>
          <w:tcPr>
            <w:tcW w:w="2074" w:type="pct"/>
            <w:vAlign w:val="bottom"/>
          </w:tcPr>
          <w:p w14:paraId="0C08937F" w14:textId="77777777" w:rsidR="00F416AE" w:rsidRPr="00F73937" w:rsidRDefault="00F416AE" w:rsidP="00F416AE">
            <w:pPr>
              <w:spacing w:line="240" w:lineRule="atLeast"/>
              <w:ind w:right="-137"/>
              <w:rPr>
                <w:b/>
                <w:bCs/>
              </w:rPr>
            </w:pPr>
            <w:r w:rsidRPr="00F73937">
              <w:rPr>
                <w:b/>
                <w:bCs/>
              </w:rPr>
              <w:t xml:space="preserve">Weighted average number of </w:t>
            </w:r>
          </w:p>
          <w:p w14:paraId="400F2310" w14:textId="77777777" w:rsidR="00F416AE" w:rsidRPr="00F73937" w:rsidRDefault="00F416AE" w:rsidP="00F416AE">
            <w:pPr>
              <w:spacing w:line="240" w:lineRule="atLeast"/>
              <w:ind w:right="-137"/>
              <w:rPr>
                <w:b/>
                <w:bCs/>
              </w:rPr>
            </w:pPr>
            <w:r w:rsidRPr="00F73937">
              <w:rPr>
                <w:b/>
                <w:bCs/>
              </w:rPr>
              <w:t xml:space="preserve">   ordinary shares outstanding (dilute) </w:t>
            </w:r>
          </w:p>
        </w:tc>
        <w:tc>
          <w:tcPr>
            <w:tcW w:w="660" w:type="pct"/>
            <w:tcBorders>
              <w:top w:val="single" w:sz="4" w:space="0" w:color="auto"/>
              <w:left w:val="nil"/>
              <w:bottom w:val="double" w:sz="4" w:space="0" w:color="auto"/>
              <w:right w:val="nil"/>
            </w:tcBorders>
            <w:vAlign w:val="bottom"/>
          </w:tcPr>
          <w:p w14:paraId="1FC0F1EF" w14:textId="09E00849" w:rsidR="00F416AE" w:rsidRPr="00DA6CE5" w:rsidRDefault="00F416AE" w:rsidP="00F416AE">
            <w:pPr>
              <w:tabs>
                <w:tab w:val="left" w:pos="789"/>
              </w:tabs>
              <w:ind w:right="-8"/>
              <w:jc w:val="right"/>
              <w:rPr>
                <w:rFonts w:cs="Angsana New"/>
                <w:b/>
                <w:bCs/>
              </w:rPr>
            </w:pPr>
            <w:r w:rsidRPr="00171449">
              <w:rPr>
                <w:rFonts w:cs="Angsana New" w:hint="cs"/>
                <w:b/>
                <w:bCs/>
              </w:rPr>
              <w:t>1,907,999</w:t>
            </w:r>
          </w:p>
        </w:tc>
        <w:tc>
          <w:tcPr>
            <w:tcW w:w="141" w:type="pct"/>
            <w:vAlign w:val="bottom"/>
          </w:tcPr>
          <w:p w14:paraId="480E1E7D" w14:textId="77777777" w:rsidR="00F416AE" w:rsidRPr="00DA6CE5" w:rsidRDefault="00F416AE" w:rsidP="00F416AE">
            <w:pPr>
              <w:tabs>
                <w:tab w:val="left" w:pos="789"/>
              </w:tabs>
              <w:ind w:right="-8"/>
              <w:jc w:val="right"/>
              <w:rPr>
                <w:rFonts w:cs="Angsana New"/>
                <w:b/>
                <w:bCs/>
              </w:rPr>
            </w:pPr>
          </w:p>
        </w:tc>
        <w:tc>
          <w:tcPr>
            <w:tcW w:w="614" w:type="pct"/>
            <w:tcBorders>
              <w:top w:val="single" w:sz="4" w:space="0" w:color="000000"/>
              <w:left w:val="nil"/>
              <w:bottom w:val="double" w:sz="4" w:space="0" w:color="auto"/>
              <w:right w:val="nil"/>
            </w:tcBorders>
          </w:tcPr>
          <w:p w14:paraId="1B41FDCF" w14:textId="77777777" w:rsidR="00F416AE" w:rsidRPr="00DA6CE5" w:rsidRDefault="00F416AE" w:rsidP="00F416AE">
            <w:pPr>
              <w:tabs>
                <w:tab w:val="left" w:pos="789"/>
              </w:tabs>
              <w:ind w:right="-8"/>
              <w:jc w:val="right"/>
              <w:rPr>
                <w:rFonts w:cs="Angsana New"/>
                <w:b/>
                <w:bCs/>
              </w:rPr>
            </w:pPr>
          </w:p>
          <w:p w14:paraId="60B471E2" w14:textId="2480A959" w:rsidR="00F416AE" w:rsidRPr="00DA6CE5" w:rsidRDefault="00F416AE" w:rsidP="00F416AE">
            <w:pPr>
              <w:tabs>
                <w:tab w:val="left" w:pos="789"/>
              </w:tabs>
              <w:ind w:right="-8"/>
              <w:jc w:val="right"/>
              <w:rPr>
                <w:rFonts w:cs="Angsana New"/>
                <w:b/>
                <w:bCs/>
              </w:rPr>
            </w:pPr>
            <w:r w:rsidRPr="00DA6CE5">
              <w:rPr>
                <w:rFonts w:cs="Angsana New" w:hint="cs"/>
                <w:b/>
                <w:bCs/>
              </w:rPr>
              <w:t>1,</w:t>
            </w:r>
            <w:r>
              <w:rPr>
                <w:rFonts w:cs="Angsana New"/>
                <w:b/>
                <w:bCs/>
              </w:rPr>
              <w:t>386,816</w:t>
            </w:r>
          </w:p>
        </w:tc>
        <w:tc>
          <w:tcPr>
            <w:tcW w:w="145" w:type="pct"/>
          </w:tcPr>
          <w:p w14:paraId="0581C817" w14:textId="77777777" w:rsidR="00F416AE" w:rsidRPr="00DA6CE5" w:rsidRDefault="00F416AE" w:rsidP="00F416AE">
            <w:pPr>
              <w:tabs>
                <w:tab w:val="left" w:pos="789"/>
              </w:tabs>
              <w:ind w:right="-8"/>
              <w:jc w:val="right"/>
              <w:rPr>
                <w:rFonts w:cs="Angsana New"/>
                <w:b/>
                <w:bCs/>
              </w:rPr>
            </w:pPr>
          </w:p>
        </w:tc>
        <w:tc>
          <w:tcPr>
            <w:tcW w:w="608" w:type="pct"/>
            <w:tcBorders>
              <w:top w:val="single" w:sz="4" w:space="0" w:color="auto"/>
              <w:left w:val="nil"/>
              <w:bottom w:val="double" w:sz="4" w:space="0" w:color="auto"/>
              <w:right w:val="nil"/>
            </w:tcBorders>
            <w:vAlign w:val="bottom"/>
          </w:tcPr>
          <w:p w14:paraId="5EE5DDCA" w14:textId="330D57D6" w:rsidR="00F416AE" w:rsidRPr="00DA6CE5" w:rsidRDefault="00F416AE" w:rsidP="00F416AE">
            <w:pPr>
              <w:tabs>
                <w:tab w:val="left" w:pos="789"/>
              </w:tabs>
              <w:ind w:right="-8"/>
              <w:jc w:val="right"/>
              <w:rPr>
                <w:rFonts w:cs="Angsana New"/>
                <w:b/>
                <w:bCs/>
              </w:rPr>
            </w:pPr>
            <w:r w:rsidRPr="00171449">
              <w:rPr>
                <w:rFonts w:cs="Angsana New" w:hint="cs"/>
                <w:b/>
                <w:bCs/>
              </w:rPr>
              <w:t>1,907,999</w:t>
            </w:r>
          </w:p>
        </w:tc>
        <w:tc>
          <w:tcPr>
            <w:tcW w:w="142" w:type="pct"/>
            <w:gridSpan w:val="2"/>
            <w:vAlign w:val="bottom"/>
          </w:tcPr>
          <w:p w14:paraId="337A7A81" w14:textId="77777777" w:rsidR="00F416AE" w:rsidRPr="00DA6CE5" w:rsidRDefault="00F416AE" w:rsidP="00F416AE">
            <w:pPr>
              <w:tabs>
                <w:tab w:val="left" w:pos="789"/>
              </w:tabs>
              <w:ind w:right="-8"/>
              <w:jc w:val="right"/>
              <w:rPr>
                <w:rFonts w:cs="Angsana New"/>
                <w:b/>
                <w:bCs/>
              </w:rPr>
            </w:pPr>
          </w:p>
        </w:tc>
        <w:tc>
          <w:tcPr>
            <w:tcW w:w="616" w:type="pct"/>
            <w:gridSpan w:val="3"/>
            <w:tcBorders>
              <w:top w:val="single" w:sz="4" w:space="0" w:color="auto"/>
              <w:left w:val="nil"/>
              <w:bottom w:val="double" w:sz="4" w:space="0" w:color="auto"/>
              <w:right w:val="nil"/>
            </w:tcBorders>
            <w:vAlign w:val="bottom"/>
          </w:tcPr>
          <w:p w14:paraId="7CBA84D2" w14:textId="5A3C33F6" w:rsidR="00F416AE" w:rsidRPr="00DA6CE5" w:rsidRDefault="00F416AE" w:rsidP="00F416AE">
            <w:pPr>
              <w:tabs>
                <w:tab w:val="left" w:pos="789"/>
              </w:tabs>
              <w:ind w:right="-8"/>
              <w:jc w:val="right"/>
              <w:rPr>
                <w:rFonts w:cs="Angsana New"/>
                <w:b/>
                <w:bCs/>
              </w:rPr>
            </w:pPr>
            <w:r w:rsidRPr="00DA6CE5">
              <w:rPr>
                <w:rFonts w:cs="Angsana New" w:hint="cs"/>
                <w:b/>
                <w:bCs/>
              </w:rPr>
              <w:t>1,</w:t>
            </w:r>
            <w:r>
              <w:rPr>
                <w:rFonts w:cs="Angsana New"/>
                <w:b/>
                <w:bCs/>
              </w:rPr>
              <w:t>386,816</w:t>
            </w:r>
          </w:p>
        </w:tc>
      </w:tr>
      <w:tr w:rsidR="00F416AE" w:rsidRPr="00F73937" w14:paraId="2891F5F4" w14:textId="77777777" w:rsidTr="00F416AE">
        <w:trPr>
          <w:trHeight w:hRule="exact" w:val="230"/>
        </w:trPr>
        <w:tc>
          <w:tcPr>
            <w:tcW w:w="2074" w:type="pct"/>
            <w:vAlign w:val="bottom"/>
          </w:tcPr>
          <w:p w14:paraId="30B53E44" w14:textId="77777777" w:rsidR="00F416AE" w:rsidRPr="00F73937" w:rsidRDefault="00F416AE" w:rsidP="00F416AE">
            <w:pPr>
              <w:spacing w:line="240" w:lineRule="atLeast"/>
              <w:rPr>
                <w:b/>
                <w:bCs/>
              </w:rPr>
            </w:pPr>
          </w:p>
        </w:tc>
        <w:tc>
          <w:tcPr>
            <w:tcW w:w="660" w:type="pct"/>
            <w:tcBorders>
              <w:top w:val="double" w:sz="4" w:space="0" w:color="auto"/>
              <w:left w:val="nil"/>
              <w:bottom w:val="nil"/>
              <w:right w:val="nil"/>
            </w:tcBorders>
          </w:tcPr>
          <w:p w14:paraId="34227A24" w14:textId="77777777" w:rsidR="00F416AE" w:rsidRPr="00F73937" w:rsidRDefault="00F416AE" w:rsidP="00F416AE">
            <w:pPr>
              <w:pStyle w:val="BodyText"/>
              <w:spacing w:after="0" w:line="240" w:lineRule="auto"/>
              <w:jc w:val="right"/>
              <w:rPr>
                <w:b/>
                <w:bCs/>
              </w:rPr>
            </w:pPr>
          </w:p>
        </w:tc>
        <w:tc>
          <w:tcPr>
            <w:tcW w:w="141" w:type="pct"/>
            <w:shd w:val="clear" w:color="auto" w:fill="auto"/>
            <w:vAlign w:val="bottom"/>
          </w:tcPr>
          <w:p w14:paraId="29B47CD7" w14:textId="77777777" w:rsidR="00F416AE" w:rsidRPr="00F73937" w:rsidRDefault="00F416AE" w:rsidP="00F416AE">
            <w:pPr>
              <w:pStyle w:val="BodyText"/>
              <w:spacing w:after="0" w:line="240" w:lineRule="auto"/>
              <w:jc w:val="right"/>
              <w:rPr>
                <w:b/>
                <w:bCs/>
              </w:rPr>
            </w:pPr>
          </w:p>
        </w:tc>
        <w:tc>
          <w:tcPr>
            <w:tcW w:w="614" w:type="pct"/>
            <w:tcBorders>
              <w:top w:val="double" w:sz="4" w:space="0" w:color="auto"/>
            </w:tcBorders>
            <w:shd w:val="clear" w:color="auto" w:fill="auto"/>
            <w:vAlign w:val="bottom"/>
          </w:tcPr>
          <w:p w14:paraId="0C25FBB5"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145" w:type="pct"/>
            <w:shd w:val="clear" w:color="auto" w:fill="auto"/>
            <w:vAlign w:val="bottom"/>
          </w:tcPr>
          <w:p w14:paraId="2835F9B1"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608" w:type="pct"/>
            <w:tcBorders>
              <w:top w:val="double" w:sz="4" w:space="0" w:color="auto"/>
            </w:tcBorders>
            <w:shd w:val="clear" w:color="auto" w:fill="auto"/>
            <w:vAlign w:val="bottom"/>
          </w:tcPr>
          <w:p w14:paraId="39B8B1D9" w14:textId="77777777" w:rsidR="00F416AE" w:rsidRPr="00F73937" w:rsidRDefault="00F416AE" w:rsidP="00F416AE">
            <w:pPr>
              <w:pStyle w:val="acctfourfigures"/>
              <w:shd w:val="clear" w:color="auto" w:fill="FFFFFF"/>
              <w:tabs>
                <w:tab w:val="clear" w:pos="765"/>
                <w:tab w:val="decimal" w:pos="1360"/>
              </w:tabs>
              <w:spacing w:line="240" w:lineRule="auto"/>
              <w:ind w:right="-18"/>
            </w:pPr>
          </w:p>
        </w:tc>
        <w:tc>
          <w:tcPr>
            <w:tcW w:w="142" w:type="pct"/>
            <w:gridSpan w:val="2"/>
            <w:vAlign w:val="bottom"/>
          </w:tcPr>
          <w:p w14:paraId="7D8BB4A9"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616" w:type="pct"/>
            <w:gridSpan w:val="3"/>
            <w:tcBorders>
              <w:top w:val="double" w:sz="4" w:space="0" w:color="auto"/>
            </w:tcBorders>
            <w:vAlign w:val="bottom"/>
          </w:tcPr>
          <w:p w14:paraId="739EA7A2" w14:textId="77777777" w:rsidR="00F416AE" w:rsidRPr="00F73937" w:rsidRDefault="00F416AE" w:rsidP="00F416AE">
            <w:pPr>
              <w:pStyle w:val="acctfourfigures"/>
              <w:shd w:val="clear" w:color="auto" w:fill="FFFFFF"/>
              <w:tabs>
                <w:tab w:val="clear" w:pos="765"/>
                <w:tab w:val="decimal" w:pos="1360"/>
              </w:tabs>
              <w:spacing w:line="240" w:lineRule="auto"/>
              <w:ind w:right="-12"/>
            </w:pPr>
          </w:p>
        </w:tc>
      </w:tr>
      <w:tr w:rsidR="00F416AE" w:rsidRPr="00F73937" w14:paraId="5CB78A9A" w14:textId="77777777" w:rsidTr="00F416AE">
        <w:trPr>
          <w:trHeight w:val="255"/>
        </w:trPr>
        <w:tc>
          <w:tcPr>
            <w:tcW w:w="2074" w:type="pct"/>
            <w:vAlign w:val="bottom"/>
          </w:tcPr>
          <w:p w14:paraId="02954E1D" w14:textId="77777777" w:rsidR="00F416AE" w:rsidRPr="00F73937" w:rsidRDefault="00F416AE" w:rsidP="00F416AE">
            <w:pPr>
              <w:spacing w:line="240" w:lineRule="atLeast"/>
              <w:rPr>
                <w:rFonts w:cstheme="minorBidi"/>
                <w:b/>
                <w:bCs/>
              </w:rPr>
            </w:pPr>
            <w:r w:rsidRPr="00F73937">
              <w:rPr>
                <w:b/>
                <w:bCs/>
              </w:rPr>
              <w:t xml:space="preserve">Earnings per share (basic) </w:t>
            </w:r>
            <w:r w:rsidRPr="00F73937">
              <w:rPr>
                <w:b/>
                <w:bCs/>
                <w:i/>
                <w:iCs/>
              </w:rPr>
              <w:t>(in Baht)</w:t>
            </w:r>
          </w:p>
        </w:tc>
        <w:tc>
          <w:tcPr>
            <w:tcW w:w="660" w:type="pct"/>
            <w:tcBorders>
              <w:top w:val="nil"/>
              <w:left w:val="nil"/>
              <w:bottom w:val="double" w:sz="4" w:space="0" w:color="auto"/>
              <w:right w:val="nil"/>
            </w:tcBorders>
            <w:vAlign w:val="bottom"/>
          </w:tcPr>
          <w:p w14:paraId="34E2520D" w14:textId="1CFA9ACD" w:rsidR="00F416AE" w:rsidRPr="00DA6CE5" w:rsidRDefault="00F416AE" w:rsidP="00F416AE">
            <w:pPr>
              <w:tabs>
                <w:tab w:val="left" w:pos="789"/>
              </w:tabs>
              <w:ind w:right="-8"/>
              <w:jc w:val="right"/>
              <w:rPr>
                <w:rFonts w:cs="Angsana New"/>
                <w:b/>
                <w:bCs/>
              </w:rPr>
            </w:pPr>
            <w:r w:rsidRPr="00171449">
              <w:rPr>
                <w:rFonts w:cs="Angsana New" w:hint="cs"/>
                <w:b/>
                <w:bCs/>
              </w:rPr>
              <w:t>0.</w:t>
            </w:r>
            <w:r w:rsidR="00E509AA">
              <w:rPr>
                <w:rFonts w:cs="Angsana New"/>
                <w:b/>
                <w:bCs/>
              </w:rPr>
              <w:t>1021</w:t>
            </w:r>
          </w:p>
        </w:tc>
        <w:tc>
          <w:tcPr>
            <w:tcW w:w="141" w:type="pct"/>
            <w:vAlign w:val="bottom"/>
          </w:tcPr>
          <w:p w14:paraId="69729A4F" w14:textId="77777777" w:rsidR="00F416AE" w:rsidRPr="00DA6CE5" w:rsidRDefault="00F416AE" w:rsidP="00F416AE">
            <w:pPr>
              <w:tabs>
                <w:tab w:val="left" w:pos="789"/>
              </w:tabs>
              <w:ind w:right="-8"/>
              <w:jc w:val="right"/>
              <w:rPr>
                <w:rFonts w:cs="Angsana New"/>
                <w:b/>
                <w:bCs/>
              </w:rPr>
            </w:pPr>
          </w:p>
        </w:tc>
        <w:tc>
          <w:tcPr>
            <w:tcW w:w="614" w:type="pct"/>
            <w:tcBorders>
              <w:top w:val="nil"/>
              <w:left w:val="nil"/>
              <w:bottom w:val="double" w:sz="4" w:space="0" w:color="auto"/>
              <w:right w:val="nil"/>
            </w:tcBorders>
          </w:tcPr>
          <w:p w14:paraId="6C96B485" w14:textId="0F554AF7" w:rsidR="00F416AE" w:rsidRPr="00DA6CE5" w:rsidRDefault="00F416AE" w:rsidP="00F416AE">
            <w:pPr>
              <w:tabs>
                <w:tab w:val="left" w:pos="789"/>
              </w:tabs>
              <w:ind w:right="-8"/>
              <w:jc w:val="right"/>
              <w:rPr>
                <w:rFonts w:cs="Angsana New"/>
                <w:b/>
                <w:bCs/>
              </w:rPr>
            </w:pPr>
            <w:r w:rsidRPr="00DA6CE5">
              <w:rPr>
                <w:rFonts w:cs="Angsana New" w:hint="cs"/>
                <w:b/>
                <w:bCs/>
              </w:rPr>
              <w:t>0.</w:t>
            </w:r>
            <w:r>
              <w:rPr>
                <w:rFonts w:cs="Angsana New"/>
                <w:b/>
                <w:bCs/>
              </w:rPr>
              <w:t>2604</w:t>
            </w:r>
          </w:p>
        </w:tc>
        <w:tc>
          <w:tcPr>
            <w:tcW w:w="145" w:type="pct"/>
          </w:tcPr>
          <w:p w14:paraId="6C983AC4" w14:textId="77777777" w:rsidR="00F416AE" w:rsidRPr="00DA6CE5" w:rsidRDefault="00F416AE" w:rsidP="00F416AE">
            <w:pPr>
              <w:tabs>
                <w:tab w:val="left" w:pos="789"/>
              </w:tabs>
              <w:ind w:right="-8"/>
              <w:jc w:val="right"/>
              <w:rPr>
                <w:rFonts w:cs="Angsana New"/>
                <w:b/>
                <w:bCs/>
              </w:rPr>
            </w:pPr>
          </w:p>
        </w:tc>
        <w:tc>
          <w:tcPr>
            <w:tcW w:w="608" w:type="pct"/>
            <w:tcBorders>
              <w:top w:val="nil"/>
              <w:left w:val="nil"/>
              <w:bottom w:val="double" w:sz="4" w:space="0" w:color="auto"/>
              <w:right w:val="nil"/>
            </w:tcBorders>
            <w:vAlign w:val="bottom"/>
          </w:tcPr>
          <w:p w14:paraId="27135323" w14:textId="1470CC0B" w:rsidR="00F416AE" w:rsidRPr="00DA6CE5" w:rsidRDefault="00F416AE" w:rsidP="00F416AE">
            <w:pPr>
              <w:tabs>
                <w:tab w:val="left" w:pos="789"/>
              </w:tabs>
              <w:ind w:right="-8"/>
              <w:jc w:val="right"/>
              <w:rPr>
                <w:rFonts w:cs="Angsana New"/>
                <w:b/>
                <w:bCs/>
              </w:rPr>
            </w:pPr>
            <w:r w:rsidRPr="00F416AE">
              <w:rPr>
                <w:rFonts w:cs="Angsana New" w:hint="cs"/>
                <w:b/>
                <w:bCs/>
              </w:rPr>
              <w:t>0.</w:t>
            </w:r>
            <w:r w:rsidR="00EB0F88">
              <w:rPr>
                <w:rFonts w:cs="Angsana New"/>
                <w:b/>
                <w:bCs/>
              </w:rPr>
              <w:t>1173</w:t>
            </w:r>
          </w:p>
        </w:tc>
        <w:tc>
          <w:tcPr>
            <w:tcW w:w="142" w:type="pct"/>
            <w:gridSpan w:val="2"/>
            <w:vAlign w:val="bottom"/>
          </w:tcPr>
          <w:p w14:paraId="2B6928C7" w14:textId="77777777" w:rsidR="00F416AE" w:rsidRPr="00DA6CE5" w:rsidRDefault="00F416AE" w:rsidP="00F416AE">
            <w:pPr>
              <w:tabs>
                <w:tab w:val="left" w:pos="789"/>
              </w:tabs>
              <w:ind w:right="-8"/>
              <w:jc w:val="right"/>
              <w:rPr>
                <w:rFonts w:cs="Angsana New"/>
                <w:b/>
                <w:bCs/>
              </w:rPr>
            </w:pPr>
          </w:p>
        </w:tc>
        <w:tc>
          <w:tcPr>
            <w:tcW w:w="616" w:type="pct"/>
            <w:gridSpan w:val="3"/>
            <w:tcBorders>
              <w:top w:val="nil"/>
              <w:left w:val="nil"/>
              <w:bottom w:val="double" w:sz="4" w:space="0" w:color="auto"/>
              <w:right w:val="nil"/>
            </w:tcBorders>
            <w:vAlign w:val="bottom"/>
          </w:tcPr>
          <w:p w14:paraId="7C4E2392" w14:textId="4D4C001D" w:rsidR="00F416AE" w:rsidRPr="00DA6CE5" w:rsidRDefault="00F416AE" w:rsidP="00F416AE">
            <w:pPr>
              <w:tabs>
                <w:tab w:val="left" w:pos="789"/>
              </w:tabs>
              <w:ind w:right="-8"/>
              <w:jc w:val="right"/>
              <w:rPr>
                <w:rFonts w:cs="Angsana New"/>
                <w:b/>
                <w:bCs/>
              </w:rPr>
            </w:pPr>
            <w:r w:rsidRPr="00DA6CE5">
              <w:rPr>
                <w:rFonts w:cs="Angsana New" w:hint="cs"/>
                <w:b/>
                <w:bCs/>
              </w:rPr>
              <w:t>0.</w:t>
            </w:r>
            <w:r>
              <w:rPr>
                <w:rFonts w:cs="Angsana New"/>
                <w:b/>
                <w:bCs/>
              </w:rPr>
              <w:t>2348</w:t>
            </w:r>
          </w:p>
        </w:tc>
      </w:tr>
      <w:tr w:rsidR="00F416AE" w:rsidRPr="00F73937" w14:paraId="1AB8526E" w14:textId="77777777" w:rsidTr="00F416AE">
        <w:trPr>
          <w:gridAfter w:val="1"/>
          <w:wAfter w:w="5" w:type="pct"/>
          <w:trHeight w:val="255"/>
        </w:trPr>
        <w:tc>
          <w:tcPr>
            <w:tcW w:w="2074" w:type="pct"/>
            <w:vAlign w:val="bottom"/>
          </w:tcPr>
          <w:p w14:paraId="084D2BD0" w14:textId="77777777" w:rsidR="00F416AE" w:rsidRPr="00F73937" w:rsidRDefault="00F416AE" w:rsidP="00F416AE">
            <w:pPr>
              <w:spacing w:line="240" w:lineRule="atLeast"/>
              <w:rPr>
                <w:b/>
                <w:bCs/>
              </w:rPr>
            </w:pPr>
            <w:r w:rsidRPr="00F73937">
              <w:rPr>
                <w:b/>
                <w:bCs/>
              </w:rPr>
              <w:t xml:space="preserve">Earnings per share (dilute) </w:t>
            </w:r>
            <w:r w:rsidRPr="00F73937">
              <w:rPr>
                <w:b/>
                <w:bCs/>
                <w:i/>
                <w:iCs/>
              </w:rPr>
              <w:t>(in Baht)</w:t>
            </w:r>
          </w:p>
        </w:tc>
        <w:tc>
          <w:tcPr>
            <w:tcW w:w="660" w:type="pct"/>
            <w:tcBorders>
              <w:top w:val="double" w:sz="4" w:space="0" w:color="auto"/>
              <w:left w:val="nil"/>
              <w:bottom w:val="double" w:sz="4" w:space="0" w:color="000000"/>
              <w:right w:val="nil"/>
            </w:tcBorders>
            <w:vAlign w:val="bottom"/>
          </w:tcPr>
          <w:p w14:paraId="13967354" w14:textId="3F057612" w:rsidR="00F416AE" w:rsidRPr="00DA6CE5" w:rsidRDefault="00F416AE" w:rsidP="00F416AE">
            <w:pPr>
              <w:tabs>
                <w:tab w:val="left" w:pos="789"/>
              </w:tabs>
              <w:ind w:right="-8"/>
              <w:jc w:val="right"/>
              <w:rPr>
                <w:rFonts w:cs="Angsana New"/>
                <w:b/>
                <w:bCs/>
              </w:rPr>
            </w:pPr>
            <w:r w:rsidRPr="00171449">
              <w:rPr>
                <w:rFonts w:cs="Angsana New" w:hint="cs"/>
                <w:b/>
                <w:bCs/>
              </w:rPr>
              <w:t>0.</w:t>
            </w:r>
            <w:r w:rsidR="00E509AA">
              <w:rPr>
                <w:rFonts w:cs="Angsana New"/>
                <w:b/>
                <w:bCs/>
              </w:rPr>
              <w:t>0941</w:t>
            </w:r>
          </w:p>
        </w:tc>
        <w:tc>
          <w:tcPr>
            <w:tcW w:w="141" w:type="pct"/>
            <w:vAlign w:val="bottom"/>
          </w:tcPr>
          <w:p w14:paraId="0DD309CD" w14:textId="77777777" w:rsidR="00F416AE" w:rsidRPr="00DA6CE5" w:rsidRDefault="00F416AE" w:rsidP="00F416AE">
            <w:pPr>
              <w:tabs>
                <w:tab w:val="left" w:pos="789"/>
              </w:tabs>
              <w:ind w:right="-8"/>
              <w:jc w:val="right"/>
              <w:rPr>
                <w:rFonts w:cs="Angsana New"/>
                <w:b/>
                <w:bCs/>
              </w:rPr>
            </w:pPr>
          </w:p>
        </w:tc>
        <w:tc>
          <w:tcPr>
            <w:tcW w:w="614" w:type="pct"/>
            <w:tcBorders>
              <w:top w:val="double" w:sz="4" w:space="0" w:color="auto"/>
              <w:left w:val="nil"/>
              <w:bottom w:val="double" w:sz="4" w:space="0" w:color="000000"/>
              <w:right w:val="nil"/>
            </w:tcBorders>
          </w:tcPr>
          <w:p w14:paraId="742BBE5C" w14:textId="0AB2F06F" w:rsidR="00F416AE" w:rsidRPr="00DA6CE5" w:rsidRDefault="00F416AE" w:rsidP="00F416AE">
            <w:pPr>
              <w:tabs>
                <w:tab w:val="left" w:pos="789"/>
              </w:tabs>
              <w:ind w:right="-8"/>
              <w:jc w:val="right"/>
              <w:rPr>
                <w:rFonts w:cs="Angsana New"/>
                <w:b/>
                <w:bCs/>
              </w:rPr>
            </w:pPr>
            <w:r w:rsidRPr="00DA6CE5">
              <w:rPr>
                <w:rFonts w:cs="Angsana New" w:hint="cs"/>
                <w:b/>
                <w:bCs/>
              </w:rPr>
              <w:t>0.</w:t>
            </w:r>
            <w:r>
              <w:rPr>
                <w:rFonts w:cs="Angsana New"/>
                <w:b/>
                <w:bCs/>
              </w:rPr>
              <w:t>2569</w:t>
            </w:r>
          </w:p>
        </w:tc>
        <w:tc>
          <w:tcPr>
            <w:tcW w:w="145" w:type="pct"/>
          </w:tcPr>
          <w:p w14:paraId="4D32B4CD" w14:textId="77777777" w:rsidR="00F416AE" w:rsidRPr="00DA6CE5" w:rsidRDefault="00F416AE" w:rsidP="00F416AE">
            <w:pPr>
              <w:tabs>
                <w:tab w:val="left" w:pos="789"/>
              </w:tabs>
              <w:ind w:right="-8"/>
              <w:jc w:val="right"/>
              <w:rPr>
                <w:rFonts w:cs="Angsana New"/>
                <w:b/>
                <w:bCs/>
              </w:rPr>
            </w:pPr>
          </w:p>
        </w:tc>
        <w:tc>
          <w:tcPr>
            <w:tcW w:w="608" w:type="pct"/>
            <w:tcBorders>
              <w:top w:val="double" w:sz="4" w:space="0" w:color="auto"/>
              <w:left w:val="nil"/>
              <w:bottom w:val="double" w:sz="4" w:space="0" w:color="000000"/>
              <w:right w:val="nil"/>
            </w:tcBorders>
            <w:vAlign w:val="bottom"/>
          </w:tcPr>
          <w:p w14:paraId="2D4EED2C" w14:textId="2DD98047" w:rsidR="00F416AE" w:rsidRPr="00DA6CE5" w:rsidRDefault="00F416AE" w:rsidP="00F416AE">
            <w:pPr>
              <w:tabs>
                <w:tab w:val="left" w:pos="789"/>
              </w:tabs>
              <w:ind w:right="-8"/>
              <w:jc w:val="right"/>
              <w:rPr>
                <w:rFonts w:cs="Angsana New"/>
                <w:b/>
                <w:bCs/>
                <w:cs/>
              </w:rPr>
            </w:pPr>
            <w:r w:rsidRPr="00F416AE">
              <w:rPr>
                <w:rFonts w:cs="Angsana New" w:hint="cs"/>
                <w:b/>
                <w:bCs/>
              </w:rPr>
              <w:t>0.</w:t>
            </w:r>
            <w:r w:rsidR="00EB0F88">
              <w:rPr>
                <w:rFonts w:cs="Angsana New"/>
                <w:b/>
                <w:bCs/>
              </w:rPr>
              <w:t>1081</w:t>
            </w:r>
          </w:p>
        </w:tc>
        <w:tc>
          <w:tcPr>
            <w:tcW w:w="142" w:type="pct"/>
            <w:gridSpan w:val="2"/>
            <w:vAlign w:val="bottom"/>
          </w:tcPr>
          <w:p w14:paraId="47ED7C83" w14:textId="77777777" w:rsidR="00F416AE" w:rsidRPr="00DA6CE5" w:rsidRDefault="00F416AE" w:rsidP="00F416AE">
            <w:pPr>
              <w:tabs>
                <w:tab w:val="left" w:pos="789"/>
              </w:tabs>
              <w:ind w:right="-8"/>
              <w:jc w:val="right"/>
              <w:rPr>
                <w:rFonts w:cs="Angsana New"/>
                <w:b/>
                <w:bCs/>
              </w:rPr>
            </w:pPr>
          </w:p>
        </w:tc>
        <w:tc>
          <w:tcPr>
            <w:tcW w:w="611" w:type="pct"/>
            <w:gridSpan w:val="2"/>
            <w:tcBorders>
              <w:top w:val="double" w:sz="4" w:space="0" w:color="auto"/>
              <w:left w:val="nil"/>
              <w:bottom w:val="double" w:sz="4" w:space="0" w:color="000000"/>
              <w:right w:val="nil"/>
            </w:tcBorders>
            <w:vAlign w:val="bottom"/>
          </w:tcPr>
          <w:p w14:paraId="7CCE8B06" w14:textId="64F506AA" w:rsidR="00F416AE" w:rsidRPr="00DA6CE5" w:rsidRDefault="00F416AE" w:rsidP="00EB0F88">
            <w:pPr>
              <w:tabs>
                <w:tab w:val="left" w:pos="789"/>
              </w:tabs>
              <w:ind w:right="-8"/>
              <w:jc w:val="right"/>
              <w:rPr>
                <w:rFonts w:cs="Angsana New"/>
                <w:b/>
                <w:bCs/>
                <w:cs/>
              </w:rPr>
            </w:pPr>
            <w:r w:rsidRPr="00DA6CE5">
              <w:rPr>
                <w:rFonts w:cs="Angsana New" w:hint="cs"/>
                <w:b/>
                <w:bCs/>
              </w:rPr>
              <w:t>0.</w:t>
            </w:r>
            <w:r>
              <w:rPr>
                <w:rFonts w:cs="Angsana New"/>
                <w:b/>
                <w:bCs/>
              </w:rPr>
              <w:t>2317</w:t>
            </w:r>
          </w:p>
        </w:tc>
      </w:tr>
    </w:tbl>
    <w:p w14:paraId="7814616E" w14:textId="77777777" w:rsidR="00E26D34" w:rsidRDefault="00E26D34"/>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171"/>
        <w:gridCol w:w="32"/>
        <w:gridCol w:w="36"/>
        <w:gridCol w:w="1133"/>
      </w:tblGrid>
      <w:tr w:rsidR="00E26D34" w:rsidRPr="00F73937" w14:paraId="456FA524" w14:textId="77777777" w:rsidTr="00603E19">
        <w:trPr>
          <w:trHeight w:val="255"/>
        </w:trPr>
        <w:tc>
          <w:tcPr>
            <w:tcW w:w="2108" w:type="pct"/>
            <w:vAlign w:val="bottom"/>
          </w:tcPr>
          <w:p w14:paraId="28C9096B" w14:textId="77777777" w:rsidR="00E26D34" w:rsidRPr="00F73937" w:rsidRDefault="00E26D34" w:rsidP="00603E19">
            <w:pPr>
              <w:spacing w:line="240" w:lineRule="atLeast"/>
              <w:ind w:right="-137"/>
            </w:pPr>
          </w:p>
        </w:tc>
        <w:tc>
          <w:tcPr>
            <w:tcW w:w="1393" w:type="pct"/>
            <w:gridSpan w:val="3"/>
            <w:shd w:val="clear" w:color="auto" w:fill="auto"/>
            <w:vAlign w:val="bottom"/>
          </w:tcPr>
          <w:p w14:paraId="437B1713" w14:textId="77777777" w:rsidR="00E26D34" w:rsidRPr="00F73937" w:rsidRDefault="00E26D34" w:rsidP="00603E19">
            <w:pPr>
              <w:ind w:right="66"/>
              <w:jc w:val="center"/>
            </w:pPr>
            <w:r w:rsidRPr="00F73937">
              <w:rPr>
                <w:b/>
                <w:bCs/>
                <w:lang w:val="en-GB"/>
              </w:rPr>
              <w:t>Consolidated</w:t>
            </w:r>
          </w:p>
        </w:tc>
        <w:tc>
          <w:tcPr>
            <w:tcW w:w="146" w:type="pct"/>
            <w:shd w:val="clear" w:color="auto" w:fill="auto"/>
            <w:vAlign w:val="bottom"/>
          </w:tcPr>
          <w:p w14:paraId="64311F7F" w14:textId="77777777" w:rsidR="00E26D34" w:rsidRPr="00F73937" w:rsidRDefault="00E26D34" w:rsidP="00603E19">
            <w:pPr>
              <w:ind w:right="66"/>
              <w:jc w:val="right"/>
            </w:pPr>
          </w:p>
        </w:tc>
        <w:tc>
          <w:tcPr>
            <w:tcW w:w="1354" w:type="pct"/>
            <w:gridSpan w:val="6"/>
            <w:shd w:val="clear" w:color="auto" w:fill="auto"/>
          </w:tcPr>
          <w:p w14:paraId="4B92450B" w14:textId="77777777" w:rsidR="00E26D34" w:rsidRPr="00F73937" w:rsidRDefault="00E26D34" w:rsidP="00603E19">
            <w:pPr>
              <w:ind w:right="66"/>
              <w:jc w:val="center"/>
            </w:pPr>
            <w:r w:rsidRPr="00F73937">
              <w:rPr>
                <w:b/>
                <w:bCs/>
                <w:lang w:val="en-GB"/>
              </w:rPr>
              <w:t>Separate</w:t>
            </w:r>
          </w:p>
        </w:tc>
      </w:tr>
      <w:tr w:rsidR="00E26D34" w:rsidRPr="00F73937" w14:paraId="7FB706C4" w14:textId="77777777" w:rsidTr="00603E19">
        <w:trPr>
          <w:trHeight w:val="255"/>
        </w:trPr>
        <w:tc>
          <w:tcPr>
            <w:tcW w:w="2108" w:type="pct"/>
            <w:vAlign w:val="bottom"/>
          </w:tcPr>
          <w:p w14:paraId="671F305D" w14:textId="77777777" w:rsidR="00E26D34" w:rsidRPr="00F73937" w:rsidRDefault="00E26D34" w:rsidP="00603E19">
            <w:pPr>
              <w:spacing w:line="240" w:lineRule="atLeast"/>
              <w:ind w:right="-137"/>
            </w:pPr>
          </w:p>
        </w:tc>
        <w:tc>
          <w:tcPr>
            <w:tcW w:w="1393" w:type="pct"/>
            <w:gridSpan w:val="3"/>
            <w:shd w:val="clear" w:color="auto" w:fill="auto"/>
            <w:vAlign w:val="bottom"/>
          </w:tcPr>
          <w:p w14:paraId="328F5B45" w14:textId="77777777" w:rsidR="00E26D34" w:rsidRPr="00F73937" w:rsidRDefault="00E26D34" w:rsidP="00603E19">
            <w:pPr>
              <w:ind w:right="66"/>
              <w:jc w:val="center"/>
            </w:pPr>
            <w:r w:rsidRPr="00F73937">
              <w:rPr>
                <w:b/>
                <w:bCs/>
                <w:lang w:val="en-GB"/>
              </w:rPr>
              <w:t>financial statements</w:t>
            </w:r>
          </w:p>
        </w:tc>
        <w:tc>
          <w:tcPr>
            <w:tcW w:w="146" w:type="pct"/>
            <w:shd w:val="clear" w:color="auto" w:fill="auto"/>
            <w:vAlign w:val="bottom"/>
          </w:tcPr>
          <w:p w14:paraId="40AD26BB" w14:textId="77777777" w:rsidR="00E26D34" w:rsidRPr="00F73937" w:rsidRDefault="00E26D34" w:rsidP="00603E19">
            <w:pPr>
              <w:ind w:right="66"/>
              <w:jc w:val="right"/>
            </w:pPr>
          </w:p>
        </w:tc>
        <w:tc>
          <w:tcPr>
            <w:tcW w:w="1354" w:type="pct"/>
            <w:gridSpan w:val="6"/>
            <w:shd w:val="clear" w:color="auto" w:fill="auto"/>
            <w:vAlign w:val="bottom"/>
          </w:tcPr>
          <w:p w14:paraId="4DB3A468" w14:textId="77777777" w:rsidR="00E26D34" w:rsidRPr="00F73937" w:rsidRDefault="00E26D34" w:rsidP="00603E19">
            <w:pPr>
              <w:ind w:right="66"/>
              <w:jc w:val="center"/>
            </w:pPr>
            <w:r w:rsidRPr="00F73937">
              <w:rPr>
                <w:b/>
                <w:bCs/>
                <w:lang w:val="en-GB"/>
              </w:rPr>
              <w:t>financial statements</w:t>
            </w:r>
          </w:p>
        </w:tc>
      </w:tr>
      <w:tr w:rsidR="00E26D34" w:rsidRPr="00F73937" w14:paraId="5CC60D47" w14:textId="77777777" w:rsidTr="00603E19">
        <w:trPr>
          <w:trHeight w:val="255"/>
        </w:trPr>
        <w:tc>
          <w:tcPr>
            <w:tcW w:w="2108" w:type="pct"/>
            <w:vAlign w:val="bottom"/>
          </w:tcPr>
          <w:p w14:paraId="2B8B7701" w14:textId="77FBCDC2" w:rsidR="00E26D34" w:rsidRPr="00F73937" w:rsidRDefault="00E26D34" w:rsidP="00603E19">
            <w:pPr>
              <w:spacing w:line="240" w:lineRule="atLeast"/>
              <w:ind w:right="-137"/>
              <w:rPr>
                <w:rFonts w:cs="Angsana New"/>
              </w:rPr>
            </w:pPr>
            <w:r>
              <w:rPr>
                <w:b/>
                <w:bCs/>
                <w:i/>
                <w:iCs/>
              </w:rPr>
              <w:t>Six</w:t>
            </w:r>
            <w:r w:rsidRPr="00F73937">
              <w:rPr>
                <w:b/>
                <w:bCs/>
                <w:i/>
                <w:iCs/>
              </w:rPr>
              <w:t xml:space="preserve">-month period ended </w:t>
            </w:r>
            <w:r>
              <w:rPr>
                <w:b/>
                <w:bCs/>
                <w:i/>
                <w:iCs/>
              </w:rPr>
              <w:t>30 June</w:t>
            </w:r>
          </w:p>
        </w:tc>
        <w:tc>
          <w:tcPr>
            <w:tcW w:w="626" w:type="pct"/>
            <w:shd w:val="clear" w:color="auto" w:fill="auto"/>
            <w:vAlign w:val="bottom"/>
          </w:tcPr>
          <w:p w14:paraId="20612720" w14:textId="77777777" w:rsidR="00E26D34" w:rsidRPr="00F73937" w:rsidRDefault="00E26D34" w:rsidP="00603E19">
            <w:pPr>
              <w:pStyle w:val="BodyText"/>
              <w:spacing w:after="0" w:line="240" w:lineRule="auto"/>
              <w:ind w:right="66"/>
              <w:jc w:val="center"/>
              <w:rPr>
                <w:highlight w:val="yellow"/>
              </w:rPr>
            </w:pPr>
            <w:r w:rsidRPr="00F73937">
              <w:t>202</w:t>
            </w:r>
            <w:r>
              <w:t>3</w:t>
            </w:r>
          </w:p>
        </w:tc>
        <w:tc>
          <w:tcPr>
            <w:tcW w:w="142" w:type="pct"/>
            <w:shd w:val="clear" w:color="auto" w:fill="auto"/>
            <w:vAlign w:val="bottom"/>
          </w:tcPr>
          <w:p w14:paraId="4A26AE39" w14:textId="77777777" w:rsidR="00E26D34" w:rsidRPr="00F73937" w:rsidRDefault="00E26D34" w:rsidP="00603E19">
            <w:pPr>
              <w:pStyle w:val="BodyText"/>
              <w:spacing w:after="0" w:line="240" w:lineRule="auto"/>
              <w:ind w:right="66"/>
              <w:jc w:val="center"/>
            </w:pPr>
          </w:p>
        </w:tc>
        <w:tc>
          <w:tcPr>
            <w:tcW w:w="625" w:type="pct"/>
            <w:shd w:val="clear" w:color="auto" w:fill="auto"/>
            <w:vAlign w:val="bottom"/>
          </w:tcPr>
          <w:p w14:paraId="48F69201" w14:textId="77777777" w:rsidR="00E26D34" w:rsidRPr="00F73937" w:rsidRDefault="00E26D34" w:rsidP="00603E19">
            <w:pPr>
              <w:ind w:right="66"/>
              <w:jc w:val="center"/>
            </w:pPr>
            <w:r w:rsidRPr="00F73937">
              <w:t>202</w:t>
            </w:r>
            <w:r>
              <w:t>2</w:t>
            </w:r>
          </w:p>
        </w:tc>
        <w:tc>
          <w:tcPr>
            <w:tcW w:w="146" w:type="pct"/>
            <w:shd w:val="clear" w:color="auto" w:fill="auto"/>
          </w:tcPr>
          <w:p w14:paraId="364C0D46" w14:textId="77777777" w:rsidR="00E26D34" w:rsidRPr="00F73937" w:rsidRDefault="00E26D34" w:rsidP="00603E19">
            <w:pPr>
              <w:ind w:right="66"/>
              <w:jc w:val="right"/>
            </w:pPr>
          </w:p>
        </w:tc>
        <w:tc>
          <w:tcPr>
            <w:tcW w:w="623" w:type="pct"/>
            <w:gridSpan w:val="2"/>
            <w:shd w:val="clear" w:color="auto" w:fill="auto"/>
          </w:tcPr>
          <w:p w14:paraId="1EA61943" w14:textId="77777777" w:rsidR="00E26D34" w:rsidRPr="00F73937" w:rsidRDefault="00E26D34" w:rsidP="00603E19">
            <w:pPr>
              <w:ind w:right="66"/>
              <w:jc w:val="center"/>
            </w:pPr>
            <w:r w:rsidRPr="00F73937">
              <w:t>202</w:t>
            </w:r>
            <w:r>
              <w:t>3</w:t>
            </w:r>
          </w:p>
        </w:tc>
        <w:tc>
          <w:tcPr>
            <w:tcW w:w="127" w:type="pct"/>
            <w:gridSpan w:val="3"/>
          </w:tcPr>
          <w:p w14:paraId="6523E938" w14:textId="77777777" w:rsidR="00E26D34" w:rsidRPr="00F73937" w:rsidRDefault="00E26D34" w:rsidP="00603E19">
            <w:pPr>
              <w:ind w:right="66"/>
              <w:jc w:val="right"/>
            </w:pPr>
          </w:p>
        </w:tc>
        <w:tc>
          <w:tcPr>
            <w:tcW w:w="603" w:type="pct"/>
          </w:tcPr>
          <w:p w14:paraId="2DB6E6EE" w14:textId="77777777" w:rsidR="00E26D34" w:rsidRPr="00F73937" w:rsidRDefault="00E26D34" w:rsidP="00603E19">
            <w:pPr>
              <w:ind w:right="66"/>
              <w:jc w:val="center"/>
            </w:pPr>
            <w:r w:rsidRPr="00F73937">
              <w:t>202</w:t>
            </w:r>
            <w:r>
              <w:t>2</w:t>
            </w:r>
          </w:p>
        </w:tc>
      </w:tr>
      <w:tr w:rsidR="00E26D34" w:rsidRPr="00F73937" w14:paraId="38D5C185" w14:textId="77777777" w:rsidTr="00603E19">
        <w:trPr>
          <w:trHeight w:val="255"/>
        </w:trPr>
        <w:tc>
          <w:tcPr>
            <w:tcW w:w="2108" w:type="pct"/>
            <w:vAlign w:val="bottom"/>
          </w:tcPr>
          <w:p w14:paraId="34F84E4F" w14:textId="77777777" w:rsidR="00E26D34" w:rsidRPr="00F73937" w:rsidRDefault="00E26D34" w:rsidP="00603E19">
            <w:pPr>
              <w:spacing w:line="240" w:lineRule="atLeast"/>
              <w:ind w:right="-137"/>
            </w:pPr>
          </w:p>
        </w:tc>
        <w:tc>
          <w:tcPr>
            <w:tcW w:w="2892" w:type="pct"/>
            <w:gridSpan w:val="10"/>
            <w:shd w:val="clear" w:color="auto" w:fill="auto"/>
            <w:vAlign w:val="bottom"/>
          </w:tcPr>
          <w:p w14:paraId="34E10DA8" w14:textId="77777777" w:rsidR="00E26D34" w:rsidRPr="00F73937" w:rsidRDefault="00E26D34" w:rsidP="00603E19">
            <w:pPr>
              <w:ind w:right="66"/>
              <w:jc w:val="center"/>
            </w:pPr>
            <w:r w:rsidRPr="00F73937">
              <w:rPr>
                <w:i/>
                <w:iCs/>
                <w:lang w:val="en-GB"/>
              </w:rPr>
              <w:t>(in thousand Baht / thousand</w:t>
            </w:r>
            <w:r w:rsidRPr="00F73937">
              <w:rPr>
                <w:i/>
                <w:iCs/>
              </w:rPr>
              <w:t xml:space="preserve"> shares</w:t>
            </w:r>
            <w:r w:rsidRPr="00F73937">
              <w:rPr>
                <w:i/>
                <w:iCs/>
                <w:lang w:val="en-GB"/>
              </w:rPr>
              <w:t>)</w:t>
            </w:r>
          </w:p>
        </w:tc>
      </w:tr>
      <w:tr w:rsidR="00E26D34" w:rsidRPr="00F73937" w14:paraId="38830F61" w14:textId="77777777" w:rsidTr="00603E19">
        <w:trPr>
          <w:trHeight w:val="255"/>
        </w:trPr>
        <w:tc>
          <w:tcPr>
            <w:tcW w:w="2108" w:type="pct"/>
            <w:vAlign w:val="bottom"/>
          </w:tcPr>
          <w:p w14:paraId="7B6DDCD6" w14:textId="77777777" w:rsidR="00E26D34" w:rsidRPr="00F73937" w:rsidRDefault="00E26D34" w:rsidP="00603E19">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40BDEF8F" w14:textId="77777777" w:rsidR="00E26D34" w:rsidRPr="00F73937" w:rsidRDefault="00E26D34" w:rsidP="00603E19">
            <w:pPr>
              <w:pStyle w:val="BodyText"/>
              <w:spacing w:after="0" w:line="240" w:lineRule="auto"/>
              <w:ind w:right="66"/>
              <w:jc w:val="right"/>
              <w:rPr>
                <w:highlight w:val="yellow"/>
              </w:rPr>
            </w:pPr>
          </w:p>
        </w:tc>
        <w:tc>
          <w:tcPr>
            <w:tcW w:w="142" w:type="pct"/>
            <w:shd w:val="clear" w:color="auto" w:fill="auto"/>
            <w:vAlign w:val="bottom"/>
          </w:tcPr>
          <w:p w14:paraId="519C177E" w14:textId="77777777" w:rsidR="00E26D34" w:rsidRPr="00F73937" w:rsidRDefault="00E26D34" w:rsidP="00603E19">
            <w:pPr>
              <w:pStyle w:val="BodyText"/>
              <w:spacing w:after="0" w:line="240" w:lineRule="auto"/>
              <w:ind w:right="66"/>
              <w:jc w:val="right"/>
            </w:pPr>
          </w:p>
        </w:tc>
        <w:tc>
          <w:tcPr>
            <w:tcW w:w="625" w:type="pct"/>
            <w:shd w:val="clear" w:color="auto" w:fill="auto"/>
          </w:tcPr>
          <w:p w14:paraId="6C3E0EBE" w14:textId="77777777" w:rsidR="00E26D34" w:rsidRPr="00F73937" w:rsidRDefault="00E26D34" w:rsidP="00603E19">
            <w:pPr>
              <w:ind w:right="66"/>
              <w:jc w:val="right"/>
            </w:pPr>
          </w:p>
        </w:tc>
        <w:tc>
          <w:tcPr>
            <w:tcW w:w="146" w:type="pct"/>
            <w:shd w:val="clear" w:color="auto" w:fill="auto"/>
          </w:tcPr>
          <w:p w14:paraId="23C8844A" w14:textId="77777777" w:rsidR="00E26D34" w:rsidRPr="00F73937" w:rsidRDefault="00E26D34" w:rsidP="00603E19">
            <w:pPr>
              <w:ind w:right="66"/>
              <w:jc w:val="right"/>
            </w:pPr>
          </w:p>
        </w:tc>
        <w:tc>
          <w:tcPr>
            <w:tcW w:w="588" w:type="pct"/>
            <w:shd w:val="clear" w:color="auto" w:fill="auto"/>
          </w:tcPr>
          <w:p w14:paraId="5E87C8B2" w14:textId="77777777" w:rsidR="00E26D34" w:rsidRPr="00F73937" w:rsidRDefault="00E26D34" w:rsidP="00603E19">
            <w:pPr>
              <w:ind w:right="66"/>
              <w:jc w:val="right"/>
              <w:rPr>
                <w:highlight w:val="yellow"/>
              </w:rPr>
            </w:pPr>
          </w:p>
        </w:tc>
        <w:tc>
          <w:tcPr>
            <w:tcW w:w="143" w:type="pct"/>
            <w:gridSpan w:val="3"/>
          </w:tcPr>
          <w:p w14:paraId="1A2B4F40" w14:textId="77777777" w:rsidR="00E26D34" w:rsidRPr="00F73937" w:rsidRDefault="00E26D34" w:rsidP="00603E19">
            <w:pPr>
              <w:ind w:right="66"/>
              <w:jc w:val="right"/>
            </w:pPr>
          </w:p>
        </w:tc>
        <w:tc>
          <w:tcPr>
            <w:tcW w:w="622" w:type="pct"/>
            <w:gridSpan w:val="2"/>
          </w:tcPr>
          <w:p w14:paraId="0A8C0406" w14:textId="77777777" w:rsidR="00E26D34" w:rsidRPr="00F73937" w:rsidRDefault="00E26D34" w:rsidP="00603E19">
            <w:pPr>
              <w:ind w:right="66"/>
              <w:jc w:val="right"/>
            </w:pPr>
          </w:p>
        </w:tc>
      </w:tr>
      <w:tr w:rsidR="00E26D34" w:rsidRPr="00F73937" w14:paraId="29B75BE3" w14:textId="77777777" w:rsidTr="00603E19">
        <w:trPr>
          <w:trHeight w:val="255"/>
        </w:trPr>
        <w:tc>
          <w:tcPr>
            <w:tcW w:w="2108" w:type="pct"/>
            <w:vAlign w:val="bottom"/>
          </w:tcPr>
          <w:p w14:paraId="16F1D4BB" w14:textId="77777777" w:rsidR="00E26D34" w:rsidRPr="00F73937" w:rsidRDefault="00E26D34" w:rsidP="00603E19">
            <w:pPr>
              <w:spacing w:line="240" w:lineRule="atLeast"/>
              <w:ind w:right="-137"/>
              <w:rPr>
                <w:b/>
                <w:bCs/>
              </w:rPr>
            </w:pPr>
            <w:r w:rsidRPr="00F73937">
              <w:rPr>
                <w:b/>
                <w:bCs/>
              </w:rPr>
              <w:t xml:space="preserve">   shareholders of the Company  </w:t>
            </w:r>
          </w:p>
          <w:p w14:paraId="567AD144" w14:textId="77777777" w:rsidR="00E26D34" w:rsidRPr="00F73937" w:rsidRDefault="00E26D34" w:rsidP="00603E19">
            <w:pPr>
              <w:spacing w:line="240" w:lineRule="atLeast"/>
              <w:ind w:right="-137"/>
            </w:pPr>
            <w:r w:rsidRPr="00F73937">
              <w:rPr>
                <w:b/>
                <w:bCs/>
              </w:rPr>
              <w:t xml:space="preserve">   (basic)</w:t>
            </w:r>
          </w:p>
        </w:tc>
        <w:tc>
          <w:tcPr>
            <w:tcW w:w="626" w:type="pct"/>
            <w:tcBorders>
              <w:top w:val="nil"/>
              <w:left w:val="nil"/>
              <w:bottom w:val="double" w:sz="4" w:space="0" w:color="auto"/>
              <w:right w:val="nil"/>
            </w:tcBorders>
            <w:vAlign w:val="bottom"/>
          </w:tcPr>
          <w:p w14:paraId="40BAF48C" w14:textId="08E54C62" w:rsidR="00E26D34" w:rsidRPr="00F73937" w:rsidRDefault="0002355F" w:rsidP="00603E19">
            <w:pPr>
              <w:tabs>
                <w:tab w:val="left" w:pos="789"/>
              </w:tabs>
              <w:ind w:right="-8"/>
              <w:jc w:val="right"/>
              <w:rPr>
                <w:b/>
                <w:bCs/>
              </w:rPr>
            </w:pPr>
            <w:r>
              <w:rPr>
                <w:b/>
                <w:bCs/>
              </w:rPr>
              <w:t>346,563</w:t>
            </w:r>
          </w:p>
        </w:tc>
        <w:tc>
          <w:tcPr>
            <w:tcW w:w="142" w:type="pct"/>
            <w:vAlign w:val="bottom"/>
          </w:tcPr>
          <w:p w14:paraId="5F446657" w14:textId="77777777" w:rsidR="00E26D34" w:rsidRPr="00F73937" w:rsidRDefault="00E26D34" w:rsidP="00603E19">
            <w:pPr>
              <w:tabs>
                <w:tab w:val="left" w:pos="789"/>
              </w:tabs>
              <w:ind w:right="-8"/>
              <w:jc w:val="right"/>
              <w:rPr>
                <w:b/>
                <w:bCs/>
              </w:rPr>
            </w:pPr>
          </w:p>
        </w:tc>
        <w:tc>
          <w:tcPr>
            <w:tcW w:w="625" w:type="pct"/>
            <w:tcBorders>
              <w:top w:val="nil"/>
              <w:left w:val="nil"/>
              <w:bottom w:val="double" w:sz="4" w:space="0" w:color="auto"/>
              <w:right w:val="nil"/>
            </w:tcBorders>
            <w:vAlign w:val="bottom"/>
          </w:tcPr>
          <w:p w14:paraId="5E16FC62" w14:textId="34C87D3E" w:rsidR="00E26D34" w:rsidRPr="00AF7702" w:rsidRDefault="00E26D34" w:rsidP="00603E19">
            <w:pPr>
              <w:tabs>
                <w:tab w:val="left" w:pos="789"/>
              </w:tabs>
              <w:ind w:right="-8"/>
              <w:jc w:val="right"/>
              <w:rPr>
                <w:b/>
                <w:bCs/>
              </w:rPr>
            </w:pPr>
            <w:r>
              <w:rPr>
                <w:b/>
                <w:bCs/>
              </w:rPr>
              <w:t>463,547</w:t>
            </w:r>
          </w:p>
        </w:tc>
        <w:tc>
          <w:tcPr>
            <w:tcW w:w="146" w:type="pct"/>
          </w:tcPr>
          <w:p w14:paraId="32DD2135" w14:textId="77777777" w:rsidR="00E26D34" w:rsidRPr="00AF7702" w:rsidRDefault="00E26D34" w:rsidP="00603E19">
            <w:pPr>
              <w:tabs>
                <w:tab w:val="left" w:pos="789"/>
              </w:tabs>
              <w:ind w:right="-8"/>
              <w:jc w:val="right"/>
              <w:rPr>
                <w:b/>
                <w:bCs/>
              </w:rPr>
            </w:pPr>
          </w:p>
        </w:tc>
        <w:tc>
          <w:tcPr>
            <w:tcW w:w="588" w:type="pct"/>
            <w:tcBorders>
              <w:top w:val="nil"/>
              <w:left w:val="nil"/>
              <w:bottom w:val="double" w:sz="4" w:space="0" w:color="auto"/>
              <w:right w:val="nil"/>
            </w:tcBorders>
            <w:vAlign w:val="bottom"/>
          </w:tcPr>
          <w:p w14:paraId="684FAD6B" w14:textId="2692758B" w:rsidR="00E26D34" w:rsidRPr="00AF7702" w:rsidRDefault="0068253B" w:rsidP="00603E19">
            <w:pPr>
              <w:tabs>
                <w:tab w:val="left" w:pos="789"/>
              </w:tabs>
              <w:ind w:right="-8"/>
              <w:jc w:val="right"/>
              <w:rPr>
                <w:b/>
                <w:bCs/>
              </w:rPr>
            </w:pPr>
            <w:r>
              <w:rPr>
                <w:b/>
                <w:bCs/>
              </w:rPr>
              <w:t>304,163</w:t>
            </w:r>
          </w:p>
        </w:tc>
        <w:tc>
          <w:tcPr>
            <w:tcW w:w="143" w:type="pct"/>
            <w:gridSpan w:val="3"/>
            <w:vAlign w:val="bottom"/>
          </w:tcPr>
          <w:p w14:paraId="53BCC06E" w14:textId="77777777" w:rsidR="00E26D34" w:rsidRPr="00AF7702" w:rsidRDefault="00E26D34" w:rsidP="00603E19">
            <w:pPr>
              <w:tabs>
                <w:tab w:val="left" w:pos="789"/>
              </w:tabs>
              <w:ind w:right="-8"/>
              <w:jc w:val="right"/>
              <w:rPr>
                <w:b/>
                <w:bCs/>
              </w:rPr>
            </w:pPr>
          </w:p>
        </w:tc>
        <w:tc>
          <w:tcPr>
            <w:tcW w:w="622" w:type="pct"/>
            <w:gridSpan w:val="2"/>
            <w:tcBorders>
              <w:top w:val="nil"/>
              <w:left w:val="nil"/>
              <w:bottom w:val="double" w:sz="4" w:space="0" w:color="auto"/>
              <w:right w:val="nil"/>
            </w:tcBorders>
            <w:vAlign w:val="bottom"/>
          </w:tcPr>
          <w:p w14:paraId="0B2F1EA5" w14:textId="3C4B0F05" w:rsidR="00E26D34" w:rsidRPr="00AF7702" w:rsidRDefault="00E26D34" w:rsidP="00603E19">
            <w:pPr>
              <w:tabs>
                <w:tab w:val="left" w:pos="789"/>
              </w:tabs>
              <w:ind w:right="-8"/>
              <w:jc w:val="right"/>
              <w:rPr>
                <w:b/>
                <w:bCs/>
              </w:rPr>
            </w:pPr>
            <w:r>
              <w:rPr>
                <w:b/>
                <w:bCs/>
              </w:rPr>
              <w:t>1,042,389</w:t>
            </w:r>
          </w:p>
        </w:tc>
      </w:tr>
      <w:tr w:rsidR="00E26D34" w:rsidRPr="00F73937" w14:paraId="71979CDB" w14:textId="77777777" w:rsidTr="00603E19">
        <w:trPr>
          <w:trHeight w:val="255"/>
        </w:trPr>
        <w:tc>
          <w:tcPr>
            <w:tcW w:w="2108" w:type="pct"/>
            <w:vAlign w:val="bottom"/>
          </w:tcPr>
          <w:p w14:paraId="7A4CD2ED" w14:textId="77777777" w:rsidR="00E26D34" w:rsidRPr="00F73937" w:rsidRDefault="00E26D34" w:rsidP="00603E19">
            <w:pPr>
              <w:spacing w:line="240" w:lineRule="atLeast"/>
              <w:ind w:right="-137"/>
            </w:pPr>
          </w:p>
        </w:tc>
        <w:tc>
          <w:tcPr>
            <w:tcW w:w="626" w:type="pct"/>
            <w:tcBorders>
              <w:top w:val="double" w:sz="4" w:space="0" w:color="auto"/>
            </w:tcBorders>
            <w:shd w:val="clear" w:color="auto" w:fill="auto"/>
            <w:vAlign w:val="bottom"/>
          </w:tcPr>
          <w:p w14:paraId="7044C887" w14:textId="77777777" w:rsidR="00E26D34" w:rsidRPr="00F73937" w:rsidRDefault="00E26D34" w:rsidP="00603E19">
            <w:pPr>
              <w:pStyle w:val="BodyText"/>
              <w:spacing w:after="0" w:line="240" w:lineRule="auto"/>
              <w:jc w:val="right"/>
            </w:pPr>
          </w:p>
        </w:tc>
        <w:tc>
          <w:tcPr>
            <w:tcW w:w="142" w:type="pct"/>
            <w:shd w:val="clear" w:color="auto" w:fill="auto"/>
            <w:vAlign w:val="bottom"/>
          </w:tcPr>
          <w:p w14:paraId="19CDDBC1" w14:textId="77777777" w:rsidR="00E26D34" w:rsidRPr="00F73937" w:rsidRDefault="00E26D34" w:rsidP="00603E19">
            <w:pPr>
              <w:pStyle w:val="BodyText"/>
              <w:spacing w:after="0" w:line="240" w:lineRule="auto"/>
              <w:ind w:right="66"/>
              <w:jc w:val="right"/>
            </w:pPr>
          </w:p>
        </w:tc>
        <w:tc>
          <w:tcPr>
            <w:tcW w:w="625" w:type="pct"/>
            <w:tcBorders>
              <w:top w:val="double" w:sz="4" w:space="0" w:color="auto"/>
            </w:tcBorders>
            <w:shd w:val="clear" w:color="auto" w:fill="auto"/>
          </w:tcPr>
          <w:p w14:paraId="09744692" w14:textId="77777777" w:rsidR="00E26D34" w:rsidRPr="00F73937" w:rsidRDefault="00E26D34" w:rsidP="00603E19">
            <w:pPr>
              <w:tabs>
                <w:tab w:val="left" w:pos="789"/>
              </w:tabs>
              <w:ind w:right="-8"/>
              <w:jc w:val="right"/>
            </w:pPr>
          </w:p>
        </w:tc>
        <w:tc>
          <w:tcPr>
            <w:tcW w:w="146" w:type="pct"/>
            <w:shd w:val="clear" w:color="auto" w:fill="auto"/>
          </w:tcPr>
          <w:p w14:paraId="4CC3FF24" w14:textId="77777777" w:rsidR="00E26D34" w:rsidRPr="00F73937" w:rsidRDefault="00E26D34" w:rsidP="00603E19">
            <w:pPr>
              <w:ind w:right="66"/>
              <w:jc w:val="right"/>
            </w:pPr>
          </w:p>
        </w:tc>
        <w:tc>
          <w:tcPr>
            <w:tcW w:w="588" w:type="pct"/>
            <w:tcBorders>
              <w:top w:val="double" w:sz="4" w:space="0" w:color="auto"/>
            </w:tcBorders>
            <w:shd w:val="clear" w:color="auto" w:fill="auto"/>
          </w:tcPr>
          <w:p w14:paraId="161FF973" w14:textId="77777777" w:rsidR="00E26D34" w:rsidRPr="00F73937" w:rsidRDefault="00E26D34" w:rsidP="00603E19">
            <w:pPr>
              <w:ind w:right="-18"/>
              <w:jc w:val="right"/>
            </w:pPr>
          </w:p>
        </w:tc>
        <w:tc>
          <w:tcPr>
            <w:tcW w:w="143" w:type="pct"/>
            <w:gridSpan w:val="3"/>
          </w:tcPr>
          <w:p w14:paraId="63B15D6F" w14:textId="77777777" w:rsidR="00E26D34" w:rsidRPr="00F73937" w:rsidRDefault="00E26D34" w:rsidP="00603E19">
            <w:pPr>
              <w:ind w:right="66"/>
              <w:jc w:val="right"/>
            </w:pPr>
          </w:p>
        </w:tc>
        <w:tc>
          <w:tcPr>
            <w:tcW w:w="622" w:type="pct"/>
            <w:gridSpan w:val="2"/>
            <w:tcBorders>
              <w:top w:val="double" w:sz="4" w:space="0" w:color="auto"/>
            </w:tcBorders>
          </w:tcPr>
          <w:p w14:paraId="265A4F0E" w14:textId="77777777" w:rsidR="00E26D34" w:rsidRPr="00F73937" w:rsidRDefault="00E26D34" w:rsidP="00603E19">
            <w:pPr>
              <w:ind w:right="-12"/>
              <w:jc w:val="right"/>
            </w:pPr>
          </w:p>
        </w:tc>
      </w:tr>
      <w:tr w:rsidR="00E26D34" w:rsidRPr="00F73937" w14:paraId="5FCA18CC" w14:textId="77777777" w:rsidTr="00603E19">
        <w:trPr>
          <w:trHeight w:val="255"/>
        </w:trPr>
        <w:tc>
          <w:tcPr>
            <w:tcW w:w="2108" w:type="pct"/>
            <w:vAlign w:val="bottom"/>
          </w:tcPr>
          <w:p w14:paraId="6069766B" w14:textId="77777777" w:rsidR="00E26D34" w:rsidRPr="00F73937" w:rsidRDefault="00E26D34" w:rsidP="00603E19">
            <w:pPr>
              <w:spacing w:line="240" w:lineRule="atLeast"/>
              <w:ind w:right="-137"/>
              <w:rPr>
                <w:b/>
                <w:bCs/>
                <w:i/>
                <w:iCs/>
              </w:rPr>
            </w:pPr>
            <w:r w:rsidRPr="00F73937">
              <w:rPr>
                <w:b/>
                <w:bCs/>
                <w:i/>
                <w:iCs/>
              </w:rPr>
              <w:t>Ordinary shares outstanding</w:t>
            </w:r>
          </w:p>
        </w:tc>
        <w:tc>
          <w:tcPr>
            <w:tcW w:w="626" w:type="pct"/>
            <w:shd w:val="clear" w:color="auto" w:fill="auto"/>
            <w:vAlign w:val="bottom"/>
          </w:tcPr>
          <w:p w14:paraId="48F0C043" w14:textId="77777777" w:rsidR="00E26D34" w:rsidRPr="00F73937" w:rsidRDefault="00E26D34" w:rsidP="00603E19">
            <w:pPr>
              <w:pStyle w:val="BodyText"/>
              <w:spacing w:after="0" w:line="240" w:lineRule="auto"/>
              <w:jc w:val="right"/>
            </w:pPr>
          </w:p>
        </w:tc>
        <w:tc>
          <w:tcPr>
            <w:tcW w:w="142" w:type="pct"/>
            <w:shd w:val="clear" w:color="auto" w:fill="auto"/>
            <w:vAlign w:val="bottom"/>
          </w:tcPr>
          <w:p w14:paraId="570C9890" w14:textId="77777777" w:rsidR="00E26D34" w:rsidRPr="00F73937" w:rsidRDefault="00E26D34" w:rsidP="00603E19">
            <w:pPr>
              <w:pStyle w:val="BodyText"/>
              <w:spacing w:after="0" w:line="240" w:lineRule="auto"/>
              <w:ind w:right="66"/>
              <w:jc w:val="right"/>
            </w:pPr>
          </w:p>
        </w:tc>
        <w:tc>
          <w:tcPr>
            <w:tcW w:w="625" w:type="pct"/>
            <w:shd w:val="clear" w:color="auto" w:fill="auto"/>
          </w:tcPr>
          <w:p w14:paraId="1945BE6E" w14:textId="77777777" w:rsidR="00E26D34" w:rsidRPr="00F73937" w:rsidRDefault="00E26D34" w:rsidP="00603E19">
            <w:pPr>
              <w:tabs>
                <w:tab w:val="left" w:pos="789"/>
              </w:tabs>
              <w:ind w:right="-8"/>
              <w:jc w:val="right"/>
            </w:pPr>
          </w:p>
        </w:tc>
        <w:tc>
          <w:tcPr>
            <w:tcW w:w="146" w:type="pct"/>
            <w:shd w:val="clear" w:color="auto" w:fill="auto"/>
          </w:tcPr>
          <w:p w14:paraId="23A74DF1" w14:textId="77777777" w:rsidR="00E26D34" w:rsidRPr="00F73937" w:rsidRDefault="00E26D34" w:rsidP="00603E19">
            <w:pPr>
              <w:ind w:right="66"/>
              <w:jc w:val="right"/>
            </w:pPr>
          </w:p>
        </w:tc>
        <w:tc>
          <w:tcPr>
            <w:tcW w:w="588" w:type="pct"/>
            <w:shd w:val="clear" w:color="auto" w:fill="auto"/>
          </w:tcPr>
          <w:p w14:paraId="6465D111" w14:textId="77777777" w:rsidR="00E26D34" w:rsidRPr="00F73937" w:rsidRDefault="00E26D34" w:rsidP="00603E19">
            <w:pPr>
              <w:tabs>
                <w:tab w:val="left" w:pos="789"/>
              </w:tabs>
              <w:ind w:right="-8"/>
              <w:jc w:val="right"/>
            </w:pPr>
          </w:p>
        </w:tc>
        <w:tc>
          <w:tcPr>
            <w:tcW w:w="143" w:type="pct"/>
            <w:gridSpan w:val="3"/>
          </w:tcPr>
          <w:p w14:paraId="3112740F" w14:textId="77777777" w:rsidR="00E26D34" w:rsidRPr="00F73937" w:rsidRDefault="00E26D34" w:rsidP="00603E19">
            <w:pPr>
              <w:ind w:right="66"/>
              <w:jc w:val="right"/>
            </w:pPr>
          </w:p>
        </w:tc>
        <w:tc>
          <w:tcPr>
            <w:tcW w:w="622" w:type="pct"/>
            <w:gridSpan w:val="2"/>
          </w:tcPr>
          <w:p w14:paraId="2BFB3918" w14:textId="77777777" w:rsidR="00E26D34" w:rsidRPr="00F73937" w:rsidRDefault="00E26D34" w:rsidP="00603E19">
            <w:pPr>
              <w:ind w:right="-12"/>
              <w:jc w:val="right"/>
            </w:pPr>
          </w:p>
        </w:tc>
      </w:tr>
      <w:tr w:rsidR="00F416AE" w:rsidRPr="00F73937" w14:paraId="238BFD8B" w14:textId="77777777" w:rsidTr="00603E19">
        <w:trPr>
          <w:trHeight w:val="255"/>
        </w:trPr>
        <w:tc>
          <w:tcPr>
            <w:tcW w:w="2108" w:type="pct"/>
            <w:vAlign w:val="bottom"/>
          </w:tcPr>
          <w:p w14:paraId="67262419" w14:textId="77777777" w:rsidR="00F416AE" w:rsidRPr="00F73937" w:rsidRDefault="00F416AE" w:rsidP="00F416AE">
            <w:pPr>
              <w:spacing w:line="240" w:lineRule="atLeast"/>
              <w:ind w:right="-137"/>
            </w:pPr>
            <w:r w:rsidRPr="00F73937">
              <w:t xml:space="preserve">Number of ordinary shares outstanding </w:t>
            </w:r>
          </w:p>
          <w:p w14:paraId="3D43B2B1" w14:textId="77777777" w:rsidR="00F416AE" w:rsidRPr="00F73937" w:rsidRDefault="00F416AE" w:rsidP="00F416AE">
            <w:pPr>
              <w:spacing w:line="240" w:lineRule="atLeast"/>
              <w:ind w:right="-137"/>
            </w:pPr>
            <w:r w:rsidRPr="00F73937">
              <w:t xml:space="preserve">   at 1 January</w:t>
            </w:r>
          </w:p>
        </w:tc>
        <w:tc>
          <w:tcPr>
            <w:tcW w:w="626" w:type="pct"/>
            <w:vAlign w:val="bottom"/>
          </w:tcPr>
          <w:p w14:paraId="692B0172" w14:textId="75DEF5D6" w:rsidR="00F416AE" w:rsidRPr="00DA6CE5" w:rsidRDefault="00F416AE" w:rsidP="00F416AE">
            <w:pPr>
              <w:tabs>
                <w:tab w:val="left" w:pos="789"/>
              </w:tabs>
              <w:ind w:right="-8"/>
              <w:jc w:val="right"/>
            </w:pPr>
            <w:r w:rsidRPr="00F416AE">
              <w:rPr>
                <w:rFonts w:hint="cs"/>
              </w:rPr>
              <w:t>1,605,986</w:t>
            </w:r>
          </w:p>
        </w:tc>
        <w:tc>
          <w:tcPr>
            <w:tcW w:w="142" w:type="pct"/>
            <w:shd w:val="clear" w:color="auto" w:fill="auto"/>
            <w:vAlign w:val="bottom"/>
          </w:tcPr>
          <w:p w14:paraId="31E367C1" w14:textId="77777777" w:rsidR="00F416AE" w:rsidRPr="00F73937" w:rsidRDefault="00F416AE" w:rsidP="00F416AE">
            <w:pPr>
              <w:pStyle w:val="BodyText"/>
              <w:spacing w:after="0" w:line="240" w:lineRule="auto"/>
              <w:ind w:right="66"/>
              <w:jc w:val="right"/>
            </w:pPr>
          </w:p>
        </w:tc>
        <w:tc>
          <w:tcPr>
            <w:tcW w:w="625" w:type="pct"/>
            <w:shd w:val="clear" w:color="auto" w:fill="auto"/>
          </w:tcPr>
          <w:p w14:paraId="7C101BD2" w14:textId="77777777" w:rsidR="00F416AE" w:rsidRDefault="00F416AE" w:rsidP="00F416AE">
            <w:pPr>
              <w:tabs>
                <w:tab w:val="left" w:pos="789"/>
              </w:tabs>
              <w:ind w:right="-8"/>
              <w:jc w:val="right"/>
            </w:pPr>
          </w:p>
          <w:p w14:paraId="110836C9" w14:textId="77777777" w:rsidR="00F416AE" w:rsidRPr="00955AC1" w:rsidRDefault="00F416AE" w:rsidP="00F416AE">
            <w:pPr>
              <w:tabs>
                <w:tab w:val="left" w:pos="789"/>
              </w:tabs>
              <w:ind w:right="-8"/>
              <w:jc w:val="right"/>
            </w:pPr>
            <w:r w:rsidRPr="002B76F1">
              <w:t>1,201,380</w:t>
            </w:r>
          </w:p>
        </w:tc>
        <w:tc>
          <w:tcPr>
            <w:tcW w:w="146" w:type="pct"/>
            <w:shd w:val="clear" w:color="auto" w:fill="auto"/>
          </w:tcPr>
          <w:p w14:paraId="032A7B4A"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588" w:type="pct"/>
            <w:vAlign w:val="bottom"/>
          </w:tcPr>
          <w:p w14:paraId="0FC87730" w14:textId="310C0BC8" w:rsidR="00F416AE" w:rsidRPr="00DA6CE5" w:rsidRDefault="00F416AE" w:rsidP="00F416AE">
            <w:pPr>
              <w:tabs>
                <w:tab w:val="left" w:pos="789"/>
              </w:tabs>
              <w:ind w:right="-8"/>
              <w:jc w:val="right"/>
            </w:pPr>
            <w:r w:rsidRPr="00F416AE">
              <w:rPr>
                <w:rFonts w:hint="cs"/>
              </w:rPr>
              <w:t>1,605,986</w:t>
            </w:r>
          </w:p>
        </w:tc>
        <w:tc>
          <w:tcPr>
            <w:tcW w:w="143" w:type="pct"/>
            <w:gridSpan w:val="3"/>
          </w:tcPr>
          <w:p w14:paraId="189133D9" w14:textId="77777777" w:rsidR="00F416AE" w:rsidRPr="00F73937" w:rsidRDefault="00F416AE" w:rsidP="00F416AE">
            <w:pPr>
              <w:ind w:right="66"/>
              <w:jc w:val="right"/>
            </w:pPr>
          </w:p>
        </w:tc>
        <w:tc>
          <w:tcPr>
            <w:tcW w:w="622" w:type="pct"/>
            <w:gridSpan w:val="2"/>
            <w:shd w:val="clear" w:color="auto" w:fill="auto"/>
          </w:tcPr>
          <w:p w14:paraId="157EDA49" w14:textId="77777777" w:rsidR="00F416AE" w:rsidRDefault="00F416AE" w:rsidP="00F416AE">
            <w:pPr>
              <w:tabs>
                <w:tab w:val="left" w:pos="789"/>
              </w:tabs>
              <w:ind w:right="-8"/>
              <w:jc w:val="right"/>
            </w:pPr>
          </w:p>
          <w:p w14:paraId="3E88DCD0" w14:textId="77777777" w:rsidR="00F416AE" w:rsidRPr="00F73937" w:rsidRDefault="00F416AE" w:rsidP="00F416AE">
            <w:pPr>
              <w:tabs>
                <w:tab w:val="left" w:pos="789"/>
              </w:tabs>
              <w:ind w:right="-8"/>
              <w:jc w:val="right"/>
            </w:pPr>
            <w:r w:rsidRPr="002B76F1">
              <w:t>1,201,380</w:t>
            </w:r>
          </w:p>
        </w:tc>
      </w:tr>
      <w:tr w:rsidR="00F416AE" w:rsidRPr="00F73937" w14:paraId="3E5946CC" w14:textId="77777777" w:rsidTr="00603E19">
        <w:trPr>
          <w:trHeight w:val="255"/>
        </w:trPr>
        <w:tc>
          <w:tcPr>
            <w:tcW w:w="2108" w:type="pct"/>
            <w:vAlign w:val="bottom"/>
          </w:tcPr>
          <w:p w14:paraId="4C8A7923" w14:textId="77777777" w:rsidR="00F416AE" w:rsidRPr="00F73937" w:rsidRDefault="00F416AE" w:rsidP="00F416AE">
            <w:pPr>
              <w:spacing w:line="240" w:lineRule="atLeast"/>
              <w:ind w:right="-137"/>
            </w:pPr>
            <w:r w:rsidRPr="00D837A9">
              <w:t>Effect of shares issued</w:t>
            </w:r>
          </w:p>
        </w:tc>
        <w:tc>
          <w:tcPr>
            <w:tcW w:w="626" w:type="pct"/>
            <w:vAlign w:val="bottom"/>
          </w:tcPr>
          <w:p w14:paraId="77562408" w14:textId="0589F8E0" w:rsidR="00F416AE" w:rsidRPr="00DA6CE5" w:rsidRDefault="00F416AE" w:rsidP="00F416AE">
            <w:pPr>
              <w:pStyle w:val="acctfourfigures"/>
              <w:shd w:val="clear" w:color="auto" w:fill="FFFFFF"/>
              <w:tabs>
                <w:tab w:val="clear" w:pos="765"/>
                <w:tab w:val="decimal" w:pos="1360"/>
              </w:tabs>
              <w:spacing w:line="240" w:lineRule="auto"/>
              <w:ind w:left="-230" w:right="286" w:hanging="90"/>
            </w:pPr>
            <w:r w:rsidRPr="00F416AE">
              <w:rPr>
                <w:rFonts w:hint="cs"/>
              </w:rPr>
              <w:t>-</w:t>
            </w:r>
          </w:p>
        </w:tc>
        <w:tc>
          <w:tcPr>
            <w:tcW w:w="142" w:type="pct"/>
            <w:shd w:val="clear" w:color="auto" w:fill="auto"/>
            <w:vAlign w:val="bottom"/>
          </w:tcPr>
          <w:p w14:paraId="3EB12B76" w14:textId="77777777" w:rsidR="00F416AE" w:rsidRPr="00F73937" w:rsidRDefault="00F416AE" w:rsidP="00F416AE">
            <w:pPr>
              <w:pStyle w:val="BodyText"/>
              <w:spacing w:after="0" w:line="240" w:lineRule="auto"/>
              <w:ind w:right="66"/>
              <w:jc w:val="right"/>
            </w:pPr>
          </w:p>
        </w:tc>
        <w:tc>
          <w:tcPr>
            <w:tcW w:w="625" w:type="pct"/>
            <w:shd w:val="clear" w:color="auto" w:fill="auto"/>
          </w:tcPr>
          <w:p w14:paraId="2DDD1EB7" w14:textId="0AFF0B5F" w:rsidR="00F416AE" w:rsidRDefault="00F416AE" w:rsidP="00F416AE">
            <w:pPr>
              <w:tabs>
                <w:tab w:val="left" w:pos="789"/>
              </w:tabs>
              <w:ind w:right="-8"/>
              <w:jc w:val="right"/>
            </w:pPr>
            <w:r>
              <w:t>66,523</w:t>
            </w:r>
          </w:p>
        </w:tc>
        <w:tc>
          <w:tcPr>
            <w:tcW w:w="146" w:type="pct"/>
            <w:shd w:val="clear" w:color="auto" w:fill="auto"/>
          </w:tcPr>
          <w:p w14:paraId="16F02BF3"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588" w:type="pct"/>
            <w:vAlign w:val="bottom"/>
          </w:tcPr>
          <w:p w14:paraId="16D2B81C" w14:textId="362CBBB1" w:rsidR="00F416AE" w:rsidRPr="00DA6CE5" w:rsidRDefault="00F416AE" w:rsidP="00F416AE">
            <w:pPr>
              <w:tabs>
                <w:tab w:val="left" w:pos="504"/>
              </w:tabs>
              <w:ind w:left="-486" w:right="289" w:hanging="90"/>
              <w:jc w:val="right"/>
            </w:pPr>
            <w:r w:rsidRPr="00F416AE">
              <w:rPr>
                <w:rFonts w:hint="cs"/>
              </w:rPr>
              <w:t>-</w:t>
            </w:r>
          </w:p>
        </w:tc>
        <w:tc>
          <w:tcPr>
            <w:tcW w:w="143" w:type="pct"/>
            <w:gridSpan w:val="3"/>
          </w:tcPr>
          <w:p w14:paraId="2CEDD1CE" w14:textId="77777777" w:rsidR="00F416AE" w:rsidRPr="00F73937" w:rsidRDefault="00F416AE" w:rsidP="00F416AE">
            <w:pPr>
              <w:ind w:right="66"/>
              <w:jc w:val="right"/>
            </w:pPr>
          </w:p>
        </w:tc>
        <w:tc>
          <w:tcPr>
            <w:tcW w:w="622" w:type="pct"/>
            <w:gridSpan w:val="2"/>
            <w:shd w:val="clear" w:color="auto" w:fill="auto"/>
            <w:vAlign w:val="bottom"/>
          </w:tcPr>
          <w:p w14:paraId="3A969830" w14:textId="0A50ED22" w:rsidR="00F416AE" w:rsidRDefault="00F416AE" w:rsidP="00F416AE">
            <w:pPr>
              <w:tabs>
                <w:tab w:val="left" w:pos="789"/>
              </w:tabs>
              <w:ind w:right="-8"/>
              <w:jc w:val="right"/>
            </w:pPr>
            <w:r>
              <w:t>66,523</w:t>
            </w:r>
          </w:p>
        </w:tc>
      </w:tr>
      <w:tr w:rsidR="00F416AE" w:rsidRPr="00F73937" w14:paraId="295D97A0" w14:textId="77777777" w:rsidTr="00603E19">
        <w:trPr>
          <w:trHeight w:val="255"/>
        </w:trPr>
        <w:tc>
          <w:tcPr>
            <w:tcW w:w="2108" w:type="pct"/>
            <w:vAlign w:val="bottom"/>
          </w:tcPr>
          <w:p w14:paraId="01FDE664" w14:textId="77777777" w:rsidR="00F416AE" w:rsidRPr="00A56ACC" w:rsidRDefault="00F416AE" w:rsidP="00F416AE">
            <w:pPr>
              <w:spacing w:line="240" w:lineRule="atLeast"/>
              <w:ind w:right="-137"/>
              <w:rPr>
                <w:highlight w:val="yellow"/>
              </w:rPr>
            </w:pPr>
            <w:r w:rsidRPr="00F73937">
              <w:t xml:space="preserve">Effect of shares </w:t>
            </w:r>
            <w:r>
              <w:t>warrants</w:t>
            </w:r>
            <w:r w:rsidRPr="00F73937">
              <w:t xml:space="preserve"> exercised</w:t>
            </w:r>
          </w:p>
        </w:tc>
        <w:tc>
          <w:tcPr>
            <w:tcW w:w="626" w:type="pct"/>
            <w:vAlign w:val="bottom"/>
          </w:tcPr>
          <w:p w14:paraId="047C3B7C" w14:textId="191D4CAB" w:rsidR="00F416AE" w:rsidRPr="00DA6CE5" w:rsidRDefault="00F416AE" w:rsidP="00F416AE">
            <w:pPr>
              <w:tabs>
                <w:tab w:val="left" w:pos="789"/>
              </w:tabs>
              <w:ind w:right="-8"/>
              <w:jc w:val="right"/>
            </w:pPr>
            <w:r w:rsidRPr="00F416AE">
              <w:rPr>
                <w:rFonts w:hint="cs"/>
              </w:rPr>
              <w:t>88,125</w:t>
            </w:r>
          </w:p>
        </w:tc>
        <w:tc>
          <w:tcPr>
            <w:tcW w:w="142" w:type="pct"/>
            <w:shd w:val="clear" w:color="auto" w:fill="auto"/>
            <w:vAlign w:val="bottom"/>
          </w:tcPr>
          <w:p w14:paraId="2D02BD85" w14:textId="77777777" w:rsidR="00F416AE" w:rsidRPr="00F73937" w:rsidRDefault="00F416AE" w:rsidP="00F416AE">
            <w:pPr>
              <w:pStyle w:val="BodyText"/>
              <w:spacing w:after="0" w:line="240" w:lineRule="auto"/>
              <w:ind w:right="66"/>
              <w:jc w:val="right"/>
            </w:pPr>
          </w:p>
        </w:tc>
        <w:tc>
          <w:tcPr>
            <w:tcW w:w="625" w:type="pct"/>
            <w:shd w:val="clear" w:color="auto" w:fill="auto"/>
          </w:tcPr>
          <w:p w14:paraId="5D2D6DFF" w14:textId="5648803B" w:rsidR="00F416AE" w:rsidRPr="0044206E" w:rsidRDefault="00F416AE" w:rsidP="00F416AE">
            <w:pPr>
              <w:pStyle w:val="acctfourfigures"/>
              <w:shd w:val="clear" w:color="auto" w:fill="FFFFFF"/>
              <w:tabs>
                <w:tab w:val="clear" w:pos="765"/>
                <w:tab w:val="decimal" w:pos="1360"/>
              </w:tabs>
              <w:spacing w:line="240" w:lineRule="auto"/>
              <w:ind w:left="-230" w:right="-13" w:hanging="90"/>
            </w:pPr>
            <w:r>
              <w:t>26,406</w:t>
            </w:r>
          </w:p>
        </w:tc>
        <w:tc>
          <w:tcPr>
            <w:tcW w:w="146" w:type="pct"/>
            <w:shd w:val="clear" w:color="auto" w:fill="auto"/>
          </w:tcPr>
          <w:p w14:paraId="32E1C6A9" w14:textId="77777777" w:rsidR="00F416AE" w:rsidRPr="00F73937" w:rsidRDefault="00F416AE" w:rsidP="00F416AE">
            <w:pPr>
              <w:ind w:right="66"/>
              <w:jc w:val="right"/>
              <w:rPr>
                <w:b/>
                <w:bCs/>
              </w:rPr>
            </w:pPr>
          </w:p>
        </w:tc>
        <w:tc>
          <w:tcPr>
            <w:tcW w:w="588" w:type="pct"/>
            <w:vAlign w:val="bottom"/>
          </w:tcPr>
          <w:p w14:paraId="1A8F1CA9" w14:textId="6D294C71" w:rsidR="00F416AE" w:rsidRPr="00DA6CE5" w:rsidRDefault="00F416AE" w:rsidP="00F416AE">
            <w:pPr>
              <w:tabs>
                <w:tab w:val="left" w:pos="789"/>
              </w:tabs>
              <w:ind w:right="-8"/>
              <w:jc w:val="right"/>
            </w:pPr>
            <w:r w:rsidRPr="00F416AE">
              <w:rPr>
                <w:rFonts w:hint="cs"/>
              </w:rPr>
              <w:t>88,125</w:t>
            </w:r>
          </w:p>
        </w:tc>
        <w:tc>
          <w:tcPr>
            <w:tcW w:w="143" w:type="pct"/>
            <w:gridSpan w:val="3"/>
          </w:tcPr>
          <w:p w14:paraId="7F4B3C02" w14:textId="77777777" w:rsidR="00F416AE" w:rsidRPr="00F73937" w:rsidRDefault="00F416AE" w:rsidP="00F416AE">
            <w:pPr>
              <w:ind w:right="66"/>
              <w:jc w:val="right"/>
              <w:rPr>
                <w:b/>
                <w:bCs/>
              </w:rPr>
            </w:pPr>
          </w:p>
        </w:tc>
        <w:tc>
          <w:tcPr>
            <w:tcW w:w="622" w:type="pct"/>
            <w:gridSpan w:val="2"/>
            <w:shd w:val="clear" w:color="auto" w:fill="auto"/>
            <w:vAlign w:val="bottom"/>
          </w:tcPr>
          <w:p w14:paraId="044A16E9" w14:textId="137A6E38" w:rsidR="00F416AE" w:rsidRPr="0044206E" w:rsidRDefault="00F416AE" w:rsidP="00F416AE">
            <w:pPr>
              <w:pStyle w:val="acctfourfigures"/>
              <w:shd w:val="clear" w:color="auto" w:fill="FFFFFF"/>
              <w:tabs>
                <w:tab w:val="clear" w:pos="765"/>
                <w:tab w:val="decimal" w:pos="1360"/>
              </w:tabs>
              <w:spacing w:line="240" w:lineRule="auto"/>
              <w:ind w:right="19"/>
            </w:pPr>
            <w:r>
              <w:t>26,406</w:t>
            </w:r>
          </w:p>
        </w:tc>
      </w:tr>
      <w:tr w:rsidR="00F416AE" w:rsidRPr="00F73937" w14:paraId="411F6A42" w14:textId="77777777" w:rsidTr="00E56356">
        <w:trPr>
          <w:trHeight w:val="255"/>
        </w:trPr>
        <w:tc>
          <w:tcPr>
            <w:tcW w:w="2108" w:type="pct"/>
            <w:vAlign w:val="bottom"/>
          </w:tcPr>
          <w:p w14:paraId="068EAAB2" w14:textId="77777777" w:rsidR="00F416AE" w:rsidRPr="00F73937" w:rsidRDefault="00F416AE" w:rsidP="00F416AE">
            <w:pPr>
              <w:spacing w:line="240" w:lineRule="atLeast"/>
              <w:ind w:right="-137"/>
              <w:rPr>
                <w:b/>
                <w:bCs/>
              </w:rPr>
            </w:pPr>
            <w:r w:rsidRPr="00F73937">
              <w:rPr>
                <w:b/>
                <w:bCs/>
              </w:rPr>
              <w:t xml:space="preserve">Weighted average number of </w:t>
            </w:r>
          </w:p>
          <w:p w14:paraId="2A3732C7" w14:textId="77777777" w:rsidR="00F416AE" w:rsidRPr="00F73937" w:rsidRDefault="00F416AE" w:rsidP="00F416AE">
            <w:pPr>
              <w:spacing w:line="240" w:lineRule="atLeast"/>
              <w:ind w:right="-137"/>
            </w:pPr>
            <w:r w:rsidRPr="00F73937">
              <w:rPr>
                <w:b/>
                <w:bCs/>
              </w:rPr>
              <w:t xml:space="preserve">   ordinary shares outstanding (basic)</w:t>
            </w:r>
          </w:p>
        </w:tc>
        <w:tc>
          <w:tcPr>
            <w:tcW w:w="626" w:type="pct"/>
            <w:tcBorders>
              <w:top w:val="single" w:sz="4" w:space="0" w:color="auto"/>
              <w:left w:val="nil"/>
              <w:bottom w:val="double" w:sz="4" w:space="0" w:color="auto"/>
              <w:right w:val="nil"/>
            </w:tcBorders>
            <w:vAlign w:val="bottom"/>
          </w:tcPr>
          <w:p w14:paraId="22A3B40B" w14:textId="141304CE" w:rsidR="00F416AE" w:rsidRPr="00F416AE" w:rsidRDefault="00F416AE" w:rsidP="00F416AE">
            <w:pPr>
              <w:tabs>
                <w:tab w:val="left" w:pos="789"/>
              </w:tabs>
              <w:ind w:right="-8"/>
              <w:jc w:val="right"/>
              <w:rPr>
                <w:b/>
                <w:bCs/>
              </w:rPr>
            </w:pPr>
            <w:r w:rsidRPr="00F416AE">
              <w:rPr>
                <w:rFonts w:hint="cs"/>
                <w:b/>
                <w:bCs/>
              </w:rPr>
              <w:t>1,694,111</w:t>
            </w:r>
          </w:p>
        </w:tc>
        <w:tc>
          <w:tcPr>
            <w:tcW w:w="142" w:type="pct"/>
            <w:shd w:val="clear" w:color="auto" w:fill="auto"/>
          </w:tcPr>
          <w:p w14:paraId="7D3EC2DD" w14:textId="77777777" w:rsidR="00F416AE" w:rsidRPr="00F73937" w:rsidRDefault="00F416AE" w:rsidP="00F416AE">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tcPr>
          <w:p w14:paraId="6BC69351" w14:textId="77777777" w:rsidR="00F416AE" w:rsidRPr="00AC74A8" w:rsidRDefault="00F416AE" w:rsidP="00F416AE">
            <w:pPr>
              <w:tabs>
                <w:tab w:val="left" w:pos="789"/>
              </w:tabs>
              <w:ind w:right="-8"/>
              <w:jc w:val="right"/>
              <w:rPr>
                <w:b/>
                <w:bCs/>
              </w:rPr>
            </w:pPr>
          </w:p>
          <w:p w14:paraId="3C0E6E28" w14:textId="539B971C" w:rsidR="00F416AE" w:rsidRPr="00AC74A8" w:rsidRDefault="00F416AE" w:rsidP="00F416AE">
            <w:pPr>
              <w:tabs>
                <w:tab w:val="left" w:pos="789"/>
              </w:tabs>
              <w:ind w:right="-8"/>
              <w:jc w:val="right"/>
              <w:rPr>
                <w:b/>
                <w:bCs/>
              </w:rPr>
            </w:pPr>
            <w:r w:rsidRPr="00AC74A8">
              <w:rPr>
                <w:b/>
                <w:bCs/>
              </w:rPr>
              <w:t>1,</w:t>
            </w:r>
            <w:r>
              <w:rPr>
                <w:b/>
                <w:bCs/>
              </w:rPr>
              <w:t>294,309</w:t>
            </w:r>
          </w:p>
        </w:tc>
        <w:tc>
          <w:tcPr>
            <w:tcW w:w="146" w:type="pct"/>
            <w:shd w:val="clear" w:color="auto" w:fill="auto"/>
          </w:tcPr>
          <w:p w14:paraId="10A4C562" w14:textId="77777777" w:rsidR="00F416AE" w:rsidRPr="00F73937" w:rsidRDefault="00F416AE" w:rsidP="00F416AE">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left w:val="nil"/>
              <w:bottom w:val="double" w:sz="4" w:space="0" w:color="auto"/>
              <w:right w:val="nil"/>
            </w:tcBorders>
            <w:vAlign w:val="bottom"/>
          </w:tcPr>
          <w:p w14:paraId="1C34F3B5" w14:textId="64666E67" w:rsidR="00F416AE" w:rsidRPr="00F73937" w:rsidRDefault="00F416AE" w:rsidP="00F416AE">
            <w:pPr>
              <w:tabs>
                <w:tab w:val="left" w:pos="789"/>
              </w:tabs>
              <w:ind w:right="-8"/>
              <w:jc w:val="right"/>
              <w:rPr>
                <w:b/>
                <w:bCs/>
              </w:rPr>
            </w:pPr>
            <w:r w:rsidRPr="00F416AE">
              <w:rPr>
                <w:rFonts w:hint="cs"/>
                <w:b/>
                <w:bCs/>
              </w:rPr>
              <w:t>1,694,111</w:t>
            </w:r>
          </w:p>
        </w:tc>
        <w:tc>
          <w:tcPr>
            <w:tcW w:w="143" w:type="pct"/>
            <w:gridSpan w:val="3"/>
          </w:tcPr>
          <w:p w14:paraId="36761596" w14:textId="77777777" w:rsidR="00F416AE" w:rsidRPr="00F73937" w:rsidRDefault="00F416AE" w:rsidP="00F416AE">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shd w:val="clear" w:color="auto" w:fill="auto"/>
          </w:tcPr>
          <w:p w14:paraId="6B26E31F" w14:textId="77777777" w:rsidR="00F416AE" w:rsidRDefault="00F416AE" w:rsidP="00F416AE">
            <w:pPr>
              <w:tabs>
                <w:tab w:val="left" w:pos="789"/>
              </w:tabs>
              <w:ind w:right="-8"/>
              <w:jc w:val="right"/>
              <w:rPr>
                <w:b/>
                <w:bCs/>
              </w:rPr>
            </w:pPr>
          </w:p>
          <w:p w14:paraId="4DE40EFA" w14:textId="041DD564" w:rsidR="00F416AE" w:rsidRPr="00F73937" w:rsidRDefault="00F416AE" w:rsidP="00F416AE">
            <w:pPr>
              <w:tabs>
                <w:tab w:val="left" w:pos="789"/>
              </w:tabs>
              <w:ind w:right="-8"/>
              <w:jc w:val="right"/>
              <w:rPr>
                <w:b/>
                <w:bCs/>
              </w:rPr>
            </w:pPr>
            <w:r w:rsidRPr="00D25DFF">
              <w:rPr>
                <w:b/>
                <w:bCs/>
              </w:rPr>
              <w:t>1,</w:t>
            </w:r>
            <w:r>
              <w:rPr>
                <w:b/>
                <w:bCs/>
              </w:rPr>
              <w:t>294,309</w:t>
            </w:r>
          </w:p>
        </w:tc>
      </w:tr>
      <w:tr w:rsidR="00F416AE" w:rsidRPr="00F73937" w14:paraId="5CB5E42B" w14:textId="77777777" w:rsidTr="00603E19">
        <w:trPr>
          <w:trHeight w:val="255"/>
        </w:trPr>
        <w:tc>
          <w:tcPr>
            <w:tcW w:w="2108" w:type="pct"/>
            <w:vAlign w:val="bottom"/>
          </w:tcPr>
          <w:p w14:paraId="6D3C2CDB" w14:textId="77777777" w:rsidR="00F416AE" w:rsidRPr="00F73937" w:rsidRDefault="00F416AE" w:rsidP="00F416AE">
            <w:pPr>
              <w:spacing w:line="240" w:lineRule="auto"/>
              <w:ind w:left="195" w:right="-80" w:hanging="195"/>
            </w:pPr>
            <w:r w:rsidRPr="00F73937">
              <w:t xml:space="preserve">Effect of exercise of share </w:t>
            </w:r>
            <w:r>
              <w:t>warrants</w:t>
            </w:r>
          </w:p>
        </w:tc>
        <w:tc>
          <w:tcPr>
            <w:tcW w:w="626" w:type="pct"/>
            <w:vAlign w:val="bottom"/>
          </w:tcPr>
          <w:p w14:paraId="3891C751" w14:textId="38AC0DA8" w:rsidR="00F416AE" w:rsidRPr="00F73937" w:rsidRDefault="00F416AE" w:rsidP="00F416AE">
            <w:pPr>
              <w:tabs>
                <w:tab w:val="left" w:pos="789"/>
              </w:tabs>
              <w:ind w:right="-8"/>
              <w:jc w:val="right"/>
            </w:pPr>
            <w:r w:rsidRPr="00F416AE">
              <w:rPr>
                <w:rFonts w:hint="cs"/>
              </w:rPr>
              <w:t>155,767</w:t>
            </w:r>
          </w:p>
        </w:tc>
        <w:tc>
          <w:tcPr>
            <w:tcW w:w="142" w:type="pct"/>
            <w:vAlign w:val="bottom"/>
          </w:tcPr>
          <w:p w14:paraId="4B984EB5" w14:textId="77777777" w:rsidR="00F416AE" w:rsidRPr="00F73937" w:rsidRDefault="00F416AE" w:rsidP="00F416AE">
            <w:pPr>
              <w:tabs>
                <w:tab w:val="left" w:pos="789"/>
              </w:tabs>
              <w:ind w:right="-8"/>
              <w:jc w:val="right"/>
            </w:pPr>
          </w:p>
        </w:tc>
        <w:tc>
          <w:tcPr>
            <w:tcW w:w="625" w:type="pct"/>
            <w:vAlign w:val="bottom"/>
          </w:tcPr>
          <w:p w14:paraId="2D105F41" w14:textId="5C770A02" w:rsidR="00F416AE" w:rsidRPr="00F73937" w:rsidRDefault="00F416AE" w:rsidP="00F416AE">
            <w:pPr>
              <w:tabs>
                <w:tab w:val="left" w:pos="789"/>
              </w:tabs>
              <w:ind w:right="-8"/>
              <w:jc w:val="right"/>
            </w:pPr>
            <w:r>
              <w:t>18,831</w:t>
            </w:r>
          </w:p>
        </w:tc>
        <w:tc>
          <w:tcPr>
            <w:tcW w:w="146" w:type="pct"/>
          </w:tcPr>
          <w:p w14:paraId="682310DC" w14:textId="77777777" w:rsidR="00F416AE" w:rsidRPr="00F73937" w:rsidRDefault="00F416AE" w:rsidP="00F416AE">
            <w:pPr>
              <w:tabs>
                <w:tab w:val="left" w:pos="789"/>
              </w:tabs>
              <w:ind w:right="-8"/>
              <w:jc w:val="right"/>
            </w:pPr>
          </w:p>
        </w:tc>
        <w:tc>
          <w:tcPr>
            <w:tcW w:w="588" w:type="pct"/>
            <w:vAlign w:val="bottom"/>
          </w:tcPr>
          <w:p w14:paraId="244AB65E" w14:textId="48A6603A" w:rsidR="00F416AE" w:rsidRPr="00F73937" w:rsidRDefault="00F416AE" w:rsidP="00F416AE">
            <w:pPr>
              <w:tabs>
                <w:tab w:val="left" w:pos="789"/>
              </w:tabs>
              <w:ind w:right="-8"/>
              <w:jc w:val="right"/>
            </w:pPr>
            <w:r w:rsidRPr="00F416AE">
              <w:rPr>
                <w:rFonts w:hint="cs"/>
              </w:rPr>
              <w:t>155,767</w:t>
            </w:r>
          </w:p>
        </w:tc>
        <w:tc>
          <w:tcPr>
            <w:tcW w:w="143" w:type="pct"/>
            <w:gridSpan w:val="3"/>
            <w:vAlign w:val="bottom"/>
          </w:tcPr>
          <w:p w14:paraId="614303F2" w14:textId="77777777" w:rsidR="00F416AE" w:rsidRPr="00F73937" w:rsidRDefault="00F416AE" w:rsidP="00F416AE">
            <w:pPr>
              <w:tabs>
                <w:tab w:val="left" w:pos="789"/>
              </w:tabs>
              <w:ind w:right="-8"/>
              <w:jc w:val="right"/>
            </w:pPr>
          </w:p>
        </w:tc>
        <w:tc>
          <w:tcPr>
            <w:tcW w:w="622" w:type="pct"/>
            <w:gridSpan w:val="2"/>
            <w:vAlign w:val="bottom"/>
          </w:tcPr>
          <w:p w14:paraId="62FB45E9" w14:textId="43F58543" w:rsidR="00F416AE" w:rsidRPr="00F73937" w:rsidRDefault="00F416AE" w:rsidP="00F416AE">
            <w:pPr>
              <w:tabs>
                <w:tab w:val="left" w:pos="789"/>
              </w:tabs>
              <w:ind w:right="-8"/>
              <w:jc w:val="right"/>
            </w:pPr>
            <w:r>
              <w:t>18,831</w:t>
            </w:r>
          </w:p>
        </w:tc>
      </w:tr>
      <w:tr w:rsidR="00F416AE" w:rsidRPr="00F73937" w14:paraId="5A1ABFFD" w14:textId="77777777" w:rsidTr="00603E19">
        <w:trPr>
          <w:trHeight w:val="255"/>
        </w:trPr>
        <w:tc>
          <w:tcPr>
            <w:tcW w:w="2108" w:type="pct"/>
            <w:vAlign w:val="bottom"/>
          </w:tcPr>
          <w:p w14:paraId="48FF2E5F" w14:textId="77777777" w:rsidR="00F416AE" w:rsidRPr="00F73937" w:rsidRDefault="00F416AE" w:rsidP="00F416AE">
            <w:pPr>
              <w:spacing w:line="240" w:lineRule="atLeast"/>
              <w:ind w:right="-137"/>
              <w:rPr>
                <w:b/>
                <w:bCs/>
              </w:rPr>
            </w:pPr>
            <w:r w:rsidRPr="00F73937">
              <w:rPr>
                <w:b/>
                <w:bCs/>
              </w:rPr>
              <w:t xml:space="preserve">Weighted average number of </w:t>
            </w:r>
          </w:p>
          <w:p w14:paraId="00A2C9CF" w14:textId="77777777" w:rsidR="00F416AE" w:rsidRPr="00F73937" w:rsidRDefault="00F416AE" w:rsidP="00F416AE">
            <w:pPr>
              <w:spacing w:line="240" w:lineRule="atLeast"/>
              <w:ind w:right="-137"/>
              <w:rPr>
                <w:b/>
                <w:bCs/>
              </w:rPr>
            </w:pPr>
            <w:r w:rsidRPr="00F73937">
              <w:rPr>
                <w:b/>
                <w:bCs/>
              </w:rPr>
              <w:t xml:space="preserve">   ordinary shares outstanding (dilute) </w:t>
            </w:r>
          </w:p>
        </w:tc>
        <w:tc>
          <w:tcPr>
            <w:tcW w:w="626" w:type="pct"/>
            <w:tcBorders>
              <w:top w:val="single" w:sz="4" w:space="0" w:color="auto"/>
              <w:left w:val="nil"/>
              <w:bottom w:val="double" w:sz="4" w:space="0" w:color="auto"/>
              <w:right w:val="nil"/>
            </w:tcBorders>
            <w:vAlign w:val="bottom"/>
          </w:tcPr>
          <w:p w14:paraId="0024AEC5" w14:textId="3B94B010" w:rsidR="00F416AE" w:rsidRPr="00DA6CE5" w:rsidRDefault="00F416AE" w:rsidP="00F416AE">
            <w:pPr>
              <w:tabs>
                <w:tab w:val="left" w:pos="789"/>
              </w:tabs>
              <w:ind w:right="-8"/>
              <w:jc w:val="right"/>
              <w:rPr>
                <w:rFonts w:cs="Angsana New"/>
                <w:b/>
                <w:bCs/>
              </w:rPr>
            </w:pPr>
            <w:r w:rsidRPr="00F416AE">
              <w:rPr>
                <w:rFonts w:cs="Angsana New" w:hint="cs"/>
                <w:b/>
                <w:bCs/>
              </w:rPr>
              <w:t>1,849,878</w:t>
            </w:r>
          </w:p>
        </w:tc>
        <w:tc>
          <w:tcPr>
            <w:tcW w:w="142" w:type="pct"/>
            <w:vAlign w:val="bottom"/>
          </w:tcPr>
          <w:p w14:paraId="1A516142" w14:textId="77777777" w:rsidR="00F416AE" w:rsidRPr="00DA6CE5" w:rsidRDefault="00F416AE" w:rsidP="00F416AE">
            <w:pPr>
              <w:tabs>
                <w:tab w:val="left" w:pos="789"/>
              </w:tabs>
              <w:ind w:right="-8"/>
              <w:jc w:val="right"/>
              <w:rPr>
                <w:rFonts w:cs="Angsana New"/>
                <w:b/>
                <w:bCs/>
              </w:rPr>
            </w:pPr>
          </w:p>
        </w:tc>
        <w:tc>
          <w:tcPr>
            <w:tcW w:w="625" w:type="pct"/>
            <w:tcBorders>
              <w:top w:val="single" w:sz="4" w:space="0" w:color="auto"/>
              <w:left w:val="nil"/>
              <w:bottom w:val="double" w:sz="4" w:space="0" w:color="auto"/>
              <w:right w:val="nil"/>
            </w:tcBorders>
          </w:tcPr>
          <w:p w14:paraId="3F0CEDF7" w14:textId="77777777" w:rsidR="00F416AE" w:rsidRPr="00DA6CE5" w:rsidRDefault="00F416AE" w:rsidP="00F416AE">
            <w:pPr>
              <w:tabs>
                <w:tab w:val="left" w:pos="789"/>
              </w:tabs>
              <w:ind w:right="-8"/>
              <w:jc w:val="right"/>
              <w:rPr>
                <w:rFonts w:cs="Angsana New"/>
                <w:b/>
                <w:bCs/>
              </w:rPr>
            </w:pPr>
          </w:p>
          <w:p w14:paraId="6E11E7A8" w14:textId="1DBF81B4" w:rsidR="00F416AE" w:rsidRPr="00DA6CE5" w:rsidRDefault="00F416AE" w:rsidP="00F416AE">
            <w:pPr>
              <w:tabs>
                <w:tab w:val="left" w:pos="789"/>
              </w:tabs>
              <w:ind w:right="-8"/>
              <w:jc w:val="right"/>
              <w:rPr>
                <w:rFonts w:cs="Angsana New"/>
                <w:b/>
                <w:bCs/>
              </w:rPr>
            </w:pPr>
            <w:r w:rsidRPr="00DA6CE5">
              <w:rPr>
                <w:rFonts w:cs="Angsana New" w:hint="cs"/>
                <w:b/>
                <w:bCs/>
              </w:rPr>
              <w:t>1,</w:t>
            </w:r>
            <w:r>
              <w:rPr>
                <w:rFonts w:cs="Angsana New"/>
                <w:b/>
                <w:bCs/>
              </w:rPr>
              <w:t>313,140</w:t>
            </w:r>
          </w:p>
        </w:tc>
        <w:tc>
          <w:tcPr>
            <w:tcW w:w="146" w:type="pct"/>
          </w:tcPr>
          <w:p w14:paraId="3FF10A72" w14:textId="77777777" w:rsidR="00F416AE" w:rsidRPr="00DA6CE5" w:rsidRDefault="00F416AE" w:rsidP="00F416AE">
            <w:pPr>
              <w:tabs>
                <w:tab w:val="left" w:pos="789"/>
              </w:tabs>
              <w:ind w:right="-8"/>
              <w:jc w:val="right"/>
              <w:rPr>
                <w:rFonts w:cs="Angsana New"/>
                <w:b/>
                <w:bCs/>
              </w:rPr>
            </w:pPr>
          </w:p>
        </w:tc>
        <w:tc>
          <w:tcPr>
            <w:tcW w:w="588" w:type="pct"/>
            <w:tcBorders>
              <w:top w:val="single" w:sz="4" w:space="0" w:color="auto"/>
              <w:left w:val="nil"/>
              <w:bottom w:val="double" w:sz="4" w:space="0" w:color="auto"/>
              <w:right w:val="nil"/>
            </w:tcBorders>
            <w:vAlign w:val="bottom"/>
          </w:tcPr>
          <w:p w14:paraId="1D2A9F58" w14:textId="31C65FBF" w:rsidR="00F416AE" w:rsidRPr="00DA6CE5" w:rsidRDefault="00F416AE" w:rsidP="00F416AE">
            <w:pPr>
              <w:tabs>
                <w:tab w:val="left" w:pos="789"/>
              </w:tabs>
              <w:ind w:right="-8"/>
              <w:jc w:val="right"/>
              <w:rPr>
                <w:rFonts w:cs="Angsana New"/>
                <w:b/>
                <w:bCs/>
              </w:rPr>
            </w:pPr>
            <w:r w:rsidRPr="00F416AE">
              <w:rPr>
                <w:rFonts w:cs="Angsana New" w:hint="cs"/>
                <w:b/>
                <w:bCs/>
              </w:rPr>
              <w:t>1,849,878</w:t>
            </w:r>
          </w:p>
        </w:tc>
        <w:tc>
          <w:tcPr>
            <w:tcW w:w="143" w:type="pct"/>
            <w:gridSpan w:val="3"/>
            <w:vAlign w:val="bottom"/>
          </w:tcPr>
          <w:p w14:paraId="072FA3FA" w14:textId="77777777" w:rsidR="00F416AE" w:rsidRPr="00DA6CE5" w:rsidRDefault="00F416AE" w:rsidP="00F416AE">
            <w:pPr>
              <w:tabs>
                <w:tab w:val="left" w:pos="789"/>
              </w:tabs>
              <w:ind w:right="-8"/>
              <w:jc w:val="right"/>
              <w:rPr>
                <w:rFonts w:cs="Angsana New"/>
                <w:b/>
                <w:bCs/>
              </w:rPr>
            </w:pPr>
          </w:p>
        </w:tc>
        <w:tc>
          <w:tcPr>
            <w:tcW w:w="622" w:type="pct"/>
            <w:gridSpan w:val="2"/>
            <w:tcBorders>
              <w:top w:val="single" w:sz="4" w:space="0" w:color="auto"/>
              <w:left w:val="nil"/>
              <w:bottom w:val="double" w:sz="4" w:space="0" w:color="auto"/>
              <w:right w:val="nil"/>
            </w:tcBorders>
            <w:vAlign w:val="bottom"/>
          </w:tcPr>
          <w:p w14:paraId="49B2595A" w14:textId="154E4B8B" w:rsidR="00F416AE" w:rsidRPr="00DA6CE5" w:rsidRDefault="00F416AE" w:rsidP="00F416AE">
            <w:pPr>
              <w:tabs>
                <w:tab w:val="left" w:pos="789"/>
              </w:tabs>
              <w:ind w:right="-8"/>
              <w:jc w:val="right"/>
              <w:rPr>
                <w:rFonts w:cs="Angsana New"/>
                <w:b/>
                <w:bCs/>
              </w:rPr>
            </w:pPr>
            <w:r w:rsidRPr="00DA6CE5">
              <w:rPr>
                <w:rFonts w:cs="Angsana New" w:hint="cs"/>
                <w:b/>
                <w:bCs/>
              </w:rPr>
              <w:t>1,</w:t>
            </w:r>
            <w:r>
              <w:rPr>
                <w:rFonts w:cs="Angsana New"/>
                <w:b/>
                <w:bCs/>
              </w:rPr>
              <w:t>313,140</w:t>
            </w:r>
          </w:p>
        </w:tc>
      </w:tr>
      <w:tr w:rsidR="00F416AE" w:rsidRPr="00F73937" w14:paraId="23925024" w14:textId="77777777" w:rsidTr="00E56356">
        <w:trPr>
          <w:trHeight w:hRule="exact" w:val="230"/>
        </w:trPr>
        <w:tc>
          <w:tcPr>
            <w:tcW w:w="2108" w:type="pct"/>
            <w:vAlign w:val="bottom"/>
          </w:tcPr>
          <w:p w14:paraId="4F443523" w14:textId="77777777" w:rsidR="00F416AE" w:rsidRPr="00F73937" w:rsidRDefault="00F416AE" w:rsidP="00F416AE">
            <w:pPr>
              <w:spacing w:line="240" w:lineRule="atLeast"/>
              <w:rPr>
                <w:b/>
                <w:bCs/>
              </w:rPr>
            </w:pPr>
          </w:p>
        </w:tc>
        <w:tc>
          <w:tcPr>
            <w:tcW w:w="626" w:type="pct"/>
            <w:tcBorders>
              <w:top w:val="double" w:sz="4" w:space="0" w:color="auto"/>
              <w:left w:val="nil"/>
              <w:bottom w:val="nil"/>
              <w:right w:val="nil"/>
            </w:tcBorders>
          </w:tcPr>
          <w:p w14:paraId="06B74C98" w14:textId="77777777" w:rsidR="00F416AE" w:rsidRPr="00F73937" w:rsidRDefault="00F416AE" w:rsidP="00F416AE">
            <w:pPr>
              <w:pStyle w:val="BodyText"/>
              <w:spacing w:after="0" w:line="240" w:lineRule="auto"/>
              <w:jc w:val="right"/>
              <w:rPr>
                <w:b/>
                <w:bCs/>
              </w:rPr>
            </w:pPr>
          </w:p>
        </w:tc>
        <w:tc>
          <w:tcPr>
            <w:tcW w:w="142" w:type="pct"/>
            <w:shd w:val="clear" w:color="auto" w:fill="auto"/>
            <w:vAlign w:val="bottom"/>
          </w:tcPr>
          <w:p w14:paraId="410224A2" w14:textId="77777777" w:rsidR="00F416AE" w:rsidRPr="00F73937" w:rsidRDefault="00F416AE" w:rsidP="00F416AE">
            <w:pPr>
              <w:pStyle w:val="BodyText"/>
              <w:spacing w:after="0" w:line="240" w:lineRule="auto"/>
              <w:jc w:val="right"/>
              <w:rPr>
                <w:b/>
                <w:bCs/>
              </w:rPr>
            </w:pPr>
          </w:p>
        </w:tc>
        <w:tc>
          <w:tcPr>
            <w:tcW w:w="625" w:type="pct"/>
            <w:tcBorders>
              <w:top w:val="double" w:sz="4" w:space="0" w:color="auto"/>
            </w:tcBorders>
            <w:shd w:val="clear" w:color="auto" w:fill="auto"/>
            <w:vAlign w:val="bottom"/>
          </w:tcPr>
          <w:p w14:paraId="0A442449"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7330B84B"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588" w:type="pct"/>
            <w:tcBorders>
              <w:top w:val="double" w:sz="4" w:space="0" w:color="auto"/>
              <w:left w:val="nil"/>
              <w:bottom w:val="nil"/>
              <w:right w:val="nil"/>
            </w:tcBorders>
            <w:vAlign w:val="bottom"/>
          </w:tcPr>
          <w:p w14:paraId="2F1B02CB" w14:textId="77777777" w:rsidR="00F416AE" w:rsidRPr="00F73937" w:rsidRDefault="00F416AE" w:rsidP="00F416AE">
            <w:pPr>
              <w:pStyle w:val="acctfourfigures"/>
              <w:shd w:val="clear" w:color="auto" w:fill="FFFFFF"/>
              <w:tabs>
                <w:tab w:val="clear" w:pos="765"/>
                <w:tab w:val="decimal" w:pos="1360"/>
              </w:tabs>
              <w:spacing w:line="240" w:lineRule="auto"/>
              <w:ind w:right="-18"/>
            </w:pPr>
          </w:p>
        </w:tc>
        <w:tc>
          <w:tcPr>
            <w:tcW w:w="143" w:type="pct"/>
            <w:gridSpan w:val="3"/>
            <w:vAlign w:val="bottom"/>
          </w:tcPr>
          <w:p w14:paraId="3A46EECD" w14:textId="77777777" w:rsidR="00F416AE" w:rsidRPr="00F73937" w:rsidRDefault="00F416AE" w:rsidP="00F416AE">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vAlign w:val="bottom"/>
          </w:tcPr>
          <w:p w14:paraId="4E440C22" w14:textId="77777777" w:rsidR="00F416AE" w:rsidRPr="00F73937" w:rsidRDefault="00F416AE" w:rsidP="00F416AE">
            <w:pPr>
              <w:pStyle w:val="acctfourfigures"/>
              <w:shd w:val="clear" w:color="auto" w:fill="FFFFFF"/>
              <w:tabs>
                <w:tab w:val="clear" w:pos="765"/>
                <w:tab w:val="decimal" w:pos="1360"/>
              </w:tabs>
              <w:spacing w:line="240" w:lineRule="auto"/>
              <w:ind w:right="-12"/>
            </w:pPr>
          </w:p>
        </w:tc>
      </w:tr>
      <w:tr w:rsidR="00F416AE" w:rsidRPr="00F73937" w14:paraId="79295F09" w14:textId="77777777" w:rsidTr="00603E19">
        <w:trPr>
          <w:trHeight w:val="255"/>
        </w:trPr>
        <w:tc>
          <w:tcPr>
            <w:tcW w:w="2108" w:type="pct"/>
            <w:vAlign w:val="bottom"/>
          </w:tcPr>
          <w:p w14:paraId="3F193C1C" w14:textId="77777777" w:rsidR="00F416AE" w:rsidRPr="00F73937" w:rsidRDefault="00F416AE" w:rsidP="00F416AE">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top w:val="nil"/>
              <w:left w:val="nil"/>
              <w:bottom w:val="double" w:sz="4" w:space="0" w:color="auto"/>
              <w:right w:val="nil"/>
            </w:tcBorders>
            <w:vAlign w:val="bottom"/>
          </w:tcPr>
          <w:p w14:paraId="4623DF81" w14:textId="093DB2B2" w:rsidR="00F416AE" w:rsidRPr="00DA6CE5" w:rsidRDefault="00F416AE" w:rsidP="00F416AE">
            <w:pPr>
              <w:tabs>
                <w:tab w:val="left" w:pos="789"/>
              </w:tabs>
              <w:ind w:right="-8"/>
              <w:jc w:val="right"/>
              <w:rPr>
                <w:rFonts w:cs="Angsana New"/>
                <w:b/>
                <w:bCs/>
              </w:rPr>
            </w:pPr>
            <w:r w:rsidRPr="00F416AE">
              <w:rPr>
                <w:rFonts w:cs="Angsana New" w:hint="cs"/>
                <w:b/>
                <w:bCs/>
              </w:rPr>
              <w:t>0.</w:t>
            </w:r>
            <w:r w:rsidR="0002355F">
              <w:rPr>
                <w:rFonts w:cs="Angsana New"/>
                <w:b/>
                <w:bCs/>
              </w:rPr>
              <w:t>2046</w:t>
            </w:r>
          </w:p>
        </w:tc>
        <w:tc>
          <w:tcPr>
            <w:tcW w:w="142" w:type="pct"/>
            <w:vAlign w:val="bottom"/>
          </w:tcPr>
          <w:p w14:paraId="69422FD4" w14:textId="77777777" w:rsidR="00F416AE" w:rsidRPr="00DA6CE5" w:rsidRDefault="00F416AE" w:rsidP="00F416AE">
            <w:pPr>
              <w:tabs>
                <w:tab w:val="left" w:pos="789"/>
              </w:tabs>
              <w:ind w:right="-8"/>
              <w:jc w:val="right"/>
              <w:rPr>
                <w:rFonts w:cs="Angsana New"/>
                <w:b/>
                <w:bCs/>
              </w:rPr>
            </w:pPr>
          </w:p>
        </w:tc>
        <w:tc>
          <w:tcPr>
            <w:tcW w:w="625" w:type="pct"/>
            <w:tcBorders>
              <w:top w:val="nil"/>
              <w:left w:val="nil"/>
              <w:bottom w:val="double" w:sz="4" w:space="0" w:color="auto"/>
              <w:right w:val="nil"/>
            </w:tcBorders>
          </w:tcPr>
          <w:p w14:paraId="2B31BB4C" w14:textId="2A01838C" w:rsidR="00F416AE" w:rsidRPr="00DA6CE5" w:rsidRDefault="00F416AE" w:rsidP="00F416AE">
            <w:pPr>
              <w:tabs>
                <w:tab w:val="left" w:pos="789"/>
              </w:tabs>
              <w:ind w:right="-8"/>
              <w:jc w:val="right"/>
              <w:rPr>
                <w:rFonts w:cs="Angsana New"/>
                <w:b/>
                <w:bCs/>
              </w:rPr>
            </w:pPr>
            <w:r w:rsidRPr="00DA6CE5">
              <w:rPr>
                <w:rFonts w:cs="Angsana New" w:hint="cs"/>
                <w:b/>
                <w:bCs/>
              </w:rPr>
              <w:t>0.</w:t>
            </w:r>
            <w:r>
              <w:rPr>
                <w:rFonts w:cs="Angsana New"/>
                <w:b/>
                <w:bCs/>
              </w:rPr>
              <w:t>3581</w:t>
            </w:r>
          </w:p>
        </w:tc>
        <w:tc>
          <w:tcPr>
            <w:tcW w:w="146" w:type="pct"/>
          </w:tcPr>
          <w:p w14:paraId="2DEB1FF0" w14:textId="77777777" w:rsidR="00F416AE" w:rsidRPr="00DA6CE5" w:rsidRDefault="00F416AE" w:rsidP="00F416AE">
            <w:pPr>
              <w:tabs>
                <w:tab w:val="left" w:pos="789"/>
              </w:tabs>
              <w:ind w:right="-8"/>
              <w:jc w:val="right"/>
              <w:rPr>
                <w:rFonts w:cs="Angsana New"/>
                <w:b/>
                <w:bCs/>
              </w:rPr>
            </w:pPr>
          </w:p>
        </w:tc>
        <w:tc>
          <w:tcPr>
            <w:tcW w:w="588" w:type="pct"/>
            <w:tcBorders>
              <w:top w:val="nil"/>
              <w:left w:val="nil"/>
              <w:bottom w:val="double" w:sz="4" w:space="0" w:color="auto"/>
              <w:right w:val="nil"/>
            </w:tcBorders>
            <w:vAlign w:val="bottom"/>
          </w:tcPr>
          <w:p w14:paraId="3034FF0C" w14:textId="181C6DE9" w:rsidR="00F416AE" w:rsidRPr="00DA6CE5" w:rsidRDefault="000F4BB7" w:rsidP="00F416AE">
            <w:pPr>
              <w:tabs>
                <w:tab w:val="left" w:pos="789"/>
              </w:tabs>
              <w:ind w:right="-8"/>
              <w:jc w:val="right"/>
              <w:rPr>
                <w:rFonts w:cs="Angsana New"/>
                <w:b/>
                <w:bCs/>
              </w:rPr>
            </w:pPr>
            <w:r w:rsidRPr="000F4BB7">
              <w:rPr>
                <w:rFonts w:cs="Angsana New"/>
                <w:b/>
                <w:bCs/>
              </w:rPr>
              <w:t>0.1795</w:t>
            </w:r>
          </w:p>
        </w:tc>
        <w:tc>
          <w:tcPr>
            <w:tcW w:w="143" w:type="pct"/>
            <w:gridSpan w:val="3"/>
            <w:vAlign w:val="bottom"/>
          </w:tcPr>
          <w:p w14:paraId="7C29466C" w14:textId="77777777" w:rsidR="00F416AE" w:rsidRPr="00DA6CE5" w:rsidRDefault="00F416AE" w:rsidP="00F416AE">
            <w:pPr>
              <w:tabs>
                <w:tab w:val="left" w:pos="789"/>
              </w:tabs>
              <w:ind w:right="-8"/>
              <w:jc w:val="right"/>
              <w:rPr>
                <w:rFonts w:cs="Angsana New"/>
                <w:b/>
                <w:bCs/>
              </w:rPr>
            </w:pPr>
          </w:p>
        </w:tc>
        <w:tc>
          <w:tcPr>
            <w:tcW w:w="622" w:type="pct"/>
            <w:gridSpan w:val="2"/>
            <w:tcBorders>
              <w:top w:val="nil"/>
              <w:left w:val="nil"/>
              <w:bottom w:val="double" w:sz="4" w:space="0" w:color="auto"/>
              <w:right w:val="nil"/>
            </w:tcBorders>
            <w:vAlign w:val="bottom"/>
          </w:tcPr>
          <w:p w14:paraId="567F9FFC" w14:textId="32C8E5E1" w:rsidR="00F416AE" w:rsidRPr="00DA6CE5" w:rsidRDefault="00F416AE" w:rsidP="00F416AE">
            <w:pPr>
              <w:tabs>
                <w:tab w:val="left" w:pos="789"/>
              </w:tabs>
              <w:ind w:right="-8"/>
              <w:jc w:val="right"/>
              <w:rPr>
                <w:rFonts w:cs="Angsana New"/>
                <w:b/>
                <w:bCs/>
              </w:rPr>
            </w:pPr>
            <w:r w:rsidRPr="00DA6CE5">
              <w:rPr>
                <w:rFonts w:cs="Angsana New" w:hint="cs"/>
                <w:b/>
                <w:bCs/>
              </w:rPr>
              <w:t>0.</w:t>
            </w:r>
            <w:r>
              <w:rPr>
                <w:rFonts w:cs="Angsana New"/>
                <w:b/>
                <w:bCs/>
              </w:rPr>
              <w:t>8054</w:t>
            </w:r>
          </w:p>
        </w:tc>
      </w:tr>
      <w:tr w:rsidR="00F416AE" w:rsidRPr="00F73937" w14:paraId="4AE31638" w14:textId="77777777" w:rsidTr="00B3424C">
        <w:trPr>
          <w:trHeight w:val="255"/>
        </w:trPr>
        <w:tc>
          <w:tcPr>
            <w:tcW w:w="2108" w:type="pct"/>
            <w:vAlign w:val="bottom"/>
          </w:tcPr>
          <w:p w14:paraId="432FC9F7" w14:textId="77777777" w:rsidR="00F416AE" w:rsidRPr="00F73937" w:rsidRDefault="00F416AE" w:rsidP="00F416AE">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left w:val="nil"/>
              <w:bottom w:val="double" w:sz="4" w:space="0" w:color="auto"/>
              <w:right w:val="nil"/>
            </w:tcBorders>
            <w:vAlign w:val="bottom"/>
          </w:tcPr>
          <w:p w14:paraId="1B63DF93" w14:textId="0802B0A8" w:rsidR="00F416AE" w:rsidRPr="00DA6CE5" w:rsidRDefault="00F416AE" w:rsidP="00F416AE">
            <w:pPr>
              <w:tabs>
                <w:tab w:val="left" w:pos="789"/>
              </w:tabs>
              <w:ind w:right="-8"/>
              <w:jc w:val="right"/>
              <w:rPr>
                <w:rFonts w:cs="Angsana New"/>
                <w:b/>
                <w:bCs/>
              </w:rPr>
            </w:pPr>
            <w:r w:rsidRPr="00F416AE">
              <w:rPr>
                <w:rFonts w:cs="Angsana New" w:hint="cs"/>
                <w:b/>
                <w:bCs/>
              </w:rPr>
              <w:t>0.</w:t>
            </w:r>
            <w:r w:rsidR="0002355F">
              <w:rPr>
                <w:rFonts w:cs="Angsana New"/>
                <w:b/>
                <w:bCs/>
              </w:rPr>
              <w:t>1873</w:t>
            </w:r>
          </w:p>
        </w:tc>
        <w:tc>
          <w:tcPr>
            <w:tcW w:w="142" w:type="pct"/>
            <w:vAlign w:val="bottom"/>
          </w:tcPr>
          <w:p w14:paraId="6184D1E2" w14:textId="77777777" w:rsidR="00F416AE" w:rsidRPr="00DA6CE5" w:rsidRDefault="00F416AE" w:rsidP="00F416AE">
            <w:pPr>
              <w:tabs>
                <w:tab w:val="left" w:pos="789"/>
              </w:tabs>
              <w:ind w:right="-8"/>
              <w:jc w:val="right"/>
              <w:rPr>
                <w:rFonts w:cs="Angsana New"/>
                <w:b/>
                <w:bCs/>
              </w:rPr>
            </w:pPr>
          </w:p>
        </w:tc>
        <w:tc>
          <w:tcPr>
            <w:tcW w:w="625" w:type="pct"/>
            <w:tcBorders>
              <w:top w:val="double" w:sz="4" w:space="0" w:color="auto"/>
              <w:left w:val="nil"/>
              <w:bottom w:val="double" w:sz="4" w:space="0" w:color="auto"/>
              <w:right w:val="nil"/>
            </w:tcBorders>
          </w:tcPr>
          <w:p w14:paraId="3F74AFE1" w14:textId="6FB34EC5" w:rsidR="00F416AE" w:rsidRPr="00DA6CE5" w:rsidRDefault="00F416AE" w:rsidP="00F416AE">
            <w:pPr>
              <w:tabs>
                <w:tab w:val="left" w:pos="789"/>
              </w:tabs>
              <w:ind w:right="-8"/>
              <w:jc w:val="right"/>
              <w:rPr>
                <w:rFonts w:cs="Angsana New"/>
                <w:b/>
                <w:bCs/>
              </w:rPr>
            </w:pPr>
            <w:r w:rsidRPr="00DA6CE5">
              <w:rPr>
                <w:rFonts w:cs="Angsana New" w:hint="cs"/>
                <w:b/>
                <w:bCs/>
              </w:rPr>
              <w:t>0.</w:t>
            </w:r>
            <w:r>
              <w:rPr>
                <w:rFonts w:cs="Angsana New"/>
                <w:b/>
                <w:bCs/>
              </w:rPr>
              <w:t>3530</w:t>
            </w:r>
          </w:p>
        </w:tc>
        <w:tc>
          <w:tcPr>
            <w:tcW w:w="146" w:type="pct"/>
          </w:tcPr>
          <w:p w14:paraId="7A8C3056" w14:textId="77777777" w:rsidR="00F416AE" w:rsidRPr="00DA6CE5" w:rsidRDefault="00F416AE" w:rsidP="00F416AE">
            <w:pPr>
              <w:tabs>
                <w:tab w:val="left" w:pos="789"/>
              </w:tabs>
              <w:ind w:right="-8"/>
              <w:jc w:val="right"/>
              <w:rPr>
                <w:rFonts w:cs="Angsana New"/>
                <w:b/>
                <w:bCs/>
              </w:rPr>
            </w:pPr>
          </w:p>
        </w:tc>
        <w:tc>
          <w:tcPr>
            <w:tcW w:w="588" w:type="pct"/>
            <w:tcBorders>
              <w:top w:val="double" w:sz="4" w:space="0" w:color="auto"/>
              <w:left w:val="nil"/>
              <w:bottom w:val="double" w:sz="4" w:space="0" w:color="auto"/>
              <w:right w:val="nil"/>
            </w:tcBorders>
            <w:vAlign w:val="bottom"/>
          </w:tcPr>
          <w:p w14:paraId="6F275F21" w14:textId="1D2E8905" w:rsidR="00F416AE" w:rsidRPr="00DA6CE5" w:rsidRDefault="00F416AE" w:rsidP="00F416AE">
            <w:pPr>
              <w:tabs>
                <w:tab w:val="left" w:pos="789"/>
              </w:tabs>
              <w:ind w:right="-8"/>
              <w:jc w:val="right"/>
              <w:rPr>
                <w:rFonts w:cs="Angsana New"/>
                <w:b/>
                <w:bCs/>
                <w:cs/>
              </w:rPr>
            </w:pPr>
            <w:r w:rsidRPr="00F416AE">
              <w:rPr>
                <w:rFonts w:cs="Angsana New" w:hint="cs"/>
                <w:b/>
                <w:bCs/>
              </w:rPr>
              <w:t>0.1</w:t>
            </w:r>
            <w:r w:rsidR="00B3424C">
              <w:rPr>
                <w:rFonts w:cs="Angsana New"/>
                <w:b/>
                <w:bCs/>
              </w:rPr>
              <w:t>644</w:t>
            </w:r>
          </w:p>
        </w:tc>
        <w:tc>
          <w:tcPr>
            <w:tcW w:w="126" w:type="pct"/>
            <w:gridSpan w:val="2"/>
            <w:vAlign w:val="bottom"/>
          </w:tcPr>
          <w:p w14:paraId="547979FC" w14:textId="77777777" w:rsidR="00F416AE" w:rsidRPr="00DA6CE5" w:rsidRDefault="00F416AE" w:rsidP="00F416AE">
            <w:pPr>
              <w:tabs>
                <w:tab w:val="left" w:pos="789"/>
              </w:tabs>
              <w:ind w:right="-8"/>
              <w:jc w:val="right"/>
              <w:rPr>
                <w:rFonts w:cs="Angsana New"/>
                <w:b/>
                <w:bCs/>
              </w:rPr>
            </w:pPr>
          </w:p>
        </w:tc>
        <w:tc>
          <w:tcPr>
            <w:tcW w:w="640" w:type="pct"/>
            <w:gridSpan w:val="3"/>
            <w:tcBorders>
              <w:top w:val="double" w:sz="4" w:space="0" w:color="auto"/>
              <w:left w:val="nil"/>
              <w:bottom w:val="double" w:sz="4" w:space="0" w:color="auto"/>
              <w:right w:val="nil"/>
            </w:tcBorders>
            <w:vAlign w:val="bottom"/>
          </w:tcPr>
          <w:p w14:paraId="5349A245" w14:textId="7FFC193F" w:rsidR="00F416AE" w:rsidRPr="00DA6CE5" w:rsidRDefault="00F416AE" w:rsidP="00F416AE">
            <w:pPr>
              <w:tabs>
                <w:tab w:val="left" w:pos="789"/>
              </w:tabs>
              <w:ind w:right="-8"/>
              <w:jc w:val="right"/>
              <w:rPr>
                <w:rFonts w:cs="Angsana New"/>
                <w:b/>
                <w:bCs/>
                <w:cs/>
              </w:rPr>
            </w:pPr>
            <w:r w:rsidRPr="00DA6CE5">
              <w:rPr>
                <w:rFonts w:cs="Angsana New" w:hint="cs"/>
                <w:b/>
                <w:bCs/>
              </w:rPr>
              <w:t>0.</w:t>
            </w:r>
            <w:r>
              <w:rPr>
                <w:rFonts w:cs="Angsana New"/>
                <w:b/>
                <w:bCs/>
              </w:rPr>
              <w:t>7938</w:t>
            </w:r>
          </w:p>
        </w:tc>
      </w:tr>
    </w:tbl>
    <w:p w14:paraId="4DE9663C" w14:textId="77777777" w:rsidR="00286616" w:rsidRDefault="00286616" w:rsidP="00A27607">
      <w:pPr>
        <w:spacing w:line="240" w:lineRule="auto"/>
        <w:ind w:left="5" w:firstLine="562"/>
        <w:rPr>
          <w:color w:val="000000"/>
          <w:sz w:val="20"/>
          <w:szCs w:val="20"/>
        </w:rPr>
      </w:pPr>
    </w:p>
    <w:p w14:paraId="06ABFF25" w14:textId="083243A7" w:rsidR="00E26D34" w:rsidRDefault="00E26D34" w:rsidP="00A27607">
      <w:pPr>
        <w:spacing w:line="240" w:lineRule="auto"/>
        <w:ind w:left="5" w:firstLine="562"/>
        <w:rPr>
          <w:rFonts w:cstheme="minorBidi"/>
          <w:color w:val="000000"/>
          <w:sz w:val="20"/>
          <w:szCs w:val="20"/>
        </w:rPr>
      </w:pPr>
    </w:p>
    <w:p w14:paraId="0B5A2587" w14:textId="7CC8F805" w:rsidR="002B6C2B" w:rsidRDefault="002B6C2B" w:rsidP="00A27607">
      <w:pPr>
        <w:spacing w:line="240" w:lineRule="auto"/>
        <w:ind w:left="5" w:firstLine="562"/>
        <w:rPr>
          <w:rFonts w:cstheme="minorBidi"/>
          <w:color w:val="000000"/>
          <w:sz w:val="20"/>
          <w:szCs w:val="20"/>
        </w:rPr>
      </w:pPr>
    </w:p>
    <w:p w14:paraId="44DFC5BC" w14:textId="77777777" w:rsidR="00444577" w:rsidRDefault="00444577" w:rsidP="00A27607">
      <w:pPr>
        <w:spacing w:line="240" w:lineRule="auto"/>
        <w:ind w:left="5" w:firstLine="562"/>
        <w:rPr>
          <w:rFonts w:cstheme="minorBidi"/>
          <w:color w:val="000000"/>
          <w:sz w:val="20"/>
          <w:szCs w:val="20"/>
        </w:rPr>
      </w:pPr>
    </w:p>
    <w:p w14:paraId="1BAB7E51" w14:textId="77777777" w:rsidR="00B007BC" w:rsidRDefault="00B007BC" w:rsidP="00A27607">
      <w:pPr>
        <w:spacing w:line="240" w:lineRule="auto"/>
        <w:ind w:left="5" w:firstLine="562"/>
        <w:rPr>
          <w:rFonts w:cstheme="minorBidi"/>
          <w:color w:val="000000"/>
          <w:sz w:val="20"/>
          <w:szCs w:val="20"/>
        </w:rPr>
      </w:pPr>
    </w:p>
    <w:p w14:paraId="311F1584" w14:textId="77777777" w:rsidR="00B007BC" w:rsidRPr="00B007BC" w:rsidRDefault="00B007BC" w:rsidP="00A27607">
      <w:pPr>
        <w:spacing w:line="240" w:lineRule="auto"/>
        <w:ind w:left="5" w:firstLine="562"/>
        <w:rPr>
          <w:rFonts w:cstheme="minorBidi"/>
          <w:color w:val="000000"/>
          <w:sz w:val="20"/>
          <w:szCs w:val="20"/>
        </w:rPr>
      </w:pPr>
    </w:p>
    <w:p w14:paraId="6C9FD62F" w14:textId="539A5FBB" w:rsidR="002B6C2B" w:rsidRDefault="002B6C2B" w:rsidP="00A27607">
      <w:pPr>
        <w:pStyle w:val="Heading1"/>
        <w:numPr>
          <w:ilvl w:val="0"/>
          <w:numId w:val="13"/>
        </w:numPr>
        <w:tabs>
          <w:tab w:val="num" w:pos="360"/>
          <w:tab w:val="left" w:pos="567"/>
        </w:tabs>
        <w:spacing w:before="0" w:after="0" w:line="240" w:lineRule="auto"/>
        <w:ind w:left="1080" w:hanging="594"/>
        <w:jc w:val="both"/>
        <w:rPr>
          <w:rFonts w:cs="Angsana New"/>
          <w:b/>
          <w:bCs/>
          <w:i w:val="0"/>
          <w:iCs/>
          <w:szCs w:val="30"/>
          <w:lang w:val="en-US"/>
        </w:rPr>
      </w:pPr>
      <w:r>
        <w:rPr>
          <w:rFonts w:cs="Angsana New"/>
          <w:b/>
          <w:bCs/>
          <w:i w:val="0"/>
          <w:iCs/>
          <w:szCs w:val="30"/>
          <w:lang w:val="en-US"/>
        </w:rPr>
        <w:lastRenderedPageBreak/>
        <w:t>Dividen</w:t>
      </w:r>
      <w:r w:rsidR="00444577">
        <w:rPr>
          <w:rFonts w:cs="Angsana New"/>
          <w:b/>
          <w:bCs/>
          <w:i w:val="0"/>
          <w:iCs/>
          <w:szCs w:val="30"/>
          <w:lang w:val="en-US"/>
        </w:rPr>
        <w:t>ds</w:t>
      </w:r>
    </w:p>
    <w:p w14:paraId="55B1CC59" w14:textId="77777777" w:rsidR="00444577" w:rsidRPr="00444577" w:rsidRDefault="00444577" w:rsidP="00444577">
      <w:pPr>
        <w:pStyle w:val="BodyText"/>
        <w:spacing w:after="0"/>
        <w:rPr>
          <w:lang w:val="en-US" w:eastAsia="x-none"/>
        </w:rPr>
      </w:pPr>
    </w:p>
    <w:tbl>
      <w:tblPr>
        <w:tblStyle w:val="TableGrid"/>
        <w:tblW w:w="909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1800"/>
        <w:gridCol w:w="1890"/>
        <w:gridCol w:w="1350"/>
        <w:gridCol w:w="270"/>
        <w:gridCol w:w="1530"/>
      </w:tblGrid>
      <w:tr w:rsidR="00C37827" w14:paraId="3B2FD4C6" w14:textId="77777777" w:rsidTr="00C37827">
        <w:trPr>
          <w:tblHeader/>
        </w:trPr>
        <w:tc>
          <w:tcPr>
            <w:tcW w:w="2250" w:type="dxa"/>
          </w:tcPr>
          <w:p w14:paraId="122DF062" w14:textId="77777777" w:rsidR="00C37827" w:rsidRDefault="00C37827">
            <w:pPr>
              <w:pStyle w:val="block"/>
              <w:spacing w:after="0" w:line="240" w:lineRule="auto"/>
              <w:ind w:left="0"/>
              <w:jc w:val="center"/>
              <w:rPr>
                <w:lang w:eastAsia="en-GB"/>
              </w:rPr>
            </w:pPr>
          </w:p>
        </w:tc>
        <w:tc>
          <w:tcPr>
            <w:tcW w:w="1800" w:type="dxa"/>
            <w:vAlign w:val="bottom"/>
            <w:hideMark/>
          </w:tcPr>
          <w:p w14:paraId="076BAA29" w14:textId="77777777" w:rsidR="00C37827" w:rsidRDefault="00C37827">
            <w:pPr>
              <w:pStyle w:val="block"/>
              <w:spacing w:after="0" w:line="240" w:lineRule="auto"/>
              <w:ind w:left="0"/>
              <w:jc w:val="center"/>
              <w:rPr>
                <w:lang w:eastAsia="en-GB"/>
              </w:rPr>
            </w:pPr>
            <w:r>
              <w:rPr>
                <w:lang w:eastAsia="en-GB"/>
              </w:rPr>
              <w:t>Approval date</w:t>
            </w:r>
          </w:p>
        </w:tc>
        <w:tc>
          <w:tcPr>
            <w:tcW w:w="1890" w:type="dxa"/>
            <w:vAlign w:val="bottom"/>
            <w:hideMark/>
          </w:tcPr>
          <w:p w14:paraId="486B901B" w14:textId="77777777" w:rsidR="00C37827" w:rsidRDefault="00C37827">
            <w:pPr>
              <w:pStyle w:val="block"/>
              <w:spacing w:after="0" w:line="240" w:lineRule="auto"/>
              <w:ind w:left="0"/>
              <w:jc w:val="center"/>
              <w:rPr>
                <w:lang w:eastAsia="en-GB"/>
              </w:rPr>
            </w:pPr>
            <w:r>
              <w:rPr>
                <w:lang w:eastAsia="en-GB"/>
              </w:rPr>
              <w:t>Payment schedule</w:t>
            </w:r>
          </w:p>
        </w:tc>
        <w:tc>
          <w:tcPr>
            <w:tcW w:w="1350" w:type="dxa"/>
            <w:vAlign w:val="bottom"/>
            <w:hideMark/>
          </w:tcPr>
          <w:p w14:paraId="618431E6" w14:textId="77777777" w:rsidR="00C37827" w:rsidRDefault="00C37827">
            <w:pPr>
              <w:pStyle w:val="block"/>
              <w:spacing w:after="0" w:line="240" w:lineRule="auto"/>
              <w:ind w:left="-83" w:right="-108"/>
              <w:jc w:val="center"/>
              <w:rPr>
                <w:lang w:eastAsia="en-GB"/>
              </w:rPr>
            </w:pPr>
            <w:r>
              <w:rPr>
                <w:lang w:eastAsia="en-GB"/>
              </w:rPr>
              <w:t xml:space="preserve">Dividend rate </w:t>
            </w:r>
          </w:p>
          <w:p w14:paraId="277B3972" w14:textId="77777777" w:rsidR="00C37827" w:rsidRDefault="00C37827">
            <w:pPr>
              <w:pStyle w:val="block"/>
              <w:spacing w:after="0" w:line="240" w:lineRule="auto"/>
              <w:ind w:left="-83" w:right="-108"/>
              <w:jc w:val="center"/>
              <w:rPr>
                <w:i/>
                <w:iCs/>
                <w:lang w:eastAsia="en-GB"/>
              </w:rPr>
            </w:pPr>
            <w:r>
              <w:rPr>
                <w:lang w:eastAsia="en-GB"/>
              </w:rPr>
              <w:t>per share</w:t>
            </w:r>
            <w:r>
              <w:rPr>
                <w:i/>
                <w:iCs/>
                <w:lang w:eastAsia="en-GB"/>
              </w:rPr>
              <w:t xml:space="preserve"> </w:t>
            </w:r>
          </w:p>
        </w:tc>
        <w:tc>
          <w:tcPr>
            <w:tcW w:w="270" w:type="dxa"/>
            <w:vAlign w:val="bottom"/>
          </w:tcPr>
          <w:p w14:paraId="3D578BAD" w14:textId="77777777" w:rsidR="00C37827" w:rsidRDefault="00C37827">
            <w:pPr>
              <w:pStyle w:val="block"/>
              <w:spacing w:after="0" w:line="240" w:lineRule="auto"/>
              <w:ind w:left="0"/>
              <w:jc w:val="center"/>
              <w:rPr>
                <w:i/>
                <w:iCs/>
                <w:lang w:eastAsia="en-GB"/>
              </w:rPr>
            </w:pPr>
          </w:p>
        </w:tc>
        <w:tc>
          <w:tcPr>
            <w:tcW w:w="1530" w:type="dxa"/>
            <w:vAlign w:val="bottom"/>
            <w:hideMark/>
          </w:tcPr>
          <w:p w14:paraId="62964DB4" w14:textId="77777777" w:rsidR="00C37827" w:rsidRDefault="00C37827">
            <w:pPr>
              <w:pStyle w:val="block"/>
              <w:spacing w:after="0" w:line="240" w:lineRule="auto"/>
              <w:ind w:left="-96" w:right="-83"/>
              <w:jc w:val="center"/>
              <w:rPr>
                <w:rFonts w:cs="Angsana New"/>
                <w:i/>
                <w:iCs/>
                <w:lang w:val="en-US" w:eastAsia="en-GB"/>
              </w:rPr>
            </w:pPr>
            <w:r>
              <w:rPr>
                <w:rFonts w:cs="Angsana New"/>
                <w:lang w:val="en-US" w:eastAsia="en-GB"/>
              </w:rPr>
              <w:t>Amount</w:t>
            </w:r>
          </w:p>
        </w:tc>
      </w:tr>
      <w:tr w:rsidR="00C37827" w14:paraId="725D247A" w14:textId="77777777" w:rsidTr="00C37827">
        <w:trPr>
          <w:tblHeader/>
        </w:trPr>
        <w:tc>
          <w:tcPr>
            <w:tcW w:w="2250" w:type="dxa"/>
          </w:tcPr>
          <w:p w14:paraId="3502765D" w14:textId="77777777" w:rsidR="00C37827" w:rsidRDefault="00C37827">
            <w:pPr>
              <w:pStyle w:val="block"/>
              <w:spacing w:after="0" w:line="240" w:lineRule="auto"/>
              <w:ind w:left="-135" w:right="-146"/>
              <w:jc w:val="center"/>
              <w:rPr>
                <w:lang w:eastAsia="en-GB" w:bidi="ar-SA"/>
              </w:rPr>
            </w:pPr>
          </w:p>
        </w:tc>
        <w:tc>
          <w:tcPr>
            <w:tcW w:w="1800" w:type="dxa"/>
            <w:vAlign w:val="bottom"/>
          </w:tcPr>
          <w:p w14:paraId="3A839DBC" w14:textId="77777777" w:rsidR="00C37827" w:rsidRDefault="00C37827">
            <w:pPr>
              <w:pStyle w:val="block"/>
              <w:spacing w:after="0" w:line="240" w:lineRule="auto"/>
              <w:ind w:left="-135" w:right="-146"/>
              <w:jc w:val="center"/>
              <w:rPr>
                <w:lang w:eastAsia="en-GB"/>
              </w:rPr>
            </w:pPr>
          </w:p>
        </w:tc>
        <w:tc>
          <w:tcPr>
            <w:tcW w:w="1890" w:type="dxa"/>
            <w:vAlign w:val="bottom"/>
          </w:tcPr>
          <w:p w14:paraId="664707DE" w14:textId="77777777" w:rsidR="00C37827" w:rsidRDefault="00C37827">
            <w:pPr>
              <w:pStyle w:val="block"/>
              <w:spacing w:after="0" w:line="240" w:lineRule="auto"/>
              <w:ind w:left="-70" w:right="-146"/>
              <w:jc w:val="center"/>
              <w:rPr>
                <w:lang w:eastAsia="en-GB"/>
              </w:rPr>
            </w:pPr>
          </w:p>
        </w:tc>
        <w:tc>
          <w:tcPr>
            <w:tcW w:w="1350" w:type="dxa"/>
            <w:vAlign w:val="bottom"/>
            <w:hideMark/>
          </w:tcPr>
          <w:p w14:paraId="4E05AFEE" w14:textId="77777777" w:rsidR="00C37827" w:rsidRDefault="00C37827">
            <w:pPr>
              <w:pStyle w:val="block"/>
              <w:spacing w:after="0" w:line="240" w:lineRule="auto"/>
              <w:ind w:left="0"/>
              <w:jc w:val="center"/>
              <w:rPr>
                <w:lang w:eastAsia="en-GB"/>
              </w:rPr>
            </w:pPr>
            <w:r>
              <w:rPr>
                <w:i/>
                <w:iCs/>
                <w:lang w:eastAsia="en-GB"/>
              </w:rPr>
              <w:t>(Baht)</w:t>
            </w:r>
          </w:p>
        </w:tc>
        <w:tc>
          <w:tcPr>
            <w:tcW w:w="270" w:type="dxa"/>
            <w:vAlign w:val="bottom"/>
          </w:tcPr>
          <w:p w14:paraId="4B3B26F6" w14:textId="77777777" w:rsidR="00C37827" w:rsidRDefault="00C37827">
            <w:pPr>
              <w:pStyle w:val="block"/>
              <w:spacing w:after="0" w:line="240" w:lineRule="auto"/>
              <w:ind w:left="0"/>
              <w:jc w:val="center"/>
              <w:rPr>
                <w:lang w:eastAsia="en-GB"/>
              </w:rPr>
            </w:pPr>
          </w:p>
        </w:tc>
        <w:tc>
          <w:tcPr>
            <w:tcW w:w="1530" w:type="dxa"/>
            <w:vAlign w:val="bottom"/>
            <w:hideMark/>
          </w:tcPr>
          <w:p w14:paraId="37527B9E" w14:textId="77777777" w:rsidR="00C37827" w:rsidRDefault="00C37827">
            <w:pPr>
              <w:pStyle w:val="block"/>
              <w:spacing w:after="0" w:line="240" w:lineRule="auto"/>
              <w:ind w:left="-96" w:right="-83"/>
              <w:jc w:val="center"/>
              <w:rPr>
                <w:lang w:eastAsia="en-GB"/>
              </w:rPr>
            </w:pPr>
            <w:r>
              <w:rPr>
                <w:i/>
                <w:iCs/>
                <w:lang w:eastAsia="en-GB"/>
              </w:rPr>
              <w:t>(in million Baht)</w:t>
            </w:r>
          </w:p>
        </w:tc>
      </w:tr>
      <w:tr w:rsidR="00C37827" w14:paraId="34567710" w14:textId="77777777" w:rsidTr="00C37827">
        <w:tc>
          <w:tcPr>
            <w:tcW w:w="2250" w:type="dxa"/>
            <w:vAlign w:val="bottom"/>
            <w:hideMark/>
          </w:tcPr>
          <w:p w14:paraId="7A4D527B" w14:textId="3E734BB1" w:rsidR="00C37827" w:rsidRDefault="00C37827">
            <w:pPr>
              <w:pStyle w:val="block"/>
              <w:spacing w:after="0" w:line="240" w:lineRule="auto"/>
              <w:ind w:left="0" w:right="-146"/>
              <w:rPr>
                <w:rFonts w:cstheme="minorBidi"/>
                <w:b/>
                <w:bCs/>
                <w:i/>
                <w:iCs/>
                <w:lang w:val="en-US" w:eastAsia="en-GB"/>
              </w:rPr>
            </w:pPr>
            <w:r>
              <w:rPr>
                <w:rFonts w:cstheme="minorBidi"/>
                <w:b/>
                <w:bCs/>
                <w:i/>
                <w:iCs/>
                <w:lang w:val="en-US" w:eastAsia="en-GB"/>
              </w:rPr>
              <w:t>2023</w:t>
            </w:r>
          </w:p>
        </w:tc>
        <w:tc>
          <w:tcPr>
            <w:tcW w:w="1800" w:type="dxa"/>
            <w:vAlign w:val="bottom"/>
          </w:tcPr>
          <w:p w14:paraId="036223C3" w14:textId="77777777" w:rsidR="00C37827" w:rsidRDefault="00C37827">
            <w:pPr>
              <w:pStyle w:val="block"/>
              <w:spacing w:after="0" w:line="240" w:lineRule="auto"/>
              <w:ind w:left="-135" w:right="-146"/>
              <w:jc w:val="center"/>
              <w:rPr>
                <w:lang w:eastAsia="en-GB"/>
              </w:rPr>
            </w:pPr>
          </w:p>
        </w:tc>
        <w:tc>
          <w:tcPr>
            <w:tcW w:w="1890" w:type="dxa"/>
            <w:vAlign w:val="bottom"/>
          </w:tcPr>
          <w:p w14:paraId="670292AE" w14:textId="77777777" w:rsidR="00C37827" w:rsidRDefault="00C37827">
            <w:pPr>
              <w:pStyle w:val="block"/>
              <w:spacing w:after="0" w:line="240" w:lineRule="auto"/>
              <w:ind w:left="-70" w:right="-146"/>
              <w:jc w:val="center"/>
              <w:rPr>
                <w:lang w:eastAsia="en-GB"/>
              </w:rPr>
            </w:pPr>
          </w:p>
        </w:tc>
        <w:tc>
          <w:tcPr>
            <w:tcW w:w="1350" w:type="dxa"/>
            <w:vAlign w:val="bottom"/>
          </w:tcPr>
          <w:p w14:paraId="68C208CE" w14:textId="77777777" w:rsidR="00C37827" w:rsidRDefault="00C37827">
            <w:pPr>
              <w:pStyle w:val="block"/>
              <w:spacing w:after="0" w:line="240" w:lineRule="auto"/>
              <w:ind w:left="0"/>
              <w:jc w:val="center"/>
              <w:rPr>
                <w:rFonts w:cstheme="minorBidi"/>
                <w:lang w:val="en-US" w:eastAsia="en-GB"/>
              </w:rPr>
            </w:pPr>
          </w:p>
        </w:tc>
        <w:tc>
          <w:tcPr>
            <w:tcW w:w="270" w:type="dxa"/>
            <w:vAlign w:val="bottom"/>
          </w:tcPr>
          <w:p w14:paraId="76D8C0BE" w14:textId="77777777" w:rsidR="00C37827" w:rsidRDefault="00C37827">
            <w:pPr>
              <w:pStyle w:val="block"/>
              <w:spacing w:after="0" w:line="240" w:lineRule="auto"/>
              <w:ind w:left="0"/>
              <w:jc w:val="center"/>
              <w:rPr>
                <w:lang w:eastAsia="en-GB"/>
              </w:rPr>
            </w:pPr>
          </w:p>
        </w:tc>
        <w:tc>
          <w:tcPr>
            <w:tcW w:w="1530" w:type="dxa"/>
            <w:vAlign w:val="bottom"/>
          </w:tcPr>
          <w:p w14:paraId="7467272A" w14:textId="77777777" w:rsidR="00C37827" w:rsidRDefault="00C37827">
            <w:pPr>
              <w:pStyle w:val="block"/>
              <w:spacing w:after="0" w:line="240" w:lineRule="auto"/>
              <w:ind w:left="-96" w:right="-650"/>
              <w:jc w:val="center"/>
              <w:rPr>
                <w:lang w:eastAsia="en-GB"/>
              </w:rPr>
            </w:pPr>
          </w:p>
        </w:tc>
      </w:tr>
      <w:tr w:rsidR="00C37827" w14:paraId="556D054F" w14:textId="77777777" w:rsidTr="00C37827">
        <w:tc>
          <w:tcPr>
            <w:tcW w:w="2250" w:type="dxa"/>
            <w:vAlign w:val="bottom"/>
            <w:hideMark/>
          </w:tcPr>
          <w:p w14:paraId="74225D94" w14:textId="269EED89" w:rsidR="00C37827" w:rsidRDefault="00C37827">
            <w:pPr>
              <w:pStyle w:val="block"/>
              <w:spacing w:after="0" w:line="240" w:lineRule="auto"/>
              <w:ind w:left="0" w:right="-146"/>
              <w:rPr>
                <w:rFonts w:cstheme="minorBidi"/>
                <w:lang w:val="en-US" w:eastAsia="en-GB"/>
              </w:rPr>
            </w:pPr>
            <w:r>
              <w:rPr>
                <w:rFonts w:cstheme="minorBidi"/>
                <w:lang w:val="en-US" w:eastAsia="en-GB"/>
              </w:rPr>
              <w:t>2022 Annual dividend</w:t>
            </w:r>
          </w:p>
        </w:tc>
        <w:tc>
          <w:tcPr>
            <w:tcW w:w="1800" w:type="dxa"/>
            <w:vAlign w:val="bottom"/>
            <w:hideMark/>
          </w:tcPr>
          <w:p w14:paraId="656CDC84" w14:textId="4C95DF52" w:rsidR="00C37827" w:rsidRDefault="00C37827">
            <w:pPr>
              <w:pStyle w:val="block"/>
              <w:spacing w:after="0" w:line="240" w:lineRule="auto"/>
              <w:ind w:left="-135" w:right="-146"/>
              <w:jc w:val="center"/>
              <w:rPr>
                <w:lang w:eastAsia="en-GB" w:bidi="ar-SA"/>
              </w:rPr>
            </w:pPr>
            <w:r>
              <w:rPr>
                <w:lang w:eastAsia="en-GB"/>
              </w:rPr>
              <w:t>26 April 2023</w:t>
            </w:r>
          </w:p>
        </w:tc>
        <w:tc>
          <w:tcPr>
            <w:tcW w:w="1890" w:type="dxa"/>
            <w:vAlign w:val="bottom"/>
            <w:hideMark/>
          </w:tcPr>
          <w:p w14:paraId="1C54A792" w14:textId="55635032" w:rsidR="00C37827" w:rsidRDefault="00C37827">
            <w:pPr>
              <w:pStyle w:val="block"/>
              <w:spacing w:after="0" w:line="240" w:lineRule="auto"/>
              <w:ind w:left="-70" w:right="-146"/>
              <w:jc w:val="center"/>
              <w:rPr>
                <w:rFonts w:cstheme="minorBidi"/>
                <w:lang w:val="en-US" w:eastAsia="en-GB"/>
              </w:rPr>
            </w:pPr>
            <w:r>
              <w:rPr>
                <w:lang w:eastAsia="en-GB"/>
              </w:rPr>
              <w:t>May 2023</w:t>
            </w:r>
          </w:p>
        </w:tc>
        <w:tc>
          <w:tcPr>
            <w:tcW w:w="1350" w:type="dxa"/>
            <w:vAlign w:val="bottom"/>
            <w:hideMark/>
          </w:tcPr>
          <w:p w14:paraId="76AD49ED" w14:textId="3DF9EEC5" w:rsidR="00C37827" w:rsidRDefault="00C37827">
            <w:pPr>
              <w:pStyle w:val="block"/>
              <w:spacing w:after="0" w:line="240" w:lineRule="auto"/>
              <w:ind w:left="0"/>
              <w:jc w:val="center"/>
              <w:rPr>
                <w:lang w:eastAsia="en-GB"/>
              </w:rPr>
            </w:pPr>
            <w:r>
              <w:rPr>
                <w:rFonts w:cstheme="minorBidi"/>
                <w:lang w:val="en-US" w:eastAsia="en-GB"/>
              </w:rPr>
              <w:t>0.16</w:t>
            </w:r>
          </w:p>
        </w:tc>
        <w:tc>
          <w:tcPr>
            <w:tcW w:w="270" w:type="dxa"/>
            <w:vAlign w:val="bottom"/>
          </w:tcPr>
          <w:p w14:paraId="70FA0AA5" w14:textId="77777777" w:rsidR="00C37827" w:rsidRDefault="00C37827">
            <w:pPr>
              <w:pStyle w:val="block"/>
              <w:spacing w:after="0" w:line="240" w:lineRule="auto"/>
              <w:ind w:left="0"/>
              <w:jc w:val="center"/>
              <w:rPr>
                <w:lang w:eastAsia="en-GB"/>
              </w:rPr>
            </w:pPr>
          </w:p>
        </w:tc>
        <w:tc>
          <w:tcPr>
            <w:tcW w:w="1530" w:type="dxa"/>
            <w:vAlign w:val="bottom"/>
            <w:hideMark/>
          </w:tcPr>
          <w:p w14:paraId="43775E64" w14:textId="1824A0F5" w:rsidR="00C37827" w:rsidRDefault="00C37827">
            <w:pPr>
              <w:pStyle w:val="block"/>
              <w:spacing w:after="0" w:line="240" w:lineRule="auto"/>
              <w:ind w:left="-96" w:right="-153"/>
              <w:jc w:val="center"/>
              <w:rPr>
                <w:lang w:eastAsia="en-GB"/>
              </w:rPr>
            </w:pPr>
            <w:r>
              <w:rPr>
                <w:lang w:eastAsia="en-GB"/>
              </w:rPr>
              <w:t>270.99</w:t>
            </w:r>
          </w:p>
        </w:tc>
      </w:tr>
      <w:tr w:rsidR="00C37827" w14:paraId="3BAAA18E" w14:textId="77777777" w:rsidTr="00C37827">
        <w:tc>
          <w:tcPr>
            <w:tcW w:w="2250" w:type="dxa"/>
            <w:vAlign w:val="bottom"/>
          </w:tcPr>
          <w:p w14:paraId="52717F84" w14:textId="77777777" w:rsidR="00C37827" w:rsidRDefault="00C37827">
            <w:pPr>
              <w:pStyle w:val="block"/>
              <w:spacing w:after="0" w:line="240" w:lineRule="auto"/>
              <w:ind w:left="0" w:right="-146"/>
              <w:rPr>
                <w:rFonts w:cstheme="minorBidi"/>
                <w:lang w:val="en-US" w:eastAsia="en-GB"/>
              </w:rPr>
            </w:pPr>
          </w:p>
        </w:tc>
        <w:tc>
          <w:tcPr>
            <w:tcW w:w="1800" w:type="dxa"/>
            <w:vAlign w:val="bottom"/>
          </w:tcPr>
          <w:p w14:paraId="6735C04B" w14:textId="77777777" w:rsidR="00C37827" w:rsidRDefault="00C37827">
            <w:pPr>
              <w:pStyle w:val="block"/>
              <w:spacing w:after="0" w:line="240" w:lineRule="auto"/>
              <w:ind w:left="-135" w:right="-146"/>
              <w:jc w:val="center"/>
              <w:rPr>
                <w:lang w:eastAsia="en-GB"/>
              </w:rPr>
            </w:pPr>
          </w:p>
        </w:tc>
        <w:tc>
          <w:tcPr>
            <w:tcW w:w="1890" w:type="dxa"/>
            <w:vAlign w:val="bottom"/>
          </w:tcPr>
          <w:p w14:paraId="141EF92E" w14:textId="77777777" w:rsidR="00C37827" w:rsidRDefault="00C37827">
            <w:pPr>
              <w:pStyle w:val="block"/>
              <w:spacing w:after="0" w:line="240" w:lineRule="auto"/>
              <w:ind w:left="-70" w:right="-146"/>
              <w:jc w:val="center"/>
              <w:rPr>
                <w:lang w:eastAsia="en-GB"/>
              </w:rPr>
            </w:pPr>
          </w:p>
        </w:tc>
        <w:tc>
          <w:tcPr>
            <w:tcW w:w="1350" w:type="dxa"/>
            <w:vAlign w:val="bottom"/>
          </w:tcPr>
          <w:p w14:paraId="034A1DD3" w14:textId="77777777" w:rsidR="00C37827" w:rsidRDefault="00C37827">
            <w:pPr>
              <w:pStyle w:val="block"/>
              <w:spacing w:after="0" w:line="240" w:lineRule="auto"/>
              <w:ind w:left="0"/>
              <w:jc w:val="center"/>
              <w:rPr>
                <w:rFonts w:cstheme="minorBidi"/>
                <w:lang w:val="en-US" w:eastAsia="en-GB"/>
              </w:rPr>
            </w:pPr>
          </w:p>
        </w:tc>
        <w:tc>
          <w:tcPr>
            <w:tcW w:w="270" w:type="dxa"/>
            <w:vAlign w:val="bottom"/>
          </w:tcPr>
          <w:p w14:paraId="4D66DF66" w14:textId="77777777" w:rsidR="00C37827" w:rsidRDefault="00C37827">
            <w:pPr>
              <w:pStyle w:val="block"/>
              <w:spacing w:after="0" w:line="240" w:lineRule="auto"/>
              <w:ind w:left="0"/>
              <w:jc w:val="center"/>
              <w:rPr>
                <w:lang w:eastAsia="en-GB"/>
              </w:rPr>
            </w:pPr>
          </w:p>
        </w:tc>
        <w:tc>
          <w:tcPr>
            <w:tcW w:w="1530" w:type="dxa"/>
            <w:vAlign w:val="bottom"/>
          </w:tcPr>
          <w:p w14:paraId="7E952B4A" w14:textId="77777777" w:rsidR="00C37827" w:rsidRDefault="00C37827">
            <w:pPr>
              <w:pStyle w:val="block"/>
              <w:spacing w:after="0" w:line="240" w:lineRule="auto"/>
              <w:ind w:left="-96" w:right="-650"/>
              <w:jc w:val="center"/>
              <w:rPr>
                <w:lang w:eastAsia="en-GB"/>
              </w:rPr>
            </w:pPr>
          </w:p>
        </w:tc>
      </w:tr>
      <w:tr w:rsidR="00C37827" w14:paraId="25BBE2A4" w14:textId="77777777" w:rsidTr="00C37827">
        <w:tc>
          <w:tcPr>
            <w:tcW w:w="2250" w:type="dxa"/>
            <w:vAlign w:val="bottom"/>
            <w:hideMark/>
          </w:tcPr>
          <w:p w14:paraId="1C049F2D" w14:textId="6A34D464" w:rsidR="00C37827" w:rsidRDefault="00C37827">
            <w:pPr>
              <w:pStyle w:val="block"/>
              <w:spacing w:after="0" w:line="240" w:lineRule="auto"/>
              <w:ind w:left="0" w:right="-146"/>
              <w:rPr>
                <w:rFonts w:cstheme="minorBidi"/>
                <w:b/>
                <w:bCs/>
                <w:i/>
                <w:iCs/>
                <w:lang w:val="en-US" w:eastAsia="en-GB"/>
              </w:rPr>
            </w:pPr>
            <w:r>
              <w:rPr>
                <w:rFonts w:cstheme="minorBidi"/>
                <w:b/>
                <w:bCs/>
                <w:i/>
                <w:iCs/>
                <w:lang w:val="en-US" w:eastAsia="en-GB"/>
              </w:rPr>
              <w:t>2022</w:t>
            </w:r>
          </w:p>
        </w:tc>
        <w:tc>
          <w:tcPr>
            <w:tcW w:w="1800" w:type="dxa"/>
            <w:vAlign w:val="bottom"/>
          </w:tcPr>
          <w:p w14:paraId="785B4BF9" w14:textId="77777777" w:rsidR="00C37827" w:rsidRDefault="00C37827">
            <w:pPr>
              <w:pStyle w:val="block"/>
              <w:spacing w:after="0" w:line="240" w:lineRule="auto"/>
              <w:ind w:left="-135" w:right="-146"/>
              <w:jc w:val="center"/>
              <w:rPr>
                <w:lang w:eastAsia="en-GB"/>
              </w:rPr>
            </w:pPr>
          </w:p>
        </w:tc>
        <w:tc>
          <w:tcPr>
            <w:tcW w:w="1890" w:type="dxa"/>
            <w:vAlign w:val="bottom"/>
          </w:tcPr>
          <w:p w14:paraId="617E8C5C" w14:textId="77777777" w:rsidR="00C37827" w:rsidRDefault="00C37827">
            <w:pPr>
              <w:pStyle w:val="block"/>
              <w:spacing w:after="0" w:line="240" w:lineRule="auto"/>
              <w:ind w:left="-70" w:right="-146"/>
              <w:jc w:val="center"/>
              <w:rPr>
                <w:lang w:eastAsia="en-GB"/>
              </w:rPr>
            </w:pPr>
          </w:p>
        </w:tc>
        <w:tc>
          <w:tcPr>
            <w:tcW w:w="1350" w:type="dxa"/>
            <w:vAlign w:val="bottom"/>
          </w:tcPr>
          <w:p w14:paraId="4EDB9DD5" w14:textId="77777777" w:rsidR="00C37827" w:rsidRDefault="00C37827">
            <w:pPr>
              <w:pStyle w:val="block"/>
              <w:spacing w:after="0" w:line="240" w:lineRule="auto"/>
              <w:ind w:left="0"/>
              <w:jc w:val="center"/>
              <w:rPr>
                <w:rFonts w:cstheme="minorBidi"/>
                <w:lang w:val="en-US" w:eastAsia="en-GB"/>
              </w:rPr>
            </w:pPr>
          </w:p>
        </w:tc>
        <w:tc>
          <w:tcPr>
            <w:tcW w:w="270" w:type="dxa"/>
            <w:vAlign w:val="bottom"/>
          </w:tcPr>
          <w:p w14:paraId="5A42CA3F" w14:textId="77777777" w:rsidR="00C37827" w:rsidRDefault="00C37827">
            <w:pPr>
              <w:pStyle w:val="block"/>
              <w:spacing w:after="0" w:line="240" w:lineRule="auto"/>
              <w:ind w:left="0"/>
              <w:jc w:val="center"/>
              <w:rPr>
                <w:lang w:eastAsia="en-GB"/>
              </w:rPr>
            </w:pPr>
          </w:p>
        </w:tc>
        <w:tc>
          <w:tcPr>
            <w:tcW w:w="1530" w:type="dxa"/>
            <w:vAlign w:val="bottom"/>
          </w:tcPr>
          <w:p w14:paraId="4F55B2DF" w14:textId="77777777" w:rsidR="00C37827" w:rsidRDefault="00C37827">
            <w:pPr>
              <w:pStyle w:val="block"/>
              <w:spacing w:after="0" w:line="240" w:lineRule="auto"/>
              <w:ind w:left="-96" w:right="-650"/>
              <w:jc w:val="center"/>
              <w:rPr>
                <w:lang w:eastAsia="en-GB"/>
              </w:rPr>
            </w:pPr>
          </w:p>
        </w:tc>
      </w:tr>
      <w:tr w:rsidR="00C37827" w14:paraId="00614108" w14:textId="77777777" w:rsidTr="00C37827">
        <w:tc>
          <w:tcPr>
            <w:tcW w:w="2250" w:type="dxa"/>
            <w:vAlign w:val="bottom"/>
            <w:hideMark/>
          </w:tcPr>
          <w:p w14:paraId="33F267F3" w14:textId="62CAE29B" w:rsidR="00C37827" w:rsidRDefault="00C37827">
            <w:pPr>
              <w:pStyle w:val="block"/>
              <w:spacing w:after="0" w:line="240" w:lineRule="auto"/>
              <w:ind w:left="0" w:right="-146"/>
              <w:rPr>
                <w:rFonts w:cstheme="minorBidi"/>
                <w:lang w:val="en-US" w:eastAsia="en-GB"/>
              </w:rPr>
            </w:pPr>
            <w:r>
              <w:rPr>
                <w:rFonts w:cstheme="minorBidi"/>
                <w:lang w:val="en-US" w:eastAsia="en-GB"/>
              </w:rPr>
              <w:t>2021 Annual dividend</w:t>
            </w:r>
          </w:p>
        </w:tc>
        <w:tc>
          <w:tcPr>
            <w:tcW w:w="1800" w:type="dxa"/>
            <w:vAlign w:val="bottom"/>
            <w:hideMark/>
          </w:tcPr>
          <w:p w14:paraId="758A9BDB" w14:textId="38504526" w:rsidR="00C37827" w:rsidRDefault="00C37827">
            <w:pPr>
              <w:pStyle w:val="block"/>
              <w:spacing w:after="0" w:line="240" w:lineRule="auto"/>
              <w:ind w:left="-135" w:right="-146"/>
              <w:jc w:val="center"/>
              <w:rPr>
                <w:lang w:eastAsia="en-GB"/>
              </w:rPr>
            </w:pPr>
            <w:r>
              <w:rPr>
                <w:lang w:eastAsia="en-GB"/>
              </w:rPr>
              <w:t>27 April 2022</w:t>
            </w:r>
          </w:p>
        </w:tc>
        <w:tc>
          <w:tcPr>
            <w:tcW w:w="1890" w:type="dxa"/>
            <w:vAlign w:val="bottom"/>
            <w:hideMark/>
          </w:tcPr>
          <w:p w14:paraId="618A24CE" w14:textId="0550EB9B" w:rsidR="00C37827" w:rsidRDefault="00C37827">
            <w:pPr>
              <w:pStyle w:val="block"/>
              <w:spacing w:after="0" w:line="240" w:lineRule="auto"/>
              <w:ind w:left="-70" w:right="-146"/>
              <w:jc w:val="center"/>
              <w:rPr>
                <w:lang w:eastAsia="en-GB"/>
              </w:rPr>
            </w:pPr>
            <w:r>
              <w:rPr>
                <w:lang w:eastAsia="en-GB"/>
              </w:rPr>
              <w:t>May 2022</w:t>
            </w:r>
          </w:p>
        </w:tc>
        <w:tc>
          <w:tcPr>
            <w:tcW w:w="1350" w:type="dxa"/>
            <w:vAlign w:val="bottom"/>
            <w:hideMark/>
          </w:tcPr>
          <w:p w14:paraId="0BB2E39B" w14:textId="77777777" w:rsidR="00C37827" w:rsidRDefault="00C37827">
            <w:pPr>
              <w:pStyle w:val="block"/>
              <w:spacing w:after="0" w:line="240" w:lineRule="auto"/>
              <w:ind w:left="0"/>
              <w:jc w:val="center"/>
              <w:rPr>
                <w:rFonts w:cstheme="minorBidi"/>
                <w:lang w:val="en-US" w:eastAsia="en-GB"/>
              </w:rPr>
            </w:pPr>
            <w:r>
              <w:rPr>
                <w:rFonts w:cstheme="minorBidi"/>
                <w:lang w:val="en-US" w:eastAsia="en-GB"/>
              </w:rPr>
              <w:t>0.03</w:t>
            </w:r>
          </w:p>
        </w:tc>
        <w:tc>
          <w:tcPr>
            <w:tcW w:w="270" w:type="dxa"/>
            <w:vAlign w:val="bottom"/>
          </w:tcPr>
          <w:p w14:paraId="68D272F2" w14:textId="77777777" w:rsidR="00C37827" w:rsidRDefault="00C37827">
            <w:pPr>
              <w:pStyle w:val="block"/>
              <w:spacing w:after="0" w:line="240" w:lineRule="auto"/>
              <w:ind w:left="0"/>
              <w:jc w:val="center"/>
              <w:rPr>
                <w:lang w:eastAsia="en-GB"/>
              </w:rPr>
            </w:pPr>
          </w:p>
        </w:tc>
        <w:tc>
          <w:tcPr>
            <w:tcW w:w="1530" w:type="dxa"/>
            <w:vAlign w:val="bottom"/>
            <w:hideMark/>
          </w:tcPr>
          <w:p w14:paraId="6C908C3F" w14:textId="25E5BE57" w:rsidR="00C37827" w:rsidRDefault="00C37827">
            <w:pPr>
              <w:pStyle w:val="block"/>
              <w:spacing w:after="0" w:line="240" w:lineRule="auto"/>
              <w:ind w:left="-96" w:right="-153"/>
              <w:jc w:val="center"/>
              <w:rPr>
                <w:lang w:eastAsia="en-GB"/>
              </w:rPr>
            </w:pPr>
            <w:r>
              <w:rPr>
                <w:lang w:eastAsia="en-GB"/>
              </w:rPr>
              <w:t>38.83</w:t>
            </w:r>
          </w:p>
        </w:tc>
      </w:tr>
    </w:tbl>
    <w:p w14:paraId="370546A8" w14:textId="77777777" w:rsidR="002B6C2B" w:rsidRPr="002B6C2B" w:rsidRDefault="002B6C2B" w:rsidP="00444577">
      <w:pPr>
        <w:pStyle w:val="BodyText"/>
        <w:spacing w:after="0"/>
        <w:rPr>
          <w:lang w:val="en-US" w:eastAsia="x-none"/>
        </w:rPr>
      </w:pPr>
    </w:p>
    <w:p w14:paraId="242FDF70" w14:textId="1C5E66F0"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b/>
          <w:bCs/>
          <w:i w:val="0"/>
          <w:iCs/>
          <w:szCs w:val="24"/>
        </w:rPr>
      </w:pPr>
      <w:r w:rsidRPr="00B07727">
        <w:rPr>
          <w:b/>
          <w:bCs/>
          <w:i w:val="0"/>
          <w:iCs/>
          <w:szCs w:val="24"/>
        </w:rPr>
        <w:t>Financial instruments</w:t>
      </w:r>
    </w:p>
    <w:p w14:paraId="5B9B99FC" w14:textId="77777777" w:rsidR="00A27607" w:rsidRPr="006424F8" w:rsidRDefault="00A27607" w:rsidP="00A27607">
      <w:pPr>
        <w:spacing w:line="240" w:lineRule="auto"/>
        <w:ind w:left="5" w:firstLine="562"/>
        <w:rPr>
          <w:color w:val="000000"/>
          <w:sz w:val="20"/>
          <w:szCs w:val="20"/>
          <w:cs/>
        </w:rPr>
      </w:pPr>
    </w:p>
    <w:p w14:paraId="7B6F51A1" w14:textId="35E9E7CC" w:rsidR="00A27607" w:rsidRDefault="00A27607" w:rsidP="00A27607">
      <w:pPr>
        <w:spacing w:line="240" w:lineRule="auto"/>
        <w:ind w:left="1080"/>
        <w:jc w:val="thaiDistribute"/>
        <w:rPr>
          <w:rFonts w:cstheme="minorBidi"/>
          <w:spacing w:val="-2"/>
          <w:lang w:eastAsia="x-none"/>
        </w:rPr>
      </w:pPr>
      <w:r w:rsidRPr="00CF1E40">
        <w:rPr>
          <w:rFonts w:cstheme="minorBidi"/>
          <w:spacing w:val="-2"/>
          <w:lang w:eastAsia="x-none"/>
        </w:rPr>
        <w:t>The following table shows the carrying amounts and fair values of financial assets, including their levels in the fair value hierarchy</w:t>
      </w:r>
      <w:r>
        <w:rPr>
          <w:rFonts w:cstheme="minorBidi"/>
          <w:spacing w:val="-2"/>
          <w:lang w:eastAsia="x-none"/>
        </w:rPr>
        <w:t>, but does</w:t>
      </w:r>
      <w:r w:rsidRPr="00CF1E40">
        <w:rPr>
          <w:rFonts w:cstheme="minorBidi"/>
          <w:spacing w:val="-2"/>
          <w:lang w:eastAsia="x-none"/>
        </w:rPr>
        <w:t xml:space="preserve"> not include fair value information for financial assets and financial liabilities measured at amortised cost if the carrying amount is a reasonable approximation of fair value.</w:t>
      </w:r>
    </w:p>
    <w:p w14:paraId="43FA285B" w14:textId="77777777" w:rsidR="00286616" w:rsidRPr="00763611" w:rsidRDefault="00286616" w:rsidP="00286616">
      <w:pPr>
        <w:spacing w:line="240" w:lineRule="auto"/>
        <w:rPr>
          <w:rFonts w:cstheme="minorBidi"/>
          <w:spacing w:val="-2"/>
          <w:sz w:val="18"/>
          <w:szCs w:val="18"/>
          <w:lang w:eastAsia="x-none"/>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286616" w:rsidRPr="008857C9" w14:paraId="302C955C" w14:textId="77777777" w:rsidTr="00763811">
        <w:trPr>
          <w:cantSplit/>
          <w:tblHeader/>
        </w:trPr>
        <w:tc>
          <w:tcPr>
            <w:tcW w:w="3240" w:type="dxa"/>
            <w:shd w:val="clear" w:color="auto" w:fill="auto"/>
          </w:tcPr>
          <w:p w14:paraId="6EEB03B2" w14:textId="77777777" w:rsidR="00286616" w:rsidRPr="00B44A47" w:rsidRDefault="00286616" w:rsidP="00763811">
            <w:pPr>
              <w:spacing w:line="240" w:lineRule="atLeast"/>
              <w:ind w:right="-137"/>
            </w:pPr>
          </w:p>
        </w:tc>
        <w:tc>
          <w:tcPr>
            <w:tcW w:w="6210" w:type="dxa"/>
            <w:gridSpan w:val="9"/>
          </w:tcPr>
          <w:p w14:paraId="48F9BF4C" w14:textId="77777777" w:rsidR="00286616" w:rsidRPr="00B44A47" w:rsidRDefault="00286616" w:rsidP="00763811">
            <w:pPr>
              <w:pStyle w:val="acctfourfigures"/>
              <w:tabs>
                <w:tab w:val="clear" w:pos="765"/>
              </w:tabs>
              <w:spacing w:line="240" w:lineRule="atLeast"/>
              <w:ind w:right="-137"/>
              <w:jc w:val="center"/>
              <w:rPr>
                <w:b/>
                <w:bCs/>
              </w:rPr>
            </w:pPr>
            <w:r w:rsidRPr="00B44A47">
              <w:rPr>
                <w:b/>
                <w:bCs/>
              </w:rPr>
              <w:t>Consolidated financial statements</w:t>
            </w:r>
          </w:p>
        </w:tc>
      </w:tr>
      <w:tr w:rsidR="00286616" w:rsidRPr="008857C9" w14:paraId="7A4C0C9D" w14:textId="77777777" w:rsidTr="00763811">
        <w:trPr>
          <w:cantSplit/>
          <w:tblHeader/>
        </w:trPr>
        <w:tc>
          <w:tcPr>
            <w:tcW w:w="3240" w:type="dxa"/>
            <w:shd w:val="clear" w:color="auto" w:fill="auto"/>
          </w:tcPr>
          <w:p w14:paraId="396AC097" w14:textId="77777777" w:rsidR="00286616" w:rsidRPr="00B44A47" w:rsidRDefault="00286616" w:rsidP="00763811">
            <w:pPr>
              <w:spacing w:line="240" w:lineRule="atLeast"/>
              <w:ind w:right="-137"/>
            </w:pPr>
          </w:p>
        </w:tc>
        <w:tc>
          <w:tcPr>
            <w:tcW w:w="1170" w:type="dxa"/>
          </w:tcPr>
          <w:p w14:paraId="4F6B3659" w14:textId="77777777" w:rsidR="00286616" w:rsidRPr="00B44A47" w:rsidRDefault="00286616" w:rsidP="00763811">
            <w:pPr>
              <w:pStyle w:val="acctfourfigures"/>
              <w:tabs>
                <w:tab w:val="clear" w:pos="765"/>
              </w:tabs>
              <w:spacing w:line="240" w:lineRule="atLeast"/>
              <w:ind w:left="-80" w:right="-80"/>
              <w:jc w:val="center"/>
              <w:rPr>
                <w:b/>
                <w:bCs/>
              </w:rPr>
            </w:pPr>
            <w:r w:rsidRPr="00B44A47">
              <w:rPr>
                <w:b/>
                <w:bCs/>
              </w:rPr>
              <w:t>Carrying</w:t>
            </w:r>
          </w:p>
          <w:p w14:paraId="5F10D7D6" w14:textId="77777777" w:rsidR="00286616" w:rsidRPr="00B44A47" w:rsidRDefault="00286616" w:rsidP="00763811">
            <w:pPr>
              <w:pStyle w:val="acctfourfigures"/>
              <w:tabs>
                <w:tab w:val="clear" w:pos="765"/>
              </w:tabs>
              <w:spacing w:line="240" w:lineRule="atLeast"/>
              <w:ind w:right="6"/>
              <w:jc w:val="center"/>
              <w:rPr>
                <w:b/>
                <w:bCs/>
              </w:rPr>
            </w:pPr>
            <w:r w:rsidRPr="00B44A47">
              <w:rPr>
                <w:b/>
                <w:bCs/>
              </w:rPr>
              <w:t>amount</w:t>
            </w:r>
          </w:p>
        </w:tc>
        <w:tc>
          <w:tcPr>
            <w:tcW w:w="180" w:type="dxa"/>
          </w:tcPr>
          <w:p w14:paraId="24350EFA" w14:textId="77777777" w:rsidR="00286616" w:rsidRPr="00B44A47" w:rsidRDefault="00286616" w:rsidP="00763811">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228C4552" w14:textId="77777777" w:rsidR="00286616" w:rsidRPr="00B44A47" w:rsidRDefault="00286616" w:rsidP="00763811">
            <w:pPr>
              <w:pStyle w:val="acctfourfigures"/>
              <w:tabs>
                <w:tab w:val="clear" w:pos="765"/>
              </w:tabs>
              <w:spacing w:line="240" w:lineRule="atLeast"/>
              <w:ind w:right="-137"/>
              <w:jc w:val="center"/>
              <w:rPr>
                <w:b/>
                <w:bCs/>
              </w:rPr>
            </w:pPr>
            <w:r w:rsidRPr="00B44A47">
              <w:rPr>
                <w:b/>
                <w:bCs/>
              </w:rPr>
              <w:t>Fair value</w:t>
            </w:r>
          </w:p>
        </w:tc>
      </w:tr>
      <w:tr w:rsidR="00286616" w:rsidRPr="008857C9" w14:paraId="7961B587" w14:textId="77777777" w:rsidTr="00763811">
        <w:trPr>
          <w:cantSplit/>
          <w:tblHeader/>
        </w:trPr>
        <w:tc>
          <w:tcPr>
            <w:tcW w:w="3240" w:type="dxa"/>
            <w:shd w:val="clear" w:color="auto" w:fill="auto"/>
          </w:tcPr>
          <w:p w14:paraId="528CDB38" w14:textId="77777777" w:rsidR="00286616" w:rsidRPr="00B44A47" w:rsidRDefault="00286616" w:rsidP="00763811">
            <w:pPr>
              <w:spacing w:line="240" w:lineRule="atLeast"/>
              <w:ind w:right="-137"/>
            </w:pPr>
          </w:p>
        </w:tc>
        <w:tc>
          <w:tcPr>
            <w:tcW w:w="1170" w:type="dxa"/>
          </w:tcPr>
          <w:p w14:paraId="00C2DAAD" w14:textId="77777777" w:rsidR="00286616" w:rsidRPr="00B44A47" w:rsidRDefault="00286616" w:rsidP="00763811">
            <w:pPr>
              <w:pStyle w:val="acctfourfigures"/>
              <w:tabs>
                <w:tab w:val="clear" w:pos="765"/>
              </w:tabs>
              <w:spacing w:line="240" w:lineRule="atLeast"/>
              <w:ind w:left="-80" w:right="-80"/>
              <w:jc w:val="center"/>
            </w:pPr>
            <w:r w:rsidRPr="00B44A47">
              <w:t>Financial instruments</w:t>
            </w:r>
          </w:p>
          <w:p w14:paraId="4E4BBE78" w14:textId="77777777" w:rsidR="00286616" w:rsidRPr="00B44A47" w:rsidRDefault="00286616" w:rsidP="00763811">
            <w:pPr>
              <w:pStyle w:val="acctfourfigures"/>
              <w:tabs>
                <w:tab w:val="clear" w:pos="765"/>
              </w:tabs>
              <w:spacing w:line="240" w:lineRule="atLeast"/>
              <w:ind w:left="-80" w:right="-80"/>
              <w:jc w:val="center"/>
            </w:pPr>
            <w:r w:rsidRPr="00B44A47">
              <w:t>measured at FVTPL</w:t>
            </w:r>
          </w:p>
        </w:tc>
        <w:tc>
          <w:tcPr>
            <w:tcW w:w="180" w:type="dxa"/>
          </w:tcPr>
          <w:p w14:paraId="4AD6CE19" w14:textId="77777777" w:rsidR="00286616" w:rsidRPr="00B44A47" w:rsidRDefault="00286616" w:rsidP="00763811">
            <w:pPr>
              <w:pStyle w:val="acctfourfigures"/>
              <w:tabs>
                <w:tab w:val="clear" w:pos="765"/>
                <w:tab w:val="decimal" w:pos="731"/>
              </w:tabs>
              <w:spacing w:line="240" w:lineRule="atLeast"/>
              <w:ind w:right="-137"/>
              <w:jc w:val="center"/>
            </w:pPr>
          </w:p>
        </w:tc>
        <w:tc>
          <w:tcPr>
            <w:tcW w:w="1080" w:type="dxa"/>
            <w:shd w:val="clear" w:color="auto" w:fill="auto"/>
          </w:tcPr>
          <w:p w14:paraId="2DAD657B" w14:textId="77777777" w:rsidR="00286616" w:rsidRPr="00B44A47" w:rsidRDefault="00286616" w:rsidP="00763811">
            <w:pPr>
              <w:pStyle w:val="acctfourfigures"/>
              <w:tabs>
                <w:tab w:val="clear" w:pos="765"/>
              </w:tabs>
              <w:spacing w:line="240" w:lineRule="atLeast"/>
              <w:ind w:right="-139" w:hanging="174"/>
              <w:jc w:val="center"/>
            </w:pPr>
          </w:p>
          <w:p w14:paraId="701AF5B3" w14:textId="77777777" w:rsidR="00286616" w:rsidRPr="00B44A47" w:rsidRDefault="00286616" w:rsidP="00763811">
            <w:pPr>
              <w:pStyle w:val="acctfourfigures"/>
              <w:tabs>
                <w:tab w:val="clear" w:pos="765"/>
              </w:tabs>
              <w:spacing w:line="240" w:lineRule="atLeast"/>
              <w:ind w:right="-139" w:hanging="174"/>
              <w:jc w:val="center"/>
            </w:pPr>
          </w:p>
          <w:p w14:paraId="5550C1F2" w14:textId="77777777" w:rsidR="00286616" w:rsidRPr="00B44A47" w:rsidRDefault="00286616" w:rsidP="00763811">
            <w:pPr>
              <w:pStyle w:val="acctfourfigures"/>
              <w:tabs>
                <w:tab w:val="clear" w:pos="765"/>
              </w:tabs>
              <w:spacing w:line="240" w:lineRule="atLeast"/>
              <w:ind w:right="-139" w:hanging="174"/>
              <w:jc w:val="center"/>
            </w:pPr>
          </w:p>
          <w:p w14:paraId="162D4CBD" w14:textId="77777777" w:rsidR="00286616" w:rsidRPr="00B44A47" w:rsidRDefault="00286616" w:rsidP="00763811">
            <w:pPr>
              <w:pStyle w:val="acctfourfigures"/>
              <w:tabs>
                <w:tab w:val="clear" w:pos="765"/>
              </w:tabs>
              <w:spacing w:line="240" w:lineRule="atLeast"/>
              <w:ind w:right="-139" w:hanging="174"/>
              <w:jc w:val="center"/>
            </w:pPr>
            <w:r w:rsidRPr="00B44A47">
              <w:t>Level 1</w:t>
            </w:r>
          </w:p>
        </w:tc>
        <w:tc>
          <w:tcPr>
            <w:tcW w:w="180" w:type="dxa"/>
            <w:shd w:val="clear" w:color="auto" w:fill="auto"/>
          </w:tcPr>
          <w:p w14:paraId="62E5B0BF" w14:textId="77777777" w:rsidR="00286616" w:rsidRPr="00B44A47" w:rsidRDefault="00286616" w:rsidP="00763811">
            <w:pPr>
              <w:pStyle w:val="acctfourfigures"/>
              <w:spacing w:line="240" w:lineRule="atLeast"/>
              <w:ind w:right="-139" w:hanging="174"/>
              <w:jc w:val="center"/>
            </w:pPr>
          </w:p>
        </w:tc>
        <w:tc>
          <w:tcPr>
            <w:tcW w:w="1080" w:type="dxa"/>
            <w:shd w:val="clear" w:color="auto" w:fill="auto"/>
          </w:tcPr>
          <w:p w14:paraId="20BA712C" w14:textId="77777777" w:rsidR="00286616" w:rsidRPr="00B44A47" w:rsidRDefault="00286616" w:rsidP="00763811">
            <w:pPr>
              <w:pStyle w:val="acctfourfigures"/>
              <w:tabs>
                <w:tab w:val="clear" w:pos="765"/>
              </w:tabs>
              <w:spacing w:line="240" w:lineRule="atLeast"/>
              <w:ind w:right="-139" w:hanging="174"/>
              <w:jc w:val="center"/>
            </w:pPr>
          </w:p>
          <w:p w14:paraId="2B945A09" w14:textId="77777777" w:rsidR="00286616" w:rsidRPr="00B44A47" w:rsidRDefault="00286616" w:rsidP="00763811">
            <w:pPr>
              <w:pStyle w:val="acctfourfigures"/>
              <w:tabs>
                <w:tab w:val="clear" w:pos="765"/>
              </w:tabs>
              <w:spacing w:line="240" w:lineRule="atLeast"/>
              <w:ind w:right="-139" w:hanging="174"/>
              <w:jc w:val="center"/>
            </w:pPr>
          </w:p>
          <w:p w14:paraId="754ED5D2" w14:textId="77777777" w:rsidR="00286616" w:rsidRPr="00B44A47" w:rsidRDefault="00286616" w:rsidP="00763811">
            <w:pPr>
              <w:pStyle w:val="acctfourfigures"/>
              <w:tabs>
                <w:tab w:val="clear" w:pos="765"/>
              </w:tabs>
              <w:spacing w:line="240" w:lineRule="atLeast"/>
              <w:ind w:right="-139" w:hanging="174"/>
              <w:jc w:val="center"/>
            </w:pPr>
          </w:p>
          <w:p w14:paraId="6C6DCF39" w14:textId="77777777" w:rsidR="00286616" w:rsidRPr="00B44A47" w:rsidRDefault="00286616" w:rsidP="00763811">
            <w:pPr>
              <w:pStyle w:val="acctfourfigures"/>
              <w:tabs>
                <w:tab w:val="clear" w:pos="765"/>
              </w:tabs>
              <w:spacing w:line="240" w:lineRule="atLeast"/>
              <w:ind w:right="-168" w:hanging="174"/>
              <w:jc w:val="center"/>
            </w:pPr>
            <w:r w:rsidRPr="00B44A47">
              <w:t>Level 2</w:t>
            </w:r>
          </w:p>
        </w:tc>
        <w:tc>
          <w:tcPr>
            <w:tcW w:w="180" w:type="dxa"/>
            <w:shd w:val="clear" w:color="auto" w:fill="auto"/>
          </w:tcPr>
          <w:p w14:paraId="4BB3BA50" w14:textId="77777777" w:rsidR="00286616" w:rsidRPr="00B44A47" w:rsidRDefault="00286616" w:rsidP="00763811">
            <w:pPr>
              <w:pStyle w:val="acctfourfigures"/>
              <w:spacing w:line="240" w:lineRule="atLeast"/>
              <w:ind w:right="-139" w:hanging="174"/>
              <w:jc w:val="center"/>
            </w:pPr>
          </w:p>
        </w:tc>
        <w:tc>
          <w:tcPr>
            <w:tcW w:w="1080" w:type="dxa"/>
            <w:shd w:val="clear" w:color="auto" w:fill="auto"/>
          </w:tcPr>
          <w:p w14:paraId="48FF6B99" w14:textId="77777777" w:rsidR="00286616" w:rsidRPr="00B44A47" w:rsidRDefault="00286616" w:rsidP="00763811">
            <w:pPr>
              <w:pStyle w:val="acctfourfigures"/>
              <w:tabs>
                <w:tab w:val="clear" w:pos="765"/>
              </w:tabs>
              <w:spacing w:line="240" w:lineRule="atLeast"/>
              <w:ind w:right="-139" w:hanging="174"/>
              <w:jc w:val="center"/>
            </w:pPr>
          </w:p>
          <w:p w14:paraId="09CFB2F0" w14:textId="77777777" w:rsidR="00286616" w:rsidRPr="00B44A47" w:rsidRDefault="00286616" w:rsidP="00763811">
            <w:pPr>
              <w:pStyle w:val="acctfourfigures"/>
              <w:tabs>
                <w:tab w:val="clear" w:pos="765"/>
              </w:tabs>
              <w:spacing w:line="240" w:lineRule="atLeast"/>
              <w:ind w:right="-139" w:hanging="174"/>
              <w:jc w:val="center"/>
            </w:pPr>
          </w:p>
          <w:p w14:paraId="00105950" w14:textId="77777777" w:rsidR="00286616" w:rsidRPr="00B44A47" w:rsidRDefault="00286616" w:rsidP="00763811">
            <w:pPr>
              <w:pStyle w:val="acctfourfigures"/>
              <w:tabs>
                <w:tab w:val="clear" w:pos="765"/>
              </w:tabs>
              <w:spacing w:line="240" w:lineRule="atLeast"/>
              <w:ind w:right="-139" w:hanging="174"/>
              <w:jc w:val="center"/>
            </w:pPr>
          </w:p>
          <w:p w14:paraId="0E3F076A" w14:textId="77777777" w:rsidR="00286616" w:rsidRPr="00B44A47" w:rsidRDefault="00286616" w:rsidP="00763811">
            <w:pPr>
              <w:pStyle w:val="acctfourfigures"/>
              <w:tabs>
                <w:tab w:val="clear" w:pos="765"/>
              </w:tabs>
              <w:spacing w:line="240" w:lineRule="atLeast"/>
              <w:ind w:right="-258" w:hanging="174"/>
              <w:jc w:val="center"/>
            </w:pPr>
            <w:r w:rsidRPr="00B44A47">
              <w:t>Level 3</w:t>
            </w:r>
          </w:p>
        </w:tc>
        <w:tc>
          <w:tcPr>
            <w:tcW w:w="180" w:type="dxa"/>
            <w:shd w:val="clear" w:color="auto" w:fill="auto"/>
          </w:tcPr>
          <w:p w14:paraId="230C2D93" w14:textId="77777777" w:rsidR="00286616" w:rsidRPr="00B44A47" w:rsidRDefault="00286616" w:rsidP="00763811">
            <w:pPr>
              <w:pStyle w:val="acctfourfigures"/>
              <w:spacing w:line="240" w:lineRule="atLeast"/>
              <w:ind w:right="-139" w:hanging="174"/>
              <w:jc w:val="center"/>
            </w:pPr>
          </w:p>
        </w:tc>
        <w:tc>
          <w:tcPr>
            <w:tcW w:w="1080" w:type="dxa"/>
            <w:shd w:val="clear" w:color="auto" w:fill="auto"/>
          </w:tcPr>
          <w:p w14:paraId="253D2D26" w14:textId="77777777" w:rsidR="00286616" w:rsidRPr="00B44A47" w:rsidRDefault="00286616" w:rsidP="00763811">
            <w:pPr>
              <w:pStyle w:val="acctfourfigures"/>
              <w:tabs>
                <w:tab w:val="clear" w:pos="765"/>
              </w:tabs>
              <w:spacing w:line="240" w:lineRule="atLeast"/>
              <w:ind w:right="-139" w:hanging="174"/>
              <w:jc w:val="center"/>
            </w:pPr>
          </w:p>
          <w:p w14:paraId="36F9DCC7" w14:textId="77777777" w:rsidR="00286616" w:rsidRPr="00B44A47" w:rsidRDefault="00286616" w:rsidP="00763811">
            <w:pPr>
              <w:pStyle w:val="acctfourfigures"/>
              <w:tabs>
                <w:tab w:val="clear" w:pos="765"/>
              </w:tabs>
              <w:spacing w:line="240" w:lineRule="atLeast"/>
              <w:ind w:right="-139" w:hanging="174"/>
              <w:jc w:val="center"/>
            </w:pPr>
          </w:p>
          <w:p w14:paraId="2A978D32" w14:textId="77777777" w:rsidR="00286616" w:rsidRPr="00B44A47" w:rsidRDefault="00286616" w:rsidP="00763811">
            <w:pPr>
              <w:pStyle w:val="acctfourfigures"/>
              <w:tabs>
                <w:tab w:val="clear" w:pos="765"/>
              </w:tabs>
              <w:spacing w:line="240" w:lineRule="atLeast"/>
              <w:ind w:right="-139" w:hanging="174"/>
              <w:jc w:val="center"/>
            </w:pPr>
          </w:p>
          <w:p w14:paraId="131074E8" w14:textId="77777777" w:rsidR="00286616" w:rsidRPr="00B44A47" w:rsidRDefault="00286616" w:rsidP="00763811">
            <w:pPr>
              <w:pStyle w:val="acctfourfigures"/>
              <w:tabs>
                <w:tab w:val="clear" w:pos="765"/>
              </w:tabs>
              <w:spacing w:line="240" w:lineRule="atLeast"/>
              <w:ind w:right="-139" w:hanging="174"/>
              <w:jc w:val="center"/>
            </w:pPr>
            <w:r w:rsidRPr="00B44A47">
              <w:t>Total</w:t>
            </w:r>
          </w:p>
        </w:tc>
      </w:tr>
      <w:tr w:rsidR="00286616" w:rsidRPr="008857C9" w14:paraId="5E3C5BE1" w14:textId="77777777" w:rsidTr="00763811">
        <w:trPr>
          <w:cantSplit/>
          <w:tblHeader/>
        </w:trPr>
        <w:tc>
          <w:tcPr>
            <w:tcW w:w="3240" w:type="dxa"/>
            <w:shd w:val="clear" w:color="auto" w:fill="auto"/>
          </w:tcPr>
          <w:p w14:paraId="347E06A9" w14:textId="77777777" w:rsidR="00286616" w:rsidRPr="00B44A47" w:rsidRDefault="00286616" w:rsidP="00763811">
            <w:pPr>
              <w:spacing w:line="240" w:lineRule="atLeast"/>
              <w:ind w:right="-137"/>
            </w:pPr>
          </w:p>
        </w:tc>
        <w:tc>
          <w:tcPr>
            <w:tcW w:w="6210" w:type="dxa"/>
            <w:gridSpan w:val="9"/>
          </w:tcPr>
          <w:p w14:paraId="61D25CBB" w14:textId="77777777" w:rsidR="00286616" w:rsidRPr="00B44A47" w:rsidRDefault="00286616" w:rsidP="00763811">
            <w:pPr>
              <w:pStyle w:val="acctfourfigures"/>
              <w:tabs>
                <w:tab w:val="clear" w:pos="765"/>
              </w:tabs>
              <w:spacing w:line="240" w:lineRule="atLeast"/>
              <w:ind w:right="-137"/>
              <w:jc w:val="center"/>
              <w:rPr>
                <w:i/>
                <w:iCs/>
              </w:rPr>
            </w:pPr>
            <w:r w:rsidRPr="00B44A47">
              <w:rPr>
                <w:i/>
                <w:iCs/>
              </w:rPr>
              <w:t>(in thousand Baht)</w:t>
            </w:r>
          </w:p>
        </w:tc>
      </w:tr>
      <w:tr w:rsidR="00286616" w:rsidRPr="008857C9" w14:paraId="49D6C210" w14:textId="77777777" w:rsidTr="00763811">
        <w:trPr>
          <w:cantSplit/>
        </w:trPr>
        <w:tc>
          <w:tcPr>
            <w:tcW w:w="3240" w:type="dxa"/>
            <w:shd w:val="clear" w:color="auto" w:fill="auto"/>
          </w:tcPr>
          <w:p w14:paraId="4C9DC0CC" w14:textId="2EA9317D" w:rsidR="00286616" w:rsidRPr="00B44A47" w:rsidRDefault="00286616" w:rsidP="00763811">
            <w:pPr>
              <w:spacing w:line="240" w:lineRule="atLeast"/>
              <w:ind w:right="-137"/>
              <w:rPr>
                <w:b/>
                <w:bCs/>
                <w:i/>
                <w:iCs/>
              </w:rPr>
            </w:pPr>
            <w:r w:rsidRPr="00B44A47">
              <w:rPr>
                <w:b/>
                <w:bCs/>
                <w:i/>
                <w:iCs/>
              </w:rPr>
              <w:t xml:space="preserve">As </w:t>
            </w:r>
            <w:r w:rsidR="00CF4815" w:rsidRPr="00B44A47">
              <w:rPr>
                <w:b/>
                <w:bCs/>
                <w:i/>
                <w:iCs/>
              </w:rPr>
              <w:t>3</w:t>
            </w:r>
            <w:r w:rsidR="005B77B0" w:rsidRPr="00B44A47">
              <w:rPr>
                <w:b/>
                <w:bCs/>
                <w:i/>
                <w:iCs/>
              </w:rPr>
              <w:t xml:space="preserve">0 June </w:t>
            </w:r>
            <w:r w:rsidRPr="00B44A47">
              <w:rPr>
                <w:b/>
                <w:bCs/>
                <w:i/>
                <w:iCs/>
              </w:rPr>
              <w:t xml:space="preserve"> 202</w:t>
            </w:r>
            <w:r w:rsidR="00CF4815" w:rsidRPr="00B44A47">
              <w:rPr>
                <w:b/>
                <w:bCs/>
                <w:i/>
                <w:iCs/>
              </w:rPr>
              <w:t>3</w:t>
            </w:r>
          </w:p>
        </w:tc>
        <w:tc>
          <w:tcPr>
            <w:tcW w:w="6210" w:type="dxa"/>
            <w:gridSpan w:val="9"/>
          </w:tcPr>
          <w:p w14:paraId="5AFA27D3" w14:textId="77777777" w:rsidR="00286616" w:rsidRPr="00B44A47" w:rsidRDefault="00286616" w:rsidP="00763811">
            <w:pPr>
              <w:pStyle w:val="acctfourfigures"/>
              <w:tabs>
                <w:tab w:val="clear" w:pos="765"/>
              </w:tabs>
              <w:spacing w:line="240" w:lineRule="atLeast"/>
              <w:ind w:right="-137"/>
              <w:jc w:val="center"/>
            </w:pPr>
          </w:p>
        </w:tc>
      </w:tr>
      <w:tr w:rsidR="00286616" w:rsidRPr="008857C9" w14:paraId="12268803" w14:textId="77777777" w:rsidTr="00906748">
        <w:trPr>
          <w:cantSplit/>
          <w:trHeight w:val="189"/>
        </w:trPr>
        <w:tc>
          <w:tcPr>
            <w:tcW w:w="3240" w:type="dxa"/>
            <w:shd w:val="clear" w:color="auto" w:fill="auto"/>
          </w:tcPr>
          <w:p w14:paraId="4EDFB5AE" w14:textId="77777777" w:rsidR="00286616" w:rsidRPr="00B44A47" w:rsidRDefault="00286616" w:rsidP="00763811">
            <w:pPr>
              <w:spacing w:line="240" w:lineRule="atLeast"/>
              <w:ind w:right="-137"/>
              <w:rPr>
                <w:b/>
                <w:bCs/>
                <w:i/>
                <w:iCs/>
              </w:rPr>
            </w:pPr>
            <w:r w:rsidRPr="00B44A47">
              <w:rPr>
                <w:b/>
                <w:bCs/>
                <w:i/>
                <w:iCs/>
              </w:rPr>
              <w:t xml:space="preserve">Financial assets </w:t>
            </w:r>
          </w:p>
        </w:tc>
        <w:tc>
          <w:tcPr>
            <w:tcW w:w="1170" w:type="dxa"/>
          </w:tcPr>
          <w:p w14:paraId="7749B431" w14:textId="77777777" w:rsidR="00286616" w:rsidRPr="00B44A47" w:rsidRDefault="00286616" w:rsidP="00763811">
            <w:pPr>
              <w:pStyle w:val="acctfourfigures"/>
              <w:tabs>
                <w:tab w:val="clear" w:pos="765"/>
                <w:tab w:val="decimal" w:pos="731"/>
              </w:tabs>
              <w:spacing w:line="240" w:lineRule="atLeast"/>
              <w:ind w:right="-137"/>
            </w:pPr>
          </w:p>
        </w:tc>
        <w:tc>
          <w:tcPr>
            <w:tcW w:w="180" w:type="dxa"/>
          </w:tcPr>
          <w:p w14:paraId="6192AFCA" w14:textId="77777777" w:rsidR="00286616" w:rsidRPr="00B44A47" w:rsidRDefault="00286616" w:rsidP="00763811">
            <w:pPr>
              <w:pStyle w:val="acctfourfigures"/>
              <w:tabs>
                <w:tab w:val="clear" w:pos="765"/>
                <w:tab w:val="decimal" w:pos="731"/>
              </w:tabs>
              <w:spacing w:line="240" w:lineRule="atLeast"/>
              <w:ind w:right="-137"/>
            </w:pPr>
          </w:p>
        </w:tc>
        <w:tc>
          <w:tcPr>
            <w:tcW w:w="1080" w:type="dxa"/>
            <w:shd w:val="clear" w:color="auto" w:fill="auto"/>
          </w:tcPr>
          <w:p w14:paraId="536EB91D" w14:textId="77777777" w:rsidR="00286616" w:rsidRPr="00B44A47" w:rsidRDefault="00286616" w:rsidP="00763811">
            <w:pPr>
              <w:pStyle w:val="acctfourfigures"/>
              <w:tabs>
                <w:tab w:val="clear" w:pos="765"/>
                <w:tab w:val="decimal" w:pos="366"/>
              </w:tabs>
              <w:spacing w:line="240" w:lineRule="atLeast"/>
              <w:ind w:left="96" w:right="-149" w:hanging="12"/>
            </w:pPr>
          </w:p>
        </w:tc>
        <w:tc>
          <w:tcPr>
            <w:tcW w:w="180" w:type="dxa"/>
            <w:shd w:val="clear" w:color="auto" w:fill="auto"/>
          </w:tcPr>
          <w:p w14:paraId="59C07A7B" w14:textId="77777777" w:rsidR="00286616" w:rsidRPr="00B44A47" w:rsidRDefault="00286616" w:rsidP="00763811">
            <w:pPr>
              <w:pStyle w:val="acctfourfigures"/>
              <w:spacing w:line="240" w:lineRule="atLeast"/>
              <w:ind w:right="-137"/>
            </w:pPr>
          </w:p>
        </w:tc>
        <w:tc>
          <w:tcPr>
            <w:tcW w:w="1080" w:type="dxa"/>
            <w:shd w:val="clear" w:color="auto" w:fill="auto"/>
          </w:tcPr>
          <w:p w14:paraId="48279E92" w14:textId="77777777" w:rsidR="00286616" w:rsidRPr="00B44A47" w:rsidRDefault="00286616" w:rsidP="00763811">
            <w:pPr>
              <w:pStyle w:val="acctfourfigures"/>
              <w:tabs>
                <w:tab w:val="clear" w:pos="765"/>
                <w:tab w:val="decimal" w:pos="821"/>
              </w:tabs>
              <w:spacing w:line="240" w:lineRule="atLeast"/>
              <w:ind w:right="-137"/>
            </w:pPr>
          </w:p>
        </w:tc>
        <w:tc>
          <w:tcPr>
            <w:tcW w:w="180" w:type="dxa"/>
            <w:shd w:val="clear" w:color="auto" w:fill="auto"/>
          </w:tcPr>
          <w:p w14:paraId="32FB115E" w14:textId="77777777" w:rsidR="00286616" w:rsidRPr="00B44A47" w:rsidRDefault="00286616" w:rsidP="00763811">
            <w:pPr>
              <w:pStyle w:val="acctfourfigures"/>
              <w:spacing w:line="240" w:lineRule="atLeast"/>
              <w:ind w:right="-137"/>
            </w:pPr>
          </w:p>
        </w:tc>
        <w:tc>
          <w:tcPr>
            <w:tcW w:w="1080" w:type="dxa"/>
            <w:shd w:val="clear" w:color="auto" w:fill="auto"/>
          </w:tcPr>
          <w:p w14:paraId="64D6242E" w14:textId="77777777" w:rsidR="00286616" w:rsidRPr="00B44A47" w:rsidRDefault="00286616" w:rsidP="00763811">
            <w:pPr>
              <w:pStyle w:val="acctfourfigures"/>
              <w:tabs>
                <w:tab w:val="clear" w:pos="765"/>
                <w:tab w:val="decimal" w:pos="731"/>
              </w:tabs>
              <w:spacing w:line="240" w:lineRule="atLeast"/>
              <w:ind w:right="-137"/>
            </w:pPr>
          </w:p>
        </w:tc>
        <w:tc>
          <w:tcPr>
            <w:tcW w:w="180" w:type="dxa"/>
            <w:shd w:val="clear" w:color="auto" w:fill="auto"/>
          </w:tcPr>
          <w:p w14:paraId="0636DB2C" w14:textId="77777777" w:rsidR="00286616" w:rsidRPr="00B44A47" w:rsidRDefault="00286616" w:rsidP="00763811">
            <w:pPr>
              <w:pStyle w:val="acctfourfigures"/>
              <w:spacing w:line="240" w:lineRule="atLeast"/>
              <w:ind w:right="-137"/>
            </w:pPr>
          </w:p>
        </w:tc>
        <w:tc>
          <w:tcPr>
            <w:tcW w:w="1080" w:type="dxa"/>
            <w:shd w:val="clear" w:color="auto" w:fill="auto"/>
          </w:tcPr>
          <w:p w14:paraId="0182CE07" w14:textId="77777777" w:rsidR="00286616" w:rsidRPr="00B44A47" w:rsidRDefault="00286616" w:rsidP="00763811">
            <w:pPr>
              <w:pStyle w:val="acctfourfigures"/>
              <w:tabs>
                <w:tab w:val="clear" w:pos="765"/>
                <w:tab w:val="decimal" w:pos="731"/>
              </w:tabs>
              <w:spacing w:line="240" w:lineRule="atLeast"/>
              <w:ind w:right="-137"/>
            </w:pPr>
          </w:p>
        </w:tc>
      </w:tr>
      <w:tr w:rsidR="00D956AF" w:rsidRPr="008857C9" w14:paraId="73887642" w14:textId="77777777" w:rsidTr="002C02F7">
        <w:trPr>
          <w:cantSplit/>
          <w:trHeight w:val="225"/>
        </w:trPr>
        <w:tc>
          <w:tcPr>
            <w:tcW w:w="3240" w:type="dxa"/>
            <w:shd w:val="clear" w:color="auto" w:fill="auto"/>
            <w:vAlign w:val="center"/>
          </w:tcPr>
          <w:p w14:paraId="42A00830" w14:textId="4429DFCB" w:rsidR="00D956AF" w:rsidRPr="00B44A47" w:rsidRDefault="00350A93" w:rsidP="002C02F7">
            <w:pPr>
              <w:spacing w:line="240" w:lineRule="atLeast"/>
              <w:ind w:right="-137"/>
              <w:rPr>
                <w:b/>
                <w:bCs/>
                <w:i/>
                <w:iCs/>
                <w:highlight w:val="yellow"/>
              </w:rPr>
            </w:pPr>
            <w:r w:rsidRPr="00B44A47">
              <w:t>Currency swap contract</w:t>
            </w:r>
          </w:p>
        </w:tc>
        <w:tc>
          <w:tcPr>
            <w:tcW w:w="1170" w:type="dxa"/>
          </w:tcPr>
          <w:p w14:paraId="1066EBDD" w14:textId="12343DC1" w:rsidR="00D956AF" w:rsidRPr="00B44A47" w:rsidRDefault="00D956AF" w:rsidP="00D956AF">
            <w:pPr>
              <w:pStyle w:val="acctfourfigures"/>
              <w:tabs>
                <w:tab w:val="clear" w:pos="765"/>
                <w:tab w:val="decimal" w:pos="1005"/>
              </w:tabs>
              <w:spacing w:line="240" w:lineRule="atLeast"/>
              <w:ind w:right="-137"/>
            </w:pPr>
            <w:r w:rsidRPr="00B44A47">
              <w:rPr>
                <w:rFonts w:eastAsia="Cordia New"/>
              </w:rPr>
              <w:t>25,507</w:t>
            </w:r>
          </w:p>
        </w:tc>
        <w:tc>
          <w:tcPr>
            <w:tcW w:w="180" w:type="dxa"/>
          </w:tcPr>
          <w:p w14:paraId="57732944" w14:textId="77777777" w:rsidR="00D956AF" w:rsidRPr="00B44A47" w:rsidRDefault="00D956AF" w:rsidP="00D956AF">
            <w:pPr>
              <w:pStyle w:val="acctfourfigures"/>
              <w:tabs>
                <w:tab w:val="clear" w:pos="765"/>
                <w:tab w:val="decimal" w:pos="731"/>
              </w:tabs>
              <w:spacing w:line="240" w:lineRule="atLeast"/>
              <w:ind w:right="-137"/>
            </w:pPr>
          </w:p>
        </w:tc>
        <w:tc>
          <w:tcPr>
            <w:tcW w:w="1080" w:type="dxa"/>
          </w:tcPr>
          <w:p w14:paraId="78030771" w14:textId="7931DEC4" w:rsidR="00D956AF" w:rsidRPr="00B44A47" w:rsidRDefault="00D956AF" w:rsidP="00D956AF">
            <w:pPr>
              <w:pStyle w:val="acctfourfigures"/>
              <w:tabs>
                <w:tab w:val="clear" w:pos="765"/>
                <w:tab w:val="decimal" w:pos="549"/>
              </w:tabs>
              <w:spacing w:line="240" w:lineRule="atLeast"/>
              <w:ind w:left="96" w:right="-149" w:hanging="12"/>
            </w:pPr>
            <w:r w:rsidRPr="00B44A47">
              <w:rPr>
                <w:rFonts w:eastAsia="Cordia New"/>
              </w:rPr>
              <w:t>-</w:t>
            </w:r>
          </w:p>
        </w:tc>
        <w:tc>
          <w:tcPr>
            <w:tcW w:w="180" w:type="dxa"/>
          </w:tcPr>
          <w:p w14:paraId="27416FEA" w14:textId="77777777" w:rsidR="00D956AF" w:rsidRPr="00B44A47" w:rsidRDefault="00D956AF" w:rsidP="00D956AF">
            <w:pPr>
              <w:pStyle w:val="acctfourfigures"/>
              <w:spacing w:line="240" w:lineRule="atLeast"/>
              <w:ind w:right="-137"/>
            </w:pPr>
          </w:p>
        </w:tc>
        <w:tc>
          <w:tcPr>
            <w:tcW w:w="1080" w:type="dxa"/>
          </w:tcPr>
          <w:p w14:paraId="146F3336" w14:textId="093BF440" w:rsidR="00D956AF" w:rsidRPr="00B44A47" w:rsidRDefault="00D956AF" w:rsidP="00D956AF">
            <w:pPr>
              <w:pStyle w:val="acctfourfigures"/>
              <w:tabs>
                <w:tab w:val="clear" w:pos="765"/>
                <w:tab w:val="decimal" w:pos="821"/>
              </w:tabs>
              <w:spacing w:line="240" w:lineRule="atLeast"/>
              <w:ind w:right="-137"/>
            </w:pPr>
            <w:r w:rsidRPr="00B44A47">
              <w:rPr>
                <w:rFonts w:eastAsia="Cordia New"/>
              </w:rPr>
              <w:t>25,507</w:t>
            </w:r>
          </w:p>
        </w:tc>
        <w:tc>
          <w:tcPr>
            <w:tcW w:w="180" w:type="dxa"/>
          </w:tcPr>
          <w:p w14:paraId="090C51DF" w14:textId="77777777" w:rsidR="00D956AF" w:rsidRPr="00B44A47" w:rsidRDefault="00D956AF" w:rsidP="00D956AF">
            <w:pPr>
              <w:pStyle w:val="acctfourfigures"/>
              <w:spacing w:line="240" w:lineRule="atLeast"/>
              <w:ind w:right="-137"/>
            </w:pPr>
          </w:p>
        </w:tc>
        <w:tc>
          <w:tcPr>
            <w:tcW w:w="1080" w:type="dxa"/>
          </w:tcPr>
          <w:p w14:paraId="38AD94C8" w14:textId="5C15F638" w:rsidR="00D956AF" w:rsidRPr="00B44A47" w:rsidRDefault="00D956AF" w:rsidP="00D956AF">
            <w:pPr>
              <w:pStyle w:val="acctfourfigures"/>
              <w:tabs>
                <w:tab w:val="clear" w:pos="765"/>
                <w:tab w:val="decimal" w:pos="636"/>
              </w:tabs>
              <w:spacing w:line="240" w:lineRule="atLeast"/>
              <w:ind w:right="-137"/>
            </w:pPr>
            <w:r w:rsidRPr="00B44A47">
              <w:rPr>
                <w:rFonts w:eastAsia="Cordia New"/>
              </w:rPr>
              <w:t>-</w:t>
            </w:r>
          </w:p>
        </w:tc>
        <w:tc>
          <w:tcPr>
            <w:tcW w:w="180" w:type="dxa"/>
          </w:tcPr>
          <w:p w14:paraId="76317C0B" w14:textId="77777777" w:rsidR="00D956AF" w:rsidRPr="00B44A47" w:rsidRDefault="00D956AF" w:rsidP="00D956AF">
            <w:pPr>
              <w:pStyle w:val="acctfourfigures"/>
              <w:spacing w:line="240" w:lineRule="atLeast"/>
              <w:ind w:right="-137"/>
            </w:pPr>
          </w:p>
        </w:tc>
        <w:tc>
          <w:tcPr>
            <w:tcW w:w="1080" w:type="dxa"/>
          </w:tcPr>
          <w:p w14:paraId="6370A575" w14:textId="51939A4F" w:rsidR="00D956AF" w:rsidRPr="00B44A47" w:rsidRDefault="00D956AF" w:rsidP="00D956AF">
            <w:pPr>
              <w:pStyle w:val="acctfourfigures"/>
              <w:tabs>
                <w:tab w:val="clear" w:pos="765"/>
                <w:tab w:val="decimal" w:pos="912"/>
              </w:tabs>
              <w:spacing w:line="240" w:lineRule="atLeast"/>
              <w:ind w:right="-137"/>
            </w:pPr>
            <w:r w:rsidRPr="00B44A47">
              <w:rPr>
                <w:rFonts w:eastAsia="Cordia New"/>
              </w:rPr>
              <w:t>25,507</w:t>
            </w:r>
          </w:p>
        </w:tc>
      </w:tr>
      <w:tr w:rsidR="00D956AF" w:rsidRPr="008857C9" w14:paraId="3BD821F5" w14:textId="77777777" w:rsidTr="002C02F7">
        <w:trPr>
          <w:cantSplit/>
          <w:trHeight w:val="261"/>
        </w:trPr>
        <w:tc>
          <w:tcPr>
            <w:tcW w:w="3240" w:type="dxa"/>
            <w:shd w:val="clear" w:color="auto" w:fill="auto"/>
            <w:vAlign w:val="center"/>
          </w:tcPr>
          <w:p w14:paraId="7B7D6B5F" w14:textId="77777777" w:rsidR="00350A93" w:rsidRPr="00B44A47" w:rsidRDefault="00350A93" w:rsidP="00350A93">
            <w:pPr>
              <w:spacing w:line="240" w:lineRule="atLeast"/>
              <w:ind w:right="-137"/>
            </w:pPr>
            <w:r w:rsidRPr="00B44A47">
              <w:t xml:space="preserve">Foreign currency forward </w:t>
            </w:r>
          </w:p>
          <w:p w14:paraId="0C0290FA" w14:textId="158D0457" w:rsidR="00D956AF" w:rsidRPr="00B44A47" w:rsidRDefault="00350A93" w:rsidP="00350A93">
            <w:pPr>
              <w:spacing w:line="240" w:lineRule="atLeast"/>
              <w:ind w:right="-137"/>
              <w:rPr>
                <w:b/>
                <w:bCs/>
                <w:i/>
                <w:iCs/>
              </w:rPr>
            </w:pPr>
            <w:r w:rsidRPr="00B44A47">
              <w:t xml:space="preserve">   contracts</w:t>
            </w:r>
          </w:p>
        </w:tc>
        <w:tc>
          <w:tcPr>
            <w:tcW w:w="1170" w:type="dxa"/>
          </w:tcPr>
          <w:p w14:paraId="4BA8FABF" w14:textId="77777777" w:rsidR="00FB0FBA" w:rsidRDefault="00FB0FBA" w:rsidP="00D956AF">
            <w:pPr>
              <w:pStyle w:val="acctfourfigures"/>
              <w:tabs>
                <w:tab w:val="clear" w:pos="765"/>
                <w:tab w:val="decimal" w:pos="1013"/>
              </w:tabs>
              <w:spacing w:line="240" w:lineRule="atLeast"/>
              <w:ind w:right="-137"/>
              <w:rPr>
                <w:rFonts w:eastAsia="Cordia New"/>
              </w:rPr>
            </w:pPr>
          </w:p>
          <w:p w14:paraId="5980786C" w14:textId="03E6E342" w:rsidR="00D956AF" w:rsidRPr="00B44A47" w:rsidRDefault="00D956AF" w:rsidP="00D956AF">
            <w:pPr>
              <w:pStyle w:val="acctfourfigures"/>
              <w:tabs>
                <w:tab w:val="clear" w:pos="765"/>
                <w:tab w:val="decimal" w:pos="1013"/>
              </w:tabs>
              <w:spacing w:line="240" w:lineRule="atLeast"/>
              <w:ind w:right="-137"/>
            </w:pPr>
            <w:r w:rsidRPr="00B44A47">
              <w:rPr>
                <w:rFonts w:eastAsia="Cordia New"/>
              </w:rPr>
              <w:t>63</w:t>
            </w:r>
          </w:p>
        </w:tc>
        <w:tc>
          <w:tcPr>
            <w:tcW w:w="180" w:type="dxa"/>
          </w:tcPr>
          <w:p w14:paraId="3098AA84" w14:textId="77777777" w:rsidR="00D956AF" w:rsidRPr="00B44A47" w:rsidRDefault="00D956AF" w:rsidP="00D956AF">
            <w:pPr>
              <w:pStyle w:val="acctfourfigures"/>
              <w:tabs>
                <w:tab w:val="clear" w:pos="765"/>
                <w:tab w:val="decimal" w:pos="731"/>
              </w:tabs>
              <w:spacing w:line="240" w:lineRule="atLeast"/>
              <w:ind w:right="-137"/>
            </w:pPr>
          </w:p>
        </w:tc>
        <w:tc>
          <w:tcPr>
            <w:tcW w:w="1080" w:type="dxa"/>
          </w:tcPr>
          <w:p w14:paraId="4F71C0B5" w14:textId="77777777" w:rsidR="00FB0FBA" w:rsidRDefault="00FB0FBA" w:rsidP="00D956AF">
            <w:pPr>
              <w:pStyle w:val="acctfourfigures"/>
              <w:tabs>
                <w:tab w:val="clear" w:pos="765"/>
                <w:tab w:val="decimal" w:pos="549"/>
              </w:tabs>
              <w:spacing w:line="240" w:lineRule="atLeast"/>
              <w:ind w:right="-149"/>
              <w:rPr>
                <w:rFonts w:eastAsia="Cordia New"/>
              </w:rPr>
            </w:pPr>
          </w:p>
          <w:p w14:paraId="6BD25747" w14:textId="2CA84BD4" w:rsidR="00D956AF" w:rsidRPr="00B44A47" w:rsidRDefault="00D956AF" w:rsidP="00D956AF">
            <w:pPr>
              <w:pStyle w:val="acctfourfigures"/>
              <w:tabs>
                <w:tab w:val="clear" w:pos="765"/>
                <w:tab w:val="decimal" w:pos="549"/>
              </w:tabs>
              <w:spacing w:line="240" w:lineRule="atLeast"/>
              <w:ind w:right="-149"/>
            </w:pPr>
            <w:r w:rsidRPr="00B44A47">
              <w:rPr>
                <w:rFonts w:eastAsia="Cordia New"/>
              </w:rPr>
              <w:t>-</w:t>
            </w:r>
          </w:p>
        </w:tc>
        <w:tc>
          <w:tcPr>
            <w:tcW w:w="180" w:type="dxa"/>
          </w:tcPr>
          <w:p w14:paraId="7F6B2A03" w14:textId="77777777" w:rsidR="00D956AF" w:rsidRPr="00B44A47" w:rsidRDefault="00D956AF" w:rsidP="00D956AF">
            <w:pPr>
              <w:pStyle w:val="acctfourfigures"/>
              <w:spacing w:line="240" w:lineRule="atLeast"/>
              <w:ind w:right="-137"/>
            </w:pPr>
          </w:p>
        </w:tc>
        <w:tc>
          <w:tcPr>
            <w:tcW w:w="1080" w:type="dxa"/>
          </w:tcPr>
          <w:p w14:paraId="036C855C" w14:textId="77777777" w:rsidR="00FB0FBA" w:rsidRDefault="00FB0FBA" w:rsidP="00D956AF">
            <w:pPr>
              <w:pStyle w:val="acctfourfigures"/>
              <w:tabs>
                <w:tab w:val="clear" w:pos="765"/>
                <w:tab w:val="decimal" w:pos="821"/>
              </w:tabs>
              <w:spacing w:line="240" w:lineRule="atLeast"/>
              <w:ind w:right="-137"/>
              <w:rPr>
                <w:rFonts w:eastAsia="Cordia New"/>
              </w:rPr>
            </w:pPr>
          </w:p>
          <w:p w14:paraId="4D37B298" w14:textId="59FABE89" w:rsidR="00D956AF" w:rsidRPr="00B44A47" w:rsidRDefault="00D956AF" w:rsidP="00D956AF">
            <w:pPr>
              <w:pStyle w:val="acctfourfigures"/>
              <w:tabs>
                <w:tab w:val="clear" w:pos="765"/>
                <w:tab w:val="decimal" w:pos="821"/>
              </w:tabs>
              <w:spacing w:line="240" w:lineRule="atLeast"/>
              <w:ind w:right="-137"/>
            </w:pPr>
            <w:r w:rsidRPr="00B44A47">
              <w:rPr>
                <w:rFonts w:eastAsia="Cordia New"/>
              </w:rPr>
              <w:t>63</w:t>
            </w:r>
          </w:p>
        </w:tc>
        <w:tc>
          <w:tcPr>
            <w:tcW w:w="180" w:type="dxa"/>
          </w:tcPr>
          <w:p w14:paraId="6CCB54A5" w14:textId="77777777" w:rsidR="00D956AF" w:rsidRPr="00B44A47" w:rsidRDefault="00D956AF" w:rsidP="00D956AF">
            <w:pPr>
              <w:pStyle w:val="acctfourfigures"/>
              <w:spacing w:line="240" w:lineRule="atLeast"/>
              <w:ind w:right="-137"/>
            </w:pPr>
          </w:p>
        </w:tc>
        <w:tc>
          <w:tcPr>
            <w:tcW w:w="1080" w:type="dxa"/>
          </w:tcPr>
          <w:p w14:paraId="6B0648F3" w14:textId="77777777" w:rsidR="00FB0FBA" w:rsidRDefault="00FB0FBA" w:rsidP="00D956AF">
            <w:pPr>
              <w:pStyle w:val="acctfourfigures"/>
              <w:tabs>
                <w:tab w:val="clear" w:pos="765"/>
                <w:tab w:val="decimal" w:pos="636"/>
              </w:tabs>
              <w:spacing w:line="240" w:lineRule="atLeast"/>
              <w:ind w:right="-137"/>
              <w:rPr>
                <w:rFonts w:eastAsia="Cordia New"/>
              </w:rPr>
            </w:pPr>
          </w:p>
          <w:p w14:paraId="4F7B3F91" w14:textId="7544CA00" w:rsidR="00D956AF" w:rsidRPr="00B44A47" w:rsidRDefault="00D956AF" w:rsidP="00D956AF">
            <w:pPr>
              <w:pStyle w:val="acctfourfigures"/>
              <w:tabs>
                <w:tab w:val="clear" w:pos="765"/>
                <w:tab w:val="decimal" w:pos="636"/>
              </w:tabs>
              <w:spacing w:line="240" w:lineRule="atLeast"/>
              <w:ind w:right="-137"/>
            </w:pPr>
            <w:r w:rsidRPr="00B44A47">
              <w:rPr>
                <w:rFonts w:eastAsia="Cordia New"/>
              </w:rPr>
              <w:t>-</w:t>
            </w:r>
          </w:p>
        </w:tc>
        <w:tc>
          <w:tcPr>
            <w:tcW w:w="180" w:type="dxa"/>
          </w:tcPr>
          <w:p w14:paraId="464280CE" w14:textId="77777777" w:rsidR="00D956AF" w:rsidRPr="00B44A47" w:rsidRDefault="00D956AF" w:rsidP="00D956AF">
            <w:pPr>
              <w:pStyle w:val="acctfourfigures"/>
              <w:spacing w:line="240" w:lineRule="atLeast"/>
              <w:ind w:right="-137"/>
            </w:pPr>
          </w:p>
        </w:tc>
        <w:tc>
          <w:tcPr>
            <w:tcW w:w="1080" w:type="dxa"/>
          </w:tcPr>
          <w:p w14:paraId="3278665E" w14:textId="77777777" w:rsidR="00FB0FBA" w:rsidRDefault="00FB0FBA" w:rsidP="00D956AF">
            <w:pPr>
              <w:pStyle w:val="acctfourfigures"/>
              <w:tabs>
                <w:tab w:val="clear" w:pos="765"/>
                <w:tab w:val="decimal" w:pos="912"/>
              </w:tabs>
              <w:spacing w:line="240" w:lineRule="atLeast"/>
              <w:ind w:right="-137"/>
              <w:rPr>
                <w:rFonts w:eastAsia="Cordia New"/>
              </w:rPr>
            </w:pPr>
          </w:p>
          <w:p w14:paraId="00544498" w14:textId="6B29824B" w:rsidR="00D956AF" w:rsidRPr="00B44A47" w:rsidRDefault="00D956AF" w:rsidP="00D956AF">
            <w:pPr>
              <w:pStyle w:val="acctfourfigures"/>
              <w:tabs>
                <w:tab w:val="clear" w:pos="765"/>
                <w:tab w:val="decimal" w:pos="912"/>
              </w:tabs>
              <w:spacing w:line="240" w:lineRule="atLeast"/>
              <w:ind w:right="-137"/>
            </w:pPr>
            <w:r w:rsidRPr="00B44A47">
              <w:rPr>
                <w:rFonts w:eastAsia="Cordia New"/>
              </w:rPr>
              <w:t>63</w:t>
            </w:r>
          </w:p>
        </w:tc>
      </w:tr>
      <w:tr w:rsidR="00D956AF" w:rsidRPr="008857C9" w14:paraId="1F513B87" w14:textId="77777777" w:rsidTr="006A0615">
        <w:trPr>
          <w:cantSplit/>
        </w:trPr>
        <w:tc>
          <w:tcPr>
            <w:tcW w:w="3240" w:type="dxa"/>
            <w:shd w:val="clear" w:color="auto" w:fill="auto"/>
            <w:vAlign w:val="bottom"/>
          </w:tcPr>
          <w:p w14:paraId="6B3C87AC" w14:textId="77777777" w:rsidR="00D956AF" w:rsidRPr="00B44A47" w:rsidRDefault="00D956AF" w:rsidP="00D956AF">
            <w:pPr>
              <w:spacing w:line="240" w:lineRule="atLeast"/>
              <w:ind w:right="-137"/>
            </w:pPr>
            <w:r w:rsidRPr="00B44A47">
              <w:t>Investments in equity instruments</w:t>
            </w:r>
          </w:p>
        </w:tc>
        <w:tc>
          <w:tcPr>
            <w:tcW w:w="1170" w:type="dxa"/>
          </w:tcPr>
          <w:p w14:paraId="0C2DB9C0" w14:textId="2128ED4D" w:rsidR="00D956AF" w:rsidRPr="00B44A47" w:rsidRDefault="00D956AF" w:rsidP="00D956AF">
            <w:pPr>
              <w:pStyle w:val="acctfourfigures"/>
              <w:tabs>
                <w:tab w:val="clear" w:pos="765"/>
                <w:tab w:val="decimal" w:pos="1000"/>
              </w:tabs>
              <w:spacing w:line="240" w:lineRule="atLeast"/>
              <w:ind w:right="-137"/>
              <w:rPr>
                <w:b/>
                <w:bCs/>
              </w:rPr>
            </w:pPr>
            <w:r w:rsidRPr="00B44A47">
              <w:rPr>
                <w:rFonts w:eastAsia="Cordia New"/>
              </w:rPr>
              <w:t>38</w:t>
            </w:r>
            <w:r w:rsidR="006F7800">
              <w:rPr>
                <w:rFonts w:eastAsia="Cordia New"/>
              </w:rPr>
              <w:t>2</w:t>
            </w:r>
            <w:r w:rsidRPr="00B44A47">
              <w:rPr>
                <w:rFonts w:eastAsia="Cordia New"/>
              </w:rPr>
              <w:t>,2</w:t>
            </w:r>
            <w:r w:rsidR="006F7800">
              <w:rPr>
                <w:rFonts w:eastAsia="Cordia New"/>
              </w:rPr>
              <w:t>10</w:t>
            </w:r>
          </w:p>
        </w:tc>
        <w:tc>
          <w:tcPr>
            <w:tcW w:w="180" w:type="dxa"/>
          </w:tcPr>
          <w:p w14:paraId="513BB7F7" w14:textId="77777777" w:rsidR="00D956AF" w:rsidRPr="00B44A47" w:rsidRDefault="00D956AF" w:rsidP="00D956AF">
            <w:pPr>
              <w:pStyle w:val="acctfourfigures"/>
              <w:tabs>
                <w:tab w:val="clear" w:pos="765"/>
                <w:tab w:val="decimal" w:pos="731"/>
                <w:tab w:val="decimal" w:pos="996"/>
              </w:tabs>
              <w:spacing w:line="240" w:lineRule="atLeast"/>
              <w:ind w:right="-137"/>
              <w:rPr>
                <w:b/>
                <w:bCs/>
              </w:rPr>
            </w:pPr>
          </w:p>
        </w:tc>
        <w:tc>
          <w:tcPr>
            <w:tcW w:w="1080" w:type="dxa"/>
          </w:tcPr>
          <w:p w14:paraId="7B0D67ED" w14:textId="54D1C0D8" w:rsidR="00D956AF" w:rsidRPr="00B44A47" w:rsidRDefault="00D956AF" w:rsidP="00D956AF">
            <w:pPr>
              <w:pStyle w:val="acctfourfigures"/>
              <w:tabs>
                <w:tab w:val="clear" w:pos="765"/>
                <w:tab w:val="decimal" w:pos="830"/>
              </w:tabs>
              <w:spacing w:line="240" w:lineRule="atLeast"/>
              <w:ind w:left="170" w:right="-453"/>
              <w:rPr>
                <w:b/>
                <w:bCs/>
              </w:rPr>
            </w:pPr>
            <w:r w:rsidRPr="00B44A47">
              <w:rPr>
                <w:rFonts w:eastAsia="Cordia New"/>
              </w:rPr>
              <w:t>1</w:t>
            </w:r>
            <w:r w:rsidR="006F7800">
              <w:rPr>
                <w:rFonts w:eastAsia="Cordia New"/>
              </w:rPr>
              <w:t>44,224</w:t>
            </w:r>
          </w:p>
        </w:tc>
        <w:tc>
          <w:tcPr>
            <w:tcW w:w="180" w:type="dxa"/>
          </w:tcPr>
          <w:p w14:paraId="4C58F033" w14:textId="77777777" w:rsidR="00D956AF" w:rsidRPr="00B44A47" w:rsidRDefault="00D956AF" w:rsidP="00D956AF">
            <w:pPr>
              <w:pStyle w:val="acctfourfigures"/>
              <w:tabs>
                <w:tab w:val="clear" w:pos="765"/>
                <w:tab w:val="decimal" w:pos="247"/>
              </w:tabs>
              <w:spacing w:line="240" w:lineRule="atLeast"/>
              <w:ind w:left="-84" w:right="-403"/>
              <w:rPr>
                <w:b/>
                <w:bCs/>
              </w:rPr>
            </w:pPr>
          </w:p>
        </w:tc>
        <w:tc>
          <w:tcPr>
            <w:tcW w:w="1080" w:type="dxa"/>
          </w:tcPr>
          <w:p w14:paraId="0B03AD2C" w14:textId="7F8ABEEA" w:rsidR="00D956AF" w:rsidRPr="00B44A47" w:rsidRDefault="00D956AF" w:rsidP="00D956AF">
            <w:pPr>
              <w:pStyle w:val="acctfourfigures"/>
              <w:tabs>
                <w:tab w:val="clear" w:pos="765"/>
                <w:tab w:val="decimal" w:pos="555"/>
              </w:tabs>
              <w:spacing w:line="240" w:lineRule="atLeast"/>
              <w:ind w:left="-84" w:right="-137"/>
              <w:rPr>
                <w:b/>
                <w:bCs/>
              </w:rPr>
            </w:pPr>
            <w:r w:rsidRPr="00B44A47">
              <w:rPr>
                <w:rFonts w:eastAsia="Cordia New"/>
              </w:rPr>
              <w:t>-</w:t>
            </w:r>
          </w:p>
        </w:tc>
        <w:tc>
          <w:tcPr>
            <w:tcW w:w="180" w:type="dxa"/>
          </w:tcPr>
          <w:p w14:paraId="27171FE4" w14:textId="77777777" w:rsidR="00D956AF" w:rsidRPr="00B44A47" w:rsidRDefault="00D956AF" w:rsidP="00D956AF">
            <w:pPr>
              <w:pStyle w:val="acctfourfigures"/>
              <w:tabs>
                <w:tab w:val="clear" w:pos="765"/>
                <w:tab w:val="decimal" w:pos="996"/>
              </w:tabs>
              <w:spacing w:line="240" w:lineRule="atLeast"/>
              <w:ind w:left="48" w:right="-137"/>
              <w:rPr>
                <w:b/>
                <w:bCs/>
              </w:rPr>
            </w:pPr>
          </w:p>
        </w:tc>
        <w:tc>
          <w:tcPr>
            <w:tcW w:w="1080" w:type="dxa"/>
          </w:tcPr>
          <w:p w14:paraId="3D2F3C6E" w14:textId="5DA3F26C" w:rsidR="00D956AF" w:rsidRPr="00B44A47" w:rsidRDefault="006F7800" w:rsidP="00D956AF">
            <w:pPr>
              <w:pStyle w:val="acctfourfigures"/>
              <w:tabs>
                <w:tab w:val="clear" w:pos="765"/>
                <w:tab w:val="decimal" w:pos="912"/>
              </w:tabs>
              <w:spacing w:line="240" w:lineRule="atLeast"/>
              <w:ind w:right="-137"/>
              <w:rPr>
                <w:b/>
                <w:bCs/>
              </w:rPr>
            </w:pPr>
            <w:r>
              <w:rPr>
                <w:rFonts w:eastAsia="Cordia New"/>
              </w:rPr>
              <w:t>237,986</w:t>
            </w:r>
          </w:p>
        </w:tc>
        <w:tc>
          <w:tcPr>
            <w:tcW w:w="180" w:type="dxa"/>
          </w:tcPr>
          <w:p w14:paraId="582E1031" w14:textId="77777777" w:rsidR="00D956AF" w:rsidRPr="00B44A47" w:rsidRDefault="00D956AF" w:rsidP="00D956AF">
            <w:pPr>
              <w:pStyle w:val="acctfourfigures"/>
              <w:tabs>
                <w:tab w:val="clear" w:pos="765"/>
                <w:tab w:val="decimal" w:pos="996"/>
              </w:tabs>
              <w:spacing w:line="240" w:lineRule="atLeast"/>
              <w:ind w:right="-137"/>
              <w:rPr>
                <w:b/>
                <w:bCs/>
              </w:rPr>
            </w:pPr>
          </w:p>
        </w:tc>
        <w:tc>
          <w:tcPr>
            <w:tcW w:w="1080" w:type="dxa"/>
          </w:tcPr>
          <w:p w14:paraId="7A300588" w14:textId="63F46D86" w:rsidR="00D956AF" w:rsidRPr="00B44A47" w:rsidRDefault="00D956AF" w:rsidP="00D956AF">
            <w:pPr>
              <w:pStyle w:val="acctfourfigures"/>
              <w:tabs>
                <w:tab w:val="clear" w:pos="765"/>
                <w:tab w:val="decimal" w:pos="912"/>
              </w:tabs>
              <w:spacing w:line="240" w:lineRule="atLeast"/>
              <w:ind w:right="-37"/>
              <w:rPr>
                <w:b/>
                <w:bCs/>
              </w:rPr>
            </w:pPr>
            <w:r w:rsidRPr="00B44A47">
              <w:rPr>
                <w:rFonts w:eastAsia="Cordia New"/>
              </w:rPr>
              <w:t>38</w:t>
            </w:r>
            <w:r w:rsidR="006F7800">
              <w:rPr>
                <w:rFonts w:eastAsia="Cordia New"/>
              </w:rPr>
              <w:t>2,210</w:t>
            </w:r>
          </w:p>
        </w:tc>
      </w:tr>
    </w:tbl>
    <w:p w14:paraId="2B19DCAB" w14:textId="15B1450F" w:rsidR="00D43DC4" w:rsidRDefault="00D43DC4" w:rsidP="00286616">
      <w:pPr>
        <w:spacing w:line="240" w:lineRule="auto"/>
        <w:rPr>
          <w:rFonts w:cstheme="minorBidi"/>
          <w:spacing w:val="-2"/>
          <w:sz w:val="18"/>
          <w:szCs w:val="18"/>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0F4BB7" w:rsidRPr="00B44A47" w14:paraId="1F012252" w14:textId="77777777" w:rsidTr="00A574A9">
        <w:trPr>
          <w:cantSplit/>
          <w:tblHeader/>
        </w:trPr>
        <w:tc>
          <w:tcPr>
            <w:tcW w:w="3240" w:type="dxa"/>
            <w:shd w:val="clear" w:color="auto" w:fill="auto"/>
          </w:tcPr>
          <w:p w14:paraId="758818E3" w14:textId="77777777" w:rsidR="000F4BB7" w:rsidRPr="00B44A47" w:rsidRDefault="000F4BB7" w:rsidP="00A574A9">
            <w:pPr>
              <w:spacing w:line="240" w:lineRule="atLeast"/>
              <w:ind w:right="-137"/>
            </w:pPr>
          </w:p>
        </w:tc>
        <w:tc>
          <w:tcPr>
            <w:tcW w:w="6210" w:type="dxa"/>
            <w:gridSpan w:val="9"/>
          </w:tcPr>
          <w:p w14:paraId="012FBA0C" w14:textId="77777777" w:rsidR="000F4BB7" w:rsidRPr="00B44A47" w:rsidRDefault="000F4BB7" w:rsidP="00A574A9">
            <w:pPr>
              <w:pStyle w:val="acctfourfigures"/>
              <w:tabs>
                <w:tab w:val="clear" w:pos="765"/>
              </w:tabs>
              <w:spacing w:line="240" w:lineRule="atLeast"/>
              <w:ind w:right="-137"/>
              <w:jc w:val="center"/>
              <w:rPr>
                <w:b/>
                <w:bCs/>
              </w:rPr>
            </w:pPr>
            <w:r w:rsidRPr="00B44A47">
              <w:rPr>
                <w:b/>
                <w:bCs/>
              </w:rPr>
              <w:t>Consolidated financial statements</w:t>
            </w:r>
          </w:p>
        </w:tc>
      </w:tr>
      <w:tr w:rsidR="000F4BB7" w:rsidRPr="00B44A47" w14:paraId="65BCB651" w14:textId="77777777" w:rsidTr="00A574A9">
        <w:trPr>
          <w:cantSplit/>
          <w:tblHeader/>
        </w:trPr>
        <w:tc>
          <w:tcPr>
            <w:tcW w:w="3240" w:type="dxa"/>
            <w:shd w:val="clear" w:color="auto" w:fill="auto"/>
          </w:tcPr>
          <w:p w14:paraId="098E73F8" w14:textId="77777777" w:rsidR="000F4BB7" w:rsidRPr="00B44A47" w:rsidRDefault="000F4BB7" w:rsidP="00A574A9">
            <w:pPr>
              <w:spacing w:line="240" w:lineRule="atLeast"/>
              <w:ind w:right="-137"/>
            </w:pPr>
          </w:p>
        </w:tc>
        <w:tc>
          <w:tcPr>
            <w:tcW w:w="1170" w:type="dxa"/>
          </w:tcPr>
          <w:p w14:paraId="39039758" w14:textId="77777777" w:rsidR="000F4BB7" w:rsidRPr="00B44A47" w:rsidRDefault="000F4BB7" w:rsidP="00A574A9">
            <w:pPr>
              <w:pStyle w:val="acctfourfigures"/>
              <w:tabs>
                <w:tab w:val="clear" w:pos="765"/>
              </w:tabs>
              <w:spacing w:line="240" w:lineRule="atLeast"/>
              <w:ind w:left="-80" w:right="-80"/>
              <w:jc w:val="center"/>
              <w:rPr>
                <w:b/>
                <w:bCs/>
              </w:rPr>
            </w:pPr>
            <w:r w:rsidRPr="00B44A47">
              <w:rPr>
                <w:b/>
                <w:bCs/>
              </w:rPr>
              <w:t>Carrying</w:t>
            </w:r>
          </w:p>
          <w:p w14:paraId="59D1ED89" w14:textId="77777777" w:rsidR="000F4BB7" w:rsidRPr="00B44A47" w:rsidRDefault="000F4BB7" w:rsidP="00A574A9">
            <w:pPr>
              <w:pStyle w:val="acctfourfigures"/>
              <w:tabs>
                <w:tab w:val="clear" w:pos="765"/>
              </w:tabs>
              <w:spacing w:line="240" w:lineRule="atLeast"/>
              <w:ind w:right="6"/>
              <w:jc w:val="center"/>
              <w:rPr>
                <w:b/>
                <w:bCs/>
              </w:rPr>
            </w:pPr>
            <w:r w:rsidRPr="00B44A47">
              <w:rPr>
                <w:b/>
                <w:bCs/>
              </w:rPr>
              <w:t>amount</w:t>
            </w:r>
          </w:p>
        </w:tc>
        <w:tc>
          <w:tcPr>
            <w:tcW w:w="180" w:type="dxa"/>
          </w:tcPr>
          <w:p w14:paraId="65928BC4" w14:textId="77777777" w:rsidR="000F4BB7" w:rsidRPr="00B44A47" w:rsidRDefault="000F4BB7" w:rsidP="00A574A9">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4208C6BA" w14:textId="77777777" w:rsidR="000F4BB7" w:rsidRPr="00B44A47" w:rsidRDefault="000F4BB7" w:rsidP="00A574A9">
            <w:pPr>
              <w:pStyle w:val="acctfourfigures"/>
              <w:tabs>
                <w:tab w:val="clear" w:pos="765"/>
              </w:tabs>
              <w:spacing w:line="240" w:lineRule="atLeast"/>
              <w:ind w:right="-137"/>
              <w:jc w:val="center"/>
              <w:rPr>
                <w:b/>
                <w:bCs/>
              </w:rPr>
            </w:pPr>
            <w:r w:rsidRPr="00B44A47">
              <w:rPr>
                <w:b/>
                <w:bCs/>
              </w:rPr>
              <w:t>Fair value</w:t>
            </w:r>
          </w:p>
        </w:tc>
      </w:tr>
      <w:tr w:rsidR="000F4BB7" w:rsidRPr="00B44A47" w14:paraId="7835AAA8" w14:textId="77777777" w:rsidTr="00A574A9">
        <w:trPr>
          <w:cantSplit/>
          <w:tblHeader/>
        </w:trPr>
        <w:tc>
          <w:tcPr>
            <w:tcW w:w="3240" w:type="dxa"/>
            <w:shd w:val="clear" w:color="auto" w:fill="auto"/>
          </w:tcPr>
          <w:p w14:paraId="13AB3F15" w14:textId="77777777" w:rsidR="000F4BB7" w:rsidRPr="00B44A47" w:rsidRDefault="000F4BB7" w:rsidP="00A574A9">
            <w:pPr>
              <w:spacing w:line="240" w:lineRule="atLeast"/>
              <w:ind w:right="-137"/>
            </w:pPr>
          </w:p>
        </w:tc>
        <w:tc>
          <w:tcPr>
            <w:tcW w:w="1170" w:type="dxa"/>
          </w:tcPr>
          <w:p w14:paraId="2B9FD38F" w14:textId="77777777" w:rsidR="000F4BB7" w:rsidRPr="00B44A47" w:rsidRDefault="000F4BB7" w:rsidP="00A574A9">
            <w:pPr>
              <w:pStyle w:val="acctfourfigures"/>
              <w:tabs>
                <w:tab w:val="clear" w:pos="765"/>
              </w:tabs>
              <w:spacing w:line="240" w:lineRule="atLeast"/>
              <w:ind w:left="-80" w:right="-80"/>
              <w:jc w:val="center"/>
            </w:pPr>
            <w:r w:rsidRPr="00B44A47">
              <w:t>Financial instruments</w:t>
            </w:r>
          </w:p>
          <w:p w14:paraId="2D83E101" w14:textId="77777777" w:rsidR="000F4BB7" w:rsidRPr="00B44A47" w:rsidRDefault="000F4BB7" w:rsidP="00A574A9">
            <w:pPr>
              <w:pStyle w:val="acctfourfigures"/>
              <w:tabs>
                <w:tab w:val="clear" w:pos="765"/>
              </w:tabs>
              <w:spacing w:line="240" w:lineRule="atLeast"/>
              <w:ind w:left="-80" w:right="-80"/>
              <w:jc w:val="center"/>
            </w:pPr>
            <w:r w:rsidRPr="00B44A47">
              <w:t>measured at FVTPL</w:t>
            </w:r>
          </w:p>
        </w:tc>
        <w:tc>
          <w:tcPr>
            <w:tcW w:w="180" w:type="dxa"/>
          </w:tcPr>
          <w:p w14:paraId="375BA4DA" w14:textId="77777777" w:rsidR="000F4BB7" w:rsidRPr="00B44A47" w:rsidRDefault="000F4BB7" w:rsidP="00A574A9">
            <w:pPr>
              <w:pStyle w:val="acctfourfigures"/>
              <w:tabs>
                <w:tab w:val="clear" w:pos="765"/>
                <w:tab w:val="decimal" w:pos="731"/>
              </w:tabs>
              <w:spacing w:line="240" w:lineRule="atLeast"/>
              <w:ind w:right="-137"/>
              <w:jc w:val="center"/>
            </w:pPr>
          </w:p>
        </w:tc>
        <w:tc>
          <w:tcPr>
            <w:tcW w:w="1080" w:type="dxa"/>
            <w:shd w:val="clear" w:color="auto" w:fill="auto"/>
          </w:tcPr>
          <w:p w14:paraId="51D00F98" w14:textId="77777777" w:rsidR="000F4BB7" w:rsidRPr="00B44A47" w:rsidRDefault="000F4BB7" w:rsidP="00A574A9">
            <w:pPr>
              <w:pStyle w:val="acctfourfigures"/>
              <w:tabs>
                <w:tab w:val="clear" w:pos="765"/>
              </w:tabs>
              <w:spacing w:line="240" w:lineRule="atLeast"/>
              <w:ind w:right="-139" w:hanging="174"/>
              <w:jc w:val="center"/>
            </w:pPr>
          </w:p>
          <w:p w14:paraId="35F3103D" w14:textId="77777777" w:rsidR="000F4BB7" w:rsidRPr="00B44A47" w:rsidRDefault="000F4BB7" w:rsidP="00A574A9">
            <w:pPr>
              <w:pStyle w:val="acctfourfigures"/>
              <w:tabs>
                <w:tab w:val="clear" w:pos="765"/>
              </w:tabs>
              <w:spacing w:line="240" w:lineRule="atLeast"/>
              <w:ind w:right="-139" w:hanging="174"/>
              <w:jc w:val="center"/>
            </w:pPr>
          </w:p>
          <w:p w14:paraId="48C2BBB7" w14:textId="77777777" w:rsidR="000F4BB7" w:rsidRPr="00B44A47" w:rsidRDefault="000F4BB7" w:rsidP="00A574A9">
            <w:pPr>
              <w:pStyle w:val="acctfourfigures"/>
              <w:tabs>
                <w:tab w:val="clear" w:pos="765"/>
              </w:tabs>
              <w:spacing w:line="240" w:lineRule="atLeast"/>
              <w:ind w:right="-139" w:hanging="174"/>
              <w:jc w:val="center"/>
            </w:pPr>
          </w:p>
          <w:p w14:paraId="71A8473A" w14:textId="77777777" w:rsidR="000F4BB7" w:rsidRPr="00B44A47" w:rsidRDefault="000F4BB7" w:rsidP="00A574A9">
            <w:pPr>
              <w:pStyle w:val="acctfourfigures"/>
              <w:tabs>
                <w:tab w:val="clear" w:pos="765"/>
              </w:tabs>
              <w:spacing w:line="240" w:lineRule="atLeast"/>
              <w:ind w:right="-139" w:hanging="174"/>
              <w:jc w:val="center"/>
            </w:pPr>
            <w:r w:rsidRPr="00B44A47">
              <w:t>Level 1</w:t>
            </w:r>
          </w:p>
        </w:tc>
        <w:tc>
          <w:tcPr>
            <w:tcW w:w="180" w:type="dxa"/>
            <w:shd w:val="clear" w:color="auto" w:fill="auto"/>
          </w:tcPr>
          <w:p w14:paraId="5FC15D8D" w14:textId="77777777" w:rsidR="000F4BB7" w:rsidRPr="00B44A47" w:rsidRDefault="000F4BB7" w:rsidP="00A574A9">
            <w:pPr>
              <w:pStyle w:val="acctfourfigures"/>
              <w:spacing w:line="240" w:lineRule="atLeast"/>
              <w:ind w:right="-139" w:hanging="174"/>
              <w:jc w:val="center"/>
            </w:pPr>
          </w:p>
        </w:tc>
        <w:tc>
          <w:tcPr>
            <w:tcW w:w="1080" w:type="dxa"/>
            <w:shd w:val="clear" w:color="auto" w:fill="auto"/>
          </w:tcPr>
          <w:p w14:paraId="182ED034" w14:textId="77777777" w:rsidR="000F4BB7" w:rsidRPr="00B44A47" w:rsidRDefault="000F4BB7" w:rsidP="00A574A9">
            <w:pPr>
              <w:pStyle w:val="acctfourfigures"/>
              <w:tabs>
                <w:tab w:val="clear" w:pos="765"/>
              </w:tabs>
              <w:spacing w:line="240" w:lineRule="atLeast"/>
              <w:ind w:right="-139" w:hanging="174"/>
              <w:jc w:val="center"/>
            </w:pPr>
          </w:p>
          <w:p w14:paraId="56F61688" w14:textId="77777777" w:rsidR="000F4BB7" w:rsidRPr="00B44A47" w:rsidRDefault="000F4BB7" w:rsidP="00A574A9">
            <w:pPr>
              <w:pStyle w:val="acctfourfigures"/>
              <w:tabs>
                <w:tab w:val="clear" w:pos="765"/>
              </w:tabs>
              <w:spacing w:line="240" w:lineRule="atLeast"/>
              <w:ind w:right="-139" w:hanging="174"/>
              <w:jc w:val="center"/>
            </w:pPr>
          </w:p>
          <w:p w14:paraId="39CB4FB9" w14:textId="77777777" w:rsidR="000F4BB7" w:rsidRPr="00B44A47" w:rsidRDefault="000F4BB7" w:rsidP="00A574A9">
            <w:pPr>
              <w:pStyle w:val="acctfourfigures"/>
              <w:tabs>
                <w:tab w:val="clear" w:pos="765"/>
              </w:tabs>
              <w:spacing w:line="240" w:lineRule="atLeast"/>
              <w:ind w:right="-139" w:hanging="174"/>
              <w:jc w:val="center"/>
            </w:pPr>
          </w:p>
          <w:p w14:paraId="47BE50C3" w14:textId="77777777" w:rsidR="000F4BB7" w:rsidRPr="00B44A47" w:rsidRDefault="000F4BB7" w:rsidP="00A574A9">
            <w:pPr>
              <w:pStyle w:val="acctfourfigures"/>
              <w:tabs>
                <w:tab w:val="clear" w:pos="765"/>
              </w:tabs>
              <w:spacing w:line="240" w:lineRule="atLeast"/>
              <w:ind w:right="-168" w:hanging="174"/>
              <w:jc w:val="center"/>
            </w:pPr>
            <w:r w:rsidRPr="00B44A47">
              <w:t>Level 2</w:t>
            </w:r>
          </w:p>
        </w:tc>
        <w:tc>
          <w:tcPr>
            <w:tcW w:w="180" w:type="dxa"/>
            <w:shd w:val="clear" w:color="auto" w:fill="auto"/>
          </w:tcPr>
          <w:p w14:paraId="6B2D1989" w14:textId="77777777" w:rsidR="000F4BB7" w:rsidRPr="00B44A47" w:rsidRDefault="000F4BB7" w:rsidP="00A574A9">
            <w:pPr>
              <w:pStyle w:val="acctfourfigures"/>
              <w:spacing w:line="240" w:lineRule="atLeast"/>
              <w:ind w:right="-139" w:hanging="174"/>
              <w:jc w:val="center"/>
            </w:pPr>
          </w:p>
        </w:tc>
        <w:tc>
          <w:tcPr>
            <w:tcW w:w="1080" w:type="dxa"/>
            <w:shd w:val="clear" w:color="auto" w:fill="auto"/>
          </w:tcPr>
          <w:p w14:paraId="3C398EA9" w14:textId="77777777" w:rsidR="000F4BB7" w:rsidRPr="00B44A47" w:rsidRDefault="000F4BB7" w:rsidP="00A574A9">
            <w:pPr>
              <w:pStyle w:val="acctfourfigures"/>
              <w:tabs>
                <w:tab w:val="clear" w:pos="765"/>
              </w:tabs>
              <w:spacing w:line="240" w:lineRule="atLeast"/>
              <w:ind w:right="-139" w:hanging="174"/>
              <w:jc w:val="center"/>
            </w:pPr>
          </w:p>
          <w:p w14:paraId="0722C6D5" w14:textId="77777777" w:rsidR="000F4BB7" w:rsidRPr="00B44A47" w:rsidRDefault="000F4BB7" w:rsidP="00A574A9">
            <w:pPr>
              <w:pStyle w:val="acctfourfigures"/>
              <w:tabs>
                <w:tab w:val="clear" w:pos="765"/>
              </w:tabs>
              <w:spacing w:line="240" w:lineRule="atLeast"/>
              <w:ind w:right="-139" w:hanging="174"/>
              <w:jc w:val="center"/>
            </w:pPr>
          </w:p>
          <w:p w14:paraId="5C32A042" w14:textId="77777777" w:rsidR="000F4BB7" w:rsidRPr="00B44A47" w:rsidRDefault="000F4BB7" w:rsidP="00A574A9">
            <w:pPr>
              <w:pStyle w:val="acctfourfigures"/>
              <w:tabs>
                <w:tab w:val="clear" w:pos="765"/>
              </w:tabs>
              <w:spacing w:line="240" w:lineRule="atLeast"/>
              <w:ind w:right="-139" w:hanging="174"/>
              <w:jc w:val="center"/>
            </w:pPr>
          </w:p>
          <w:p w14:paraId="1D3AFDBD" w14:textId="77777777" w:rsidR="000F4BB7" w:rsidRPr="00B44A47" w:rsidRDefault="000F4BB7" w:rsidP="00A574A9">
            <w:pPr>
              <w:pStyle w:val="acctfourfigures"/>
              <w:tabs>
                <w:tab w:val="clear" w:pos="765"/>
              </w:tabs>
              <w:spacing w:line="240" w:lineRule="atLeast"/>
              <w:ind w:right="-258" w:hanging="174"/>
              <w:jc w:val="center"/>
            </w:pPr>
            <w:r w:rsidRPr="00B44A47">
              <w:t>Level 3</w:t>
            </w:r>
          </w:p>
        </w:tc>
        <w:tc>
          <w:tcPr>
            <w:tcW w:w="180" w:type="dxa"/>
            <w:shd w:val="clear" w:color="auto" w:fill="auto"/>
          </w:tcPr>
          <w:p w14:paraId="7B24F580" w14:textId="77777777" w:rsidR="000F4BB7" w:rsidRPr="00B44A47" w:rsidRDefault="000F4BB7" w:rsidP="00A574A9">
            <w:pPr>
              <w:pStyle w:val="acctfourfigures"/>
              <w:spacing w:line="240" w:lineRule="atLeast"/>
              <w:ind w:right="-139" w:hanging="174"/>
              <w:jc w:val="center"/>
            </w:pPr>
          </w:p>
        </w:tc>
        <w:tc>
          <w:tcPr>
            <w:tcW w:w="1080" w:type="dxa"/>
            <w:shd w:val="clear" w:color="auto" w:fill="auto"/>
          </w:tcPr>
          <w:p w14:paraId="53EB3865" w14:textId="77777777" w:rsidR="000F4BB7" w:rsidRPr="00B44A47" w:rsidRDefault="000F4BB7" w:rsidP="00A574A9">
            <w:pPr>
              <w:pStyle w:val="acctfourfigures"/>
              <w:tabs>
                <w:tab w:val="clear" w:pos="765"/>
              </w:tabs>
              <w:spacing w:line="240" w:lineRule="atLeast"/>
              <w:ind w:right="-139" w:hanging="174"/>
              <w:jc w:val="center"/>
            </w:pPr>
          </w:p>
          <w:p w14:paraId="01DF4F24" w14:textId="77777777" w:rsidR="000F4BB7" w:rsidRPr="00B44A47" w:rsidRDefault="000F4BB7" w:rsidP="00A574A9">
            <w:pPr>
              <w:pStyle w:val="acctfourfigures"/>
              <w:tabs>
                <w:tab w:val="clear" w:pos="765"/>
              </w:tabs>
              <w:spacing w:line="240" w:lineRule="atLeast"/>
              <w:ind w:right="-139" w:hanging="174"/>
              <w:jc w:val="center"/>
            </w:pPr>
          </w:p>
          <w:p w14:paraId="6EEBC063" w14:textId="77777777" w:rsidR="000F4BB7" w:rsidRPr="00B44A47" w:rsidRDefault="000F4BB7" w:rsidP="00A574A9">
            <w:pPr>
              <w:pStyle w:val="acctfourfigures"/>
              <w:tabs>
                <w:tab w:val="clear" w:pos="765"/>
              </w:tabs>
              <w:spacing w:line="240" w:lineRule="atLeast"/>
              <w:ind w:right="-139" w:hanging="174"/>
              <w:jc w:val="center"/>
            </w:pPr>
          </w:p>
          <w:p w14:paraId="65408B87" w14:textId="77777777" w:rsidR="000F4BB7" w:rsidRPr="00B44A47" w:rsidRDefault="000F4BB7" w:rsidP="00A574A9">
            <w:pPr>
              <w:pStyle w:val="acctfourfigures"/>
              <w:tabs>
                <w:tab w:val="clear" w:pos="765"/>
              </w:tabs>
              <w:spacing w:line="240" w:lineRule="atLeast"/>
              <w:ind w:right="-139" w:hanging="174"/>
              <w:jc w:val="center"/>
            </w:pPr>
            <w:r w:rsidRPr="00B44A47">
              <w:t>Total</w:t>
            </w:r>
          </w:p>
        </w:tc>
      </w:tr>
      <w:tr w:rsidR="000F4BB7" w:rsidRPr="00B44A47" w14:paraId="70ACAC65" w14:textId="77777777" w:rsidTr="00A574A9">
        <w:trPr>
          <w:cantSplit/>
          <w:tblHeader/>
        </w:trPr>
        <w:tc>
          <w:tcPr>
            <w:tcW w:w="3240" w:type="dxa"/>
            <w:shd w:val="clear" w:color="auto" w:fill="auto"/>
          </w:tcPr>
          <w:p w14:paraId="3DE0EF75" w14:textId="77777777" w:rsidR="000F4BB7" w:rsidRPr="00B44A47" w:rsidRDefault="000F4BB7" w:rsidP="00A574A9">
            <w:pPr>
              <w:spacing w:line="240" w:lineRule="atLeast"/>
              <w:ind w:right="-137"/>
            </w:pPr>
          </w:p>
        </w:tc>
        <w:tc>
          <w:tcPr>
            <w:tcW w:w="6210" w:type="dxa"/>
            <w:gridSpan w:val="9"/>
          </w:tcPr>
          <w:p w14:paraId="794F423A" w14:textId="77777777" w:rsidR="000F4BB7" w:rsidRPr="00B44A47" w:rsidRDefault="000F4BB7" w:rsidP="00A574A9">
            <w:pPr>
              <w:pStyle w:val="acctfourfigures"/>
              <w:tabs>
                <w:tab w:val="clear" w:pos="765"/>
              </w:tabs>
              <w:spacing w:line="240" w:lineRule="atLeast"/>
              <w:ind w:right="-137"/>
              <w:jc w:val="center"/>
              <w:rPr>
                <w:i/>
                <w:iCs/>
              </w:rPr>
            </w:pPr>
            <w:r w:rsidRPr="00B44A47">
              <w:rPr>
                <w:i/>
                <w:iCs/>
              </w:rPr>
              <w:t>(in thousand Baht)</w:t>
            </w:r>
          </w:p>
        </w:tc>
      </w:tr>
      <w:tr w:rsidR="000F4BB7" w:rsidRPr="00B44A47" w14:paraId="7015AAA9" w14:textId="77777777" w:rsidTr="00A574A9">
        <w:trPr>
          <w:cantSplit/>
        </w:trPr>
        <w:tc>
          <w:tcPr>
            <w:tcW w:w="3240" w:type="dxa"/>
            <w:shd w:val="clear" w:color="auto" w:fill="auto"/>
          </w:tcPr>
          <w:p w14:paraId="2B5E8C50" w14:textId="54E412F9" w:rsidR="000F4BB7" w:rsidRPr="00B44A47" w:rsidRDefault="000F4BB7" w:rsidP="00A574A9">
            <w:pPr>
              <w:spacing w:line="240" w:lineRule="atLeast"/>
              <w:ind w:right="-137"/>
              <w:rPr>
                <w:b/>
                <w:bCs/>
                <w:i/>
                <w:iCs/>
              </w:rPr>
            </w:pPr>
            <w:r w:rsidRPr="00FB0FBA">
              <w:rPr>
                <w:b/>
                <w:bCs/>
                <w:i/>
                <w:iCs/>
              </w:rPr>
              <w:t xml:space="preserve">As </w:t>
            </w:r>
            <w:r>
              <w:rPr>
                <w:b/>
                <w:bCs/>
                <w:i/>
                <w:iCs/>
              </w:rPr>
              <w:t>31 December</w:t>
            </w:r>
            <w:r w:rsidRPr="00FB0FBA">
              <w:rPr>
                <w:b/>
                <w:bCs/>
                <w:i/>
                <w:iCs/>
              </w:rPr>
              <w:t xml:space="preserve"> 202</w:t>
            </w:r>
            <w:r>
              <w:rPr>
                <w:b/>
                <w:bCs/>
                <w:i/>
                <w:iCs/>
              </w:rPr>
              <w:t>2</w:t>
            </w:r>
          </w:p>
        </w:tc>
        <w:tc>
          <w:tcPr>
            <w:tcW w:w="6210" w:type="dxa"/>
            <w:gridSpan w:val="9"/>
          </w:tcPr>
          <w:p w14:paraId="6539A902" w14:textId="77777777" w:rsidR="000F4BB7" w:rsidRPr="00B44A47" w:rsidRDefault="000F4BB7" w:rsidP="00A574A9">
            <w:pPr>
              <w:pStyle w:val="acctfourfigures"/>
              <w:tabs>
                <w:tab w:val="clear" w:pos="765"/>
              </w:tabs>
              <w:spacing w:line="240" w:lineRule="atLeast"/>
              <w:ind w:right="-137"/>
              <w:jc w:val="center"/>
            </w:pPr>
          </w:p>
        </w:tc>
      </w:tr>
      <w:tr w:rsidR="000F4BB7" w:rsidRPr="00B44A47" w14:paraId="679B3FB2" w14:textId="77777777" w:rsidTr="00A574A9">
        <w:trPr>
          <w:cantSplit/>
          <w:trHeight w:val="189"/>
        </w:trPr>
        <w:tc>
          <w:tcPr>
            <w:tcW w:w="3240" w:type="dxa"/>
            <w:shd w:val="clear" w:color="auto" w:fill="auto"/>
          </w:tcPr>
          <w:p w14:paraId="0A40F5AE" w14:textId="77777777" w:rsidR="000F4BB7" w:rsidRPr="00B44A47" w:rsidRDefault="000F4BB7" w:rsidP="00A574A9">
            <w:pPr>
              <w:spacing w:line="240" w:lineRule="atLeast"/>
              <w:ind w:right="-137"/>
              <w:rPr>
                <w:b/>
                <w:bCs/>
                <w:i/>
                <w:iCs/>
              </w:rPr>
            </w:pPr>
            <w:r w:rsidRPr="00B44A47">
              <w:rPr>
                <w:b/>
                <w:bCs/>
                <w:i/>
                <w:iCs/>
              </w:rPr>
              <w:t xml:space="preserve">Financial assets </w:t>
            </w:r>
          </w:p>
        </w:tc>
        <w:tc>
          <w:tcPr>
            <w:tcW w:w="1170" w:type="dxa"/>
          </w:tcPr>
          <w:p w14:paraId="791DD76B" w14:textId="77777777" w:rsidR="000F4BB7" w:rsidRPr="00B44A47" w:rsidRDefault="000F4BB7" w:rsidP="00A574A9">
            <w:pPr>
              <w:pStyle w:val="acctfourfigures"/>
              <w:tabs>
                <w:tab w:val="clear" w:pos="765"/>
                <w:tab w:val="decimal" w:pos="731"/>
              </w:tabs>
              <w:spacing w:line="240" w:lineRule="atLeast"/>
              <w:ind w:right="-137"/>
            </w:pPr>
          </w:p>
        </w:tc>
        <w:tc>
          <w:tcPr>
            <w:tcW w:w="180" w:type="dxa"/>
          </w:tcPr>
          <w:p w14:paraId="08DE2174" w14:textId="77777777" w:rsidR="000F4BB7" w:rsidRPr="00B44A47" w:rsidRDefault="000F4BB7" w:rsidP="00A574A9">
            <w:pPr>
              <w:pStyle w:val="acctfourfigures"/>
              <w:tabs>
                <w:tab w:val="clear" w:pos="765"/>
                <w:tab w:val="decimal" w:pos="731"/>
              </w:tabs>
              <w:spacing w:line="240" w:lineRule="atLeast"/>
              <w:ind w:right="-137"/>
            </w:pPr>
          </w:p>
        </w:tc>
        <w:tc>
          <w:tcPr>
            <w:tcW w:w="1080" w:type="dxa"/>
            <w:shd w:val="clear" w:color="auto" w:fill="auto"/>
          </w:tcPr>
          <w:p w14:paraId="4CB6231A" w14:textId="77777777" w:rsidR="000F4BB7" w:rsidRPr="00B44A47" w:rsidRDefault="000F4BB7" w:rsidP="00A574A9">
            <w:pPr>
              <w:pStyle w:val="acctfourfigures"/>
              <w:tabs>
                <w:tab w:val="clear" w:pos="765"/>
                <w:tab w:val="decimal" w:pos="366"/>
              </w:tabs>
              <w:spacing w:line="240" w:lineRule="atLeast"/>
              <w:ind w:left="96" w:right="-149" w:hanging="12"/>
            </w:pPr>
          </w:p>
        </w:tc>
        <w:tc>
          <w:tcPr>
            <w:tcW w:w="180" w:type="dxa"/>
            <w:shd w:val="clear" w:color="auto" w:fill="auto"/>
          </w:tcPr>
          <w:p w14:paraId="026D6C9F" w14:textId="77777777" w:rsidR="000F4BB7" w:rsidRPr="00B44A47" w:rsidRDefault="000F4BB7" w:rsidP="00A574A9">
            <w:pPr>
              <w:pStyle w:val="acctfourfigures"/>
              <w:spacing w:line="240" w:lineRule="atLeast"/>
              <w:ind w:right="-137"/>
            </w:pPr>
          </w:p>
        </w:tc>
        <w:tc>
          <w:tcPr>
            <w:tcW w:w="1080" w:type="dxa"/>
            <w:shd w:val="clear" w:color="auto" w:fill="auto"/>
          </w:tcPr>
          <w:p w14:paraId="3AECD0E0" w14:textId="77777777" w:rsidR="000F4BB7" w:rsidRPr="00B44A47" w:rsidRDefault="000F4BB7" w:rsidP="00A574A9">
            <w:pPr>
              <w:pStyle w:val="acctfourfigures"/>
              <w:tabs>
                <w:tab w:val="clear" w:pos="765"/>
                <w:tab w:val="decimal" w:pos="821"/>
              </w:tabs>
              <w:spacing w:line="240" w:lineRule="atLeast"/>
              <w:ind w:right="-137"/>
            </w:pPr>
          </w:p>
        </w:tc>
        <w:tc>
          <w:tcPr>
            <w:tcW w:w="180" w:type="dxa"/>
            <w:shd w:val="clear" w:color="auto" w:fill="auto"/>
          </w:tcPr>
          <w:p w14:paraId="2A15F54C" w14:textId="77777777" w:rsidR="000F4BB7" w:rsidRPr="00B44A47" w:rsidRDefault="000F4BB7" w:rsidP="00A574A9">
            <w:pPr>
              <w:pStyle w:val="acctfourfigures"/>
              <w:spacing w:line="240" w:lineRule="atLeast"/>
              <w:ind w:right="-137"/>
            </w:pPr>
          </w:p>
        </w:tc>
        <w:tc>
          <w:tcPr>
            <w:tcW w:w="1080" w:type="dxa"/>
            <w:shd w:val="clear" w:color="auto" w:fill="auto"/>
          </w:tcPr>
          <w:p w14:paraId="27703FE0" w14:textId="77777777" w:rsidR="000F4BB7" w:rsidRPr="00B44A47" w:rsidRDefault="000F4BB7" w:rsidP="00A574A9">
            <w:pPr>
              <w:pStyle w:val="acctfourfigures"/>
              <w:tabs>
                <w:tab w:val="clear" w:pos="765"/>
                <w:tab w:val="decimal" w:pos="731"/>
              </w:tabs>
              <w:spacing w:line="240" w:lineRule="atLeast"/>
              <w:ind w:right="-137"/>
            </w:pPr>
          </w:p>
        </w:tc>
        <w:tc>
          <w:tcPr>
            <w:tcW w:w="180" w:type="dxa"/>
            <w:shd w:val="clear" w:color="auto" w:fill="auto"/>
          </w:tcPr>
          <w:p w14:paraId="184F30FF" w14:textId="77777777" w:rsidR="000F4BB7" w:rsidRPr="00B44A47" w:rsidRDefault="000F4BB7" w:rsidP="00A574A9">
            <w:pPr>
              <w:pStyle w:val="acctfourfigures"/>
              <w:spacing w:line="240" w:lineRule="atLeast"/>
              <w:ind w:right="-137"/>
            </w:pPr>
          </w:p>
        </w:tc>
        <w:tc>
          <w:tcPr>
            <w:tcW w:w="1080" w:type="dxa"/>
            <w:shd w:val="clear" w:color="auto" w:fill="auto"/>
          </w:tcPr>
          <w:p w14:paraId="31175817" w14:textId="77777777" w:rsidR="000F4BB7" w:rsidRPr="00B44A47" w:rsidRDefault="000F4BB7" w:rsidP="00A574A9">
            <w:pPr>
              <w:pStyle w:val="acctfourfigures"/>
              <w:tabs>
                <w:tab w:val="clear" w:pos="765"/>
                <w:tab w:val="decimal" w:pos="731"/>
              </w:tabs>
              <w:spacing w:line="240" w:lineRule="atLeast"/>
              <w:ind w:right="-137"/>
            </w:pPr>
          </w:p>
        </w:tc>
      </w:tr>
      <w:tr w:rsidR="000F4BB7" w:rsidRPr="00B44A47" w14:paraId="2109389B" w14:textId="77777777" w:rsidTr="00CC4DDC">
        <w:trPr>
          <w:cantSplit/>
          <w:trHeight w:val="225"/>
        </w:trPr>
        <w:tc>
          <w:tcPr>
            <w:tcW w:w="3240" w:type="dxa"/>
            <w:shd w:val="clear" w:color="auto" w:fill="auto"/>
            <w:vAlign w:val="bottom"/>
          </w:tcPr>
          <w:p w14:paraId="49E78B98" w14:textId="3D42BA26" w:rsidR="000F4BB7" w:rsidRPr="00B44A47" w:rsidRDefault="000F4BB7" w:rsidP="000F4BB7">
            <w:pPr>
              <w:spacing w:line="240" w:lineRule="atLeast"/>
              <w:ind w:right="-137"/>
              <w:rPr>
                <w:b/>
                <w:bCs/>
                <w:i/>
                <w:iCs/>
                <w:highlight w:val="yellow"/>
              </w:rPr>
            </w:pPr>
            <w:r w:rsidRPr="00B44A47">
              <w:t>Investments in equity instruments</w:t>
            </w:r>
          </w:p>
        </w:tc>
        <w:tc>
          <w:tcPr>
            <w:tcW w:w="1170" w:type="dxa"/>
          </w:tcPr>
          <w:p w14:paraId="52E330B1" w14:textId="3B26271F" w:rsidR="000F4BB7" w:rsidRPr="00B44A47" w:rsidRDefault="000F4BB7" w:rsidP="000F4BB7">
            <w:pPr>
              <w:pStyle w:val="acctfourfigures"/>
              <w:tabs>
                <w:tab w:val="clear" w:pos="765"/>
                <w:tab w:val="decimal" w:pos="1005"/>
              </w:tabs>
              <w:spacing w:line="240" w:lineRule="atLeast"/>
              <w:ind w:right="-137"/>
            </w:pPr>
            <w:r w:rsidRPr="002624A8">
              <w:t>4,695,555</w:t>
            </w:r>
          </w:p>
        </w:tc>
        <w:tc>
          <w:tcPr>
            <w:tcW w:w="180" w:type="dxa"/>
          </w:tcPr>
          <w:p w14:paraId="70CFD468" w14:textId="77777777" w:rsidR="000F4BB7" w:rsidRPr="00B44A47" w:rsidRDefault="000F4BB7" w:rsidP="000F4BB7">
            <w:pPr>
              <w:pStyle w:val="acctfourfigures"/>
              <w:tabs>
                <w:tab w:val="clear" w:pos="765"/>
                <w:tab w:val="decimal" w:pos="731"/>
              </w:tabs>
              <w:spacing w:line="240" w:lineRule="atLeast"/>
              <w:ind w:right="-137"/>
            </w:pPr>
          </w:p>
        </w:tc>
        <w:tc>
          <w:tcPr>
            <w:tcW w:w="1080" w:type="dxa"/>
          </w:tcPr>
          <w:p w14:paraId="70149F60" w14:textId="3F950724" w:rsidR="000F4BB7" w:rsidRPr="00B44A47" w:rsidRDefault="000F4BB7" w:rsidP="000F4BB7">
            <w:pPr>
              <w:pStyle w:val="acctfourfigures"/>
              <w:tabs>
                <w:tab w:val="clear" w:pos="765"/>
                <w:tab w:val="decimal" w:pos="549"/>
              </w:tabs>
              <w:spacing w:line="240" w:lineRule="atLeast"/>
              <w:ind w:left="96" w:right="-149" w:hanging="12"/>
            </w:pPr>
            <w:r w:rsidRPr="002624A8">
              <w:t>3,516,993</w:t>
            </w:r>
          </w:p>
        </w:tc>
        <w:tc>
          <w:tcPr>
            <w:tcW w:w="180" w:type="dxa"/>
          </w:tcPr>
          <w:p w14:paraId="623320FB" w14:textId="77777777" w:rsidR="000F4BB7" w:rsidRPr="000F4BB7" w:rsidRDefault="000F4BB7" w:rsidP="000F4BB7">
            <w:pPr>
              <w:pStyle w:val="acctfourfigures"/>
              <w:tabs>
                <w:tab w:val="clear" w:pos="765"/>
                <w:tab w:val="decimal" w:pos="555"/>
              </w:tabs>
              <w:spacing w:line="240" w:lineRule="atLeast"/>
              <w:ind w:left="-84" w:right="-137"/>
              <w:rPr>
                <w:rFonts w:eastAsia="Cordia New"/>
              </w:rPr>
            </w:pPr>
          </w:p>
        </w:tc>
        <w:tc>
          <w:tcPr>
            <w:tcW w:w="1080" w:type="dxa"/>
          </w:tcPr>
          <w:p w14:paraId="5E8527CE" w14:textId="51856A4B" w:rsidR="000F4BB7" w:rsidRPr="000F4BB7" w:rsidRDefault="000F4BB7" w:rsidP="000F4BB7">
            <w:pPr>
              <w:pStyle w:val="acctfourfigures"/>
              <w:tabs>
                <w:tab w:val="clear" w:pos="765"/>
                <w:tab w:val="decimal" w:pos="555"/>
              </w:tabs>
              <w:spacing w:line="240" w:lineRule="atLeast"/>
              <w:ind w:left="-84" w:right="-137"/>
              <w:rPr>
                <w:rFonts w:eastAsia="Cordia New"/>
              </w:rPr>
            </w:pPr>
            <w:r w:rsidRPr="000F4BB7">
              <w:rPr>
                <w:rFonts w:eastAsia="Cordia New"/>
              </w:rPr>
              <w:t>-</w:t>
            </w:r>
          </w:p>
        </w:tc>
        <w:tc>
          <w:tcPr>
            <w:tcW w:w="180" w:type="dxa"/>
          </w:tcPr>
          <w:p w14:paraId="3554F5E2" w14:textId="77777777" w:rsidR="000F4BB7" w:rsidRPr="00B44A47" w:rsidRDefault="000F4BB7" w:rsidP="000F4BB7">
            <w:pPr>
              <w:pStyle w:val="acctfourfigures"/>
              <w:spacing w:line="240" w:lineRule="atLeast"/>
              <w:ind w:right="-137"/>
            </w:pPr>
          </w:p>
        </w:tc>
        <w:tc>
          <w:tcPr>
            <w:tcW w:w="1080" w:type="dxa"/>
          </w:tcPr>
          <w:p w14:paraId="1769B619" w14:textId="1C81DB13" w:rsidR="000F4BB7" w:rsidRPr="00B44A47" w:rsidRDefault="000F4BB7" w:rsidP="000F4BB7">
            <w:pPr>
              <w:pStyle w:val="acctfourfigures"/>
              <w:tabs>
                <w:tab w:val="clear" w:pos="765"/>
                <w:tab w:val="decimal" w:pos="636"/>
              </w:tabs>
              <w:spacing w:line="240" w:lineRule="atLeast"/>
              <w:ind w:right="-137"/>
            </w:pPr>
            <w:r w:rsidRPr="002624A8">
              <w:t>1,178,562</w:t>
            </w:r>
          </w:p>
        </w:tc>
        <w:tc>
          <w:tcPr>
            <w:tcW w:w="180" w:type="dxa"/>
          </w:tcPr>
          <w:p w14:paraId="4D7B8C23" w14:textId="77777777" w:rsidR="000F4BB7" w:rsidRPr="00B44A47" w:rsidRDefault="000F4BB7" w:rsidP="000F4BB7">
            <w:pPr>
              <w:pStyle w:val="acctfourfigures"/>
              <w:spacing w:line="240" w:lineRule="atLeast"/>
              <w:ind w:right="-137"/>
            </w:pPr>
          </w:p>
        </w:tc>
        <w:tc>
          <w:tcPr>
            <w:tcW w:w="1080" w:type="dxa"/>
          </w:tcPr>
          <w:p w14:paraId="17BBF741" w14:textId="64020BD9" w:rsidR="000F4BB7" w:rsidRPr="00B44A47" w:rsidRDefault="000F4BB7" w:rsidP="000F4BB7">
            <w:pPr>
              <w:pStyle w:val="acctfourfigures"/>
              <w:tabs>
                <w:tab w:val="clear" w:pos="765"/>
                <w:tab w:val="decimal" w:pos="912"/>
              </w:tabs>
              <w:spacing w:line="240" w:lineRule="atLeast"/>
              <w:ind w:right="-137"/>
            </w:pPr>
            <w:r w:rsidRPr="002624A8">
              <w:t>4,695,555</w:t>
            </w:r>
          </w:p>
        </w:tc>
      </w:tr>
      <w:tr w:rsidR="000F4BB7" w:rsidRPr="00B44A47" w14:paraId="0504CF2A" w14:textId="77777777" w:rsidTr="00A574A9">
        <w:trPr>
          <w:cantSplit/>
          <w:trHeight w:val="261"/>
        </w:trPr>
        <w:tc>
          <w:tcPr>
            <w:tcW w:w="3240" w:type="dxa"/>
            <w:shd w:val="clear" w:color="auto" w:fill="auto"/>
            <w:vAlign w:val="center"/>
          </w:tcPr>
          <w:p w14:paraId="53AD39AC" w14:textId="77E91EE7" w:rsidR="000F4BB7" w:rsidRPr="00B44A47" w:rsidRDefault="000F4BB7" w:rsidP="00A574A9">
            <w:pPr>
              <w:spacing w:line="240" w:lineRule="atLeast"/>
              <w:ind w:right="-137"/>
              <w:rPr>
                <w:b/>
                <w:bCs/>
                <w:i/>
                <w:iCs/>
              </w:rPr>
            </w:pPr>
          </w:p>
        </w:tc>
        <w:tc>
          <w:tcPr>
            <w:tcW w:w="1170" w:type="dxa"/>
          </w:tcPr>
          <w:p w14:paraId="52DB0D19" w14:textId="25B04F90" w:rsidR="000F4BB7" w:rsidRPr="00B44A47" w:rsidRDefault="000F4BB7" w:rsidP="00A574A9">
            <w:pPr>
              <w:pStyle w:val="acctfourfigures"/>
              <w:tabs>
                <w:tab w:val="clear" w:pos="765"/>
                <w:tab w:val="decimal" w:pos="1013"/>
              </w:tabs>
              <w:spacing w:line="240" w:lineRule="atLeast"/>
              <w:ind w:right="-137"/>
            </w:pPr>
          </w:p>
        </w:tc>
        <w:tc>
          <w:tcPr>
            <w:tcW w:w="180" w:type="dxa"/>
          </w:tcPr>
          <w:p w14:paraId="38924FAD" w14:textId="77777777" w:rsidR="000F4BB7" w:rsidRPr="00B44A47" w:rsidRDefault="000F4BB7" w:rsidP="00A574A9">
            <w:pPr>
              <w:pStyle w:val="acctfourfigures"/>
              <w:tabs>
                <w:tab w:val="clear" w:pos="765"/>
                <w:tab w:val="decimal" w:pos="731"/>
              </w:tabs>
              <w:spacing w:line="240" w:lineRule="atLeast"/>
              <w:ind w:right="-137"/>
            </w:pPr>
          </w:p>
        </w:tc>
        <w:tc>
          <w:tcPr>
            <w:tcW w:w="1080" w:type="dxa"/>
          </w:tcPr>
          <w:p w14:paraId="1605B274" w14:textId="179AB8CD" w:rsidR="000F4BB7" w:rsidRPr="00B44A47" w:rsidRDefault="000F4BB7" w:rsidP="00A574A9">
            <w:pPr>
              <w:pStyle w:val="acctfourfigures"/>
              <w:tabs>
                <w:tab w:val="clear" w:pos="765"/>
                <w:tab w:val="decimal" w:pos="549"/>
              </w:tabs>
              <w:spacing w:line="240" w:lineRule="atLeast"/>
              <w:ind w:right="-149"/>
            </w:pPr>
          </w:p>
        </w:tc>
        <w:tc>
          <w:tcPr>
            <w:tcW w:w="180" w:type="dxa"/>
          </w:tcPr>
          <w:p w14:paraId="739BCF20" w14:textId="77777777" w:rsidR="000F4BB7" w:rsidRPr="00B44A47" w:rsidRDefault="000F4BB7" w:rsidP="00A574A9">
            <w:pPr>
              <w:pStyle w:val="acctfourfigures"/>
              <w:spacing w:line="240" w:lineRule="atLeast"/>
              <w:ind w:right="-137"/>
            </w:pPr>
          </w:p>
        </w:tc>
        <w:tc>
          <w:tcPr>
            <w:tcW w:w="1080" w:type="dxa"/>
          </w:tcPr>
          <w:p w14:paraId="4F67455F" w14:textId="54D557EB" w:rsidR="000F4BB7" w:rsidRPr="00B44A47" w:rsidRDefault="000F4BB7" w:rsidP="00A574A9">
            <w:pPr>
              <w:pStyle w:val="acctfourfigures"/>
              <w:tabs>
                <w:tab w:val="clear" w:pos="765"/>
                <w:tab w:val="decimal" w:pos="821"/>
              </w:tabs>
              <w:spacing w:line="240" w:lineRule="atLeast"/>
              <w:ind w:right="-137"/>
            </w:pPr>
          </w:p>
        </w:tc>
        <w:tc>
          <w:tcPr>
            <w:tcW w:w="180" w:type="dxa"/>
          </w:tcPr>
          <w:p w14:paraId="47DD2387" w14:textId="77777777" w:rsidR="000F4BB7" w:rsidRPr="00B44A47" w:rsidRDefault="000F4BB7" w:rsidP="00A574A9">
            <w:pPr>
              <w:pStyle w:val="acctfourfigures"/>
              <w:spacing w:line="240" w:lineRule="atLeast"/>
              <w:ind w:right="-137"/>
            </w:pPr>
          </w:p>
        </w:tc>
        <w:tc>
          <w:tcPr>
            <w:tcW w:w="1080" w:type="dxa"/>
          </w:tcPr>
          <w:p w14:paraId="2EA4CC1E" w14:textId="39AD9FB9" w:rsidR="000F4BB7" w:rsidRPr="00B44A47" w:rsidRDefault="000F4BB7" w:rsidP="00A574A9">
            <w:pPr>
              <w:pStyle w:val="acctfourfigures"/>
              <w:tabs>
                <w:tab w:val="clear" w:pos="765"/>
                <w:tab w:val="decimal" w:pos="636"/>
              </w:tabs>
              <w:spacing w:line="240" w:lineRule="atLeast"/>
              <w:ind w:right="-137"/>
            </w:pPr>
          </w:p>
        </w:tc>
        <w:tc>
          <w:tcPr>
            <w:tcW w:w="180" w:type="dxa"/>
          </w:tcPr>
          <w:p w14:paraId="03375605" w14:textId="77777777" w:rsidR="000F4BB7" w:rsidRPr="00B44A47" w:rsidRDefault="000F4BB7" w:rsidP="00A574A9">
            <w:pPr>
              <w:pStyle w:val="acctfourfigures"/>
              <w:spacing w:line="240" w:lineRule="atLeast"/>
              <w:ind w:right="-137"/>
            </w:pPr>
          </w:p>
        </w:tc>
        <w:tc>
          <w:tcPr>
            <w:tcW w:w="1080" w:type="dxa"/>
          </w:tcPr>
          <w:p w14:paraId="7ACC2718" w14:textId="34479861" w:rsidR="000F4BB7" w:rsidRPr="00B44A47" w:rsidRDefault="000F4BB7" w:rsidP="00A574A9">
            <w:pPr>
              <w:pStyle w:val="acctfourfigures"/>
              <w:tabs>
                <w:tab w:val="clear" w:pos="765"/>
                <w:tab w:val="decimal" w:pos="912"/>
              </w:tabs>
              <w:spacing w:line="240" w:lineRule="atLeast"/>
              <w:ind w:right="-137"/>
            </w:pPr>
          </w:p>
        </w:tc>
      </w:tr>
      <w:tr w:rsidR="000F4BB7" w:rsidRPr="00B44A47" w14:paraId="77223AFC" w14:textId="77777777" w:rsidTr="00A574A9">
        <w:trPr>
          <w:cantSplit/>
        </w:trPr>
        <w:tc>
          <w:tcPr>
            <w:tcW w:w="3240" w:type="dxa"/>
            <w:shd w:val="clear" w:color="auto" w:fill="auto"/>
            <w:vAlign w:val="bottom"/>
          </w:tcPr>
          <w:p w14:paraId="248C3316" w14:textId="2D5B706C" w:rsidR="000F4BB7" w:rsidRPr="00B44A47" w:rsidRDefault="000F4BB7" w:rsidP="00A574A9">
            <w:pPr>
              <w:spacing w:line="240" w:lineRule="atLeast"/>
              <w:ind w:right="-137"/>
            </w:pPr>
          </w:p>
        </w:tc>
        <w:tc>
          <w:tcPr>
            <w:tcW w:w="1170" w:type="dxa"/>
          </w:tcPr>
          <w:p w14:paraId="319088A4" w14:textId="080E72EC" w:rsidR="000F4BB7" w:rsidRPr="00B44A47" w:rsidRDefault="000F4BB7" w:rsidP="00A574A9">
            <w:pPr>
              <w:pStyle w:val="acctfourfigures"/>
              <w:tabs>
                <w:tab w:val="clear" w:pos="765"/>
                <w:tab w:val="decimal" w:pos="1000"/>
              </w:tabs>
              <w:spacing w:line="240" w:lineRule="atLeast"/>
              <w:ind w:right="-137"/>
              <w:rPr>
                <w:b/>
                <w:bCs/>
              </w:rPr>
            </w:pPr>
          </w:p>
        </w:tc>
        <w:tc>
          <w:tcPr>
            <w:tcW w:w="180" w:type="dxa"/>
          </w:tcPr>
          <w:p w14:paraId="10D6D785" w14:textId="77777777" w:rsidR="000F4BB7" w:rsidRPr="00B44A47" w:rsidRDefault="000F4BB7" w:rsidP="00A574A9">
            <w:pPr>
              <w:pStyle w:val="acctfourfigures"/>
              <w:tabs>
                <w:tab w:val="clear" w:pos="765"/>
                <w:tab w:val="decimal" w:pos="731"/>
                <w:tab w:val="decimal" w:pos="996"/>
              </w:tabs>
              <w:spacing w:line="240" w:lineRule="atLeast"/>
              <w:ind w:right="-137"/>
              <w:rPr>
                <w:b/>
                <w:bCs/>
              </w:rPr>
            </w:pPr>
          </w:p>
        </w:tc>
        <w:tc>
          <w:tcPr>
            <w:tcW w:w="1080" w:type="dxa"/>
          </w:tcPr>
          <w:p w14:paraId="1D16B7ED" w14:textId="6B85D377" w:rsidR="000F4BB7" w:rsidRPr="00B44A47" w:rsidRDefault="000F4BB7" w:rsidP="00A574A9">
            <w:pPr>
              <w:pStyle w:val="acctfourfigures"/>
              <w:tabs>
                <w:tab w:val="clear" w:pos="765"/>
                <w:tab w:val="decimal" w:pos="830"/>
              </w:tabs>
              <w:spacing w:line="240" w:lineRule="atLeast"/>
              <w:ind w:left="170" w:right="-453"/>
              <w:rPr>
                <w:b/>
                <w:bCs/>
              </w:rPr>
            </w:pPr>
          </w:p>
        </w:tc>
        <w:tc>
          <w:tcPr>
            <w:tcW w:w="180" w:type="dxa"/>
          </w:tcPr>
          <w:p w14:paraId="0B9AB1D4" w14:textId="77777777" w:rsidR="000F4BB7" w:rsidRPr="00B44A47" w:rsidRDefault="000F4BB7" w:rsidP="00A574A9">
            <w:pPr>
              <w:pStyle w:val="acctfourfigures"/>
              <w:tabs>
                <w:tab w:val="clear" w:pos="765"/>
                <w:tab w:val="decimal" w:pos="247"/>
              </w:tabs>
              <w:spacing w:line="240" w:lineRule="atLeast"/>
              <w:ind w:left="-84" w:right="-403"/>
              <w:rPr>
                <w:b/>
                <w:bCs/>
              </w:rPr>
            </w:pPr>
          </w:p>
        </w:tc>
        <w:tc>
          <w:tcPr>
            <w:tcW w:w="1080" w:type="dxa"/>
          </w:tcPr>
          <w:p w14:paraId="48A4C45E" w14:textId="13D4F348" w:rsidR="000F4BB7" w:rsidRPr="00B44A47" w:rsidRDefault="000F4BB7" w:rsidP="00A574A9">
            <w:pPr>
              <w:pStyle w:val="acctfourfigures"/>
              <w:tabs>
                <w:tab w:val="clear" w:pos="765"/>
                <w:tab w:val="decimal" w:pos="555"/>
              </w:tabs>
              <w:spacing w:line="240" w:lineRule="atLeast"/>
              <w:ind w:left="-84" w:right="-137"/>
              <w:rPr>
                <w:b/>
                <w:bCs/>
              </w:rPr>
            </w:pPr>
          </w:p>
        </w:tc>
        <w:tc>
          <w:tcPr>
            <w:tcW w:w="180" w:type="dxa"/>
          </w:tcPr>
          <w:p w14:paraId="740E2662" w14:textId="77777777" w:rsidR="000F4BB7" w:rsidRPr="00B44A47" w:rsidRDefault="000F4BB7" w:rsidP="00A574A9">
            <w:pPr>
              <w:pStyle w:val="acctfourfigures"/>
              <w:tabs>
                <w:tab w:val="clear" w:pos="765"/>
                <w:tab w:val="decimal" w:pos="996"/>
              </w:tabs>
              <w:spacing w:line="240" w:lineRule="atLeast"/>
              <w:ind w:left="48" w:right="-137"/>
              <w:rPr>
                <w:b/>
                <w:bCs/>
              </w:rPr>
            </w:pPr>
          </w:p>
        </w:tc>
        <w:tc>
          <w:tcPr>
            <w:tcW w:w="1080" w:type="dxa"/>
          </w:tcPr>
          <w:p w14:paraId="5DE36E71" w14:textId="2C31F6C7" w:rsidR="000F4BB7" w:rsidRPr="00B44A47" w:rsidRDefault="000F4BB7" w:rsidP="00A574A9">
            <w:pPr>
              <w:pStyle w:val="acctfourfigures"/>
              <w:tabs>
                <w:tab w:val="clear" w:pos="765"/>
                <w:tab w:val="decimal" w:pos="912"/>
              </w:tabs>
              <w:spacing w:line="240" w:lineRule="atLeast"/>
              <w:ind w:right="-137"/>
              <w:rPr>
                <w:b/>
                <w:bCs/>
              </w:rPr>
            </w:pPr>
          </w:p>
        </w:tc>
        <w:tc>
          <w:tcPr>
            <w:tcW w:w="180" w:type="dxa"/>
          </w:tcPr>
          <w:p w14:paraId="7910D42B" w14:textId="77777777" w:rsidR="000F4BB7" w:rsidRPr="00B44A47" w:rsidRDefault="000F4BB7" w:rsidP="00A574A9">
            <w:pPr>
              <w:pStyle w:val="acctfourfigures"/>
              <w:tabs>
                <w:tab w:val="clear" w:pos="765"/>
                <w:tab w:val="decimal" w:pos="996"/>
              </w:tabs>
              <w:spacing w:line="240" w:lineRule="atLeast"/>
              <w:ind w:right="-137"/>
              <w:rPr>
                <w:b/>
                <w:bCs/>
              </w:rPr>
            </w:pPr>
          </w:p>
        </w:tc>
        <w:tc>
          <w:tcPr>
            <w:tcW w:w="1080" w:type="dxa"/>
          </w:tcPr>
          <w:p w14:paraId="15A85DC6" w14:textId="45536AB8" w:rsidR="000F4BB7" w:rsidRPr="00B44A47" w:rsidRDefault="000F4BB7" w:rsidP="00A574A9">
            <w:pPr>
              <w:pStyle w:val="acctfourfigures"/>
              <w:tabs>
                <w:tab w:val="clear" w:pos="765"/>
                <w:tab w:val="decimal" w:pos="912"/>
              </w:tabs>
              <w:spacing w:line="240" w:lineRule="atLeast"/>
              <w:ind w:right="-37"/>
              <w:rPr>
                <w:b/>
                <w:bCs/>
              </w:rPr>
            </w:pPr>
          </w:p>
        </w:tc>
      </w:tr>
    </w:tbl>
    <w:p w14:paraId="4CB319E1" w14:textId="0DF4A6E1" w:rsidR="000F4BB7" w:rsidRDefault="000F4BB7" w:rsidP="00286616">
      <w:pPr>
        <w:spacing w:line="240" w:lineRule="auto"/>
        <w:rPr>
          <w:rFonts w:cstheme="minorBidi"/>
          <w:spacing w:val="-2"/>
          <w:sz w:val="18"/>
          <w:szCs w:val="18"/>
        </w:rPr>
      </w:pPr>
    </w:p>
    <w:p w14:paraId="7DB2CCEB" w14:textId="4F6C42A4" w:rsidR="000F4BB7" w:rsidRDefault="000F4BB7" w:rsidP="00286616">
      <w:pPr>
        <w:spacing w:line="240" w:lineRule="auto"/>
        <w:rPr>
          <w:rFonts w:cstheme="minorBidi"/>
          <w:spacing w:val="-2"/>
          <w:sz w:val="18"/>
          <w:szCs w:val="18"/>
        </w:rPr>
      </w:pPr>
    </w:p>
    <w:p w14:paraId="07455D61" w14:textId="0B1C16E0" w:rsidR="000F4BB7" w:rsidRDefault="000F4BB7" w:rsidP="00286616">
      <w:pPr>
        <w:spacing w:line="240" w:lineRule="auto"/>
        <w:rPr>
          <w:rFonts w:cstheme="minorBidi"/>
          <w:spacing w:val="-2"/>
          <w:sz w:val="18"/>
          <w:szCs w:val="18"/>
        </w:rPr>
      </w:pPr>
    </w:p>
    <w:p w14:paraId="4FA65189" w14:textId="3A92DD85" w:rsidR="000F4BB7" w:rsidRDefault="000F4BB7" w:rsidP="00286616">
      <w:pPr>
        <w:spacing w:line="240" w:lineRule="auto"/>
        <w:rPr>
          <w:rFonts w:cstheme="minorBidi"/>
          <w:spacing w:val="-2"/>
          <w:sz w:val="18"/>
          <w:szCs w:val="18"/>
        </w:rPr>
      </w:pPr>
    </w:p>
    <w:p w14:paraId="2F490E9C" w14:textId="20C2419A" w:rsidR="000F4BB7" w:rsidRDefault="000F4BB7" w:rsidP="00286616">
      <w:pPr>
        <w:spacing w:line="240" w:lineRule="auto"/>
        <w:rPr>
          <w:rFonts w:cstheme="minorBidi"/>
          <w:spacing w:val="-2"/>
          <w:sz w:val="18"/>
          <w:szCs w:val="18"/>
        </w:rPr>
      </w:pPr>
    </w:p>
    <w:p w14:paraId="575B7CFF" w14:textId="6BD72A7C" w:rsidR="000F4BB7" w:rsidRDefault="000F4BB7" w:rsidP="00286616">
      <w:pPr>
        <w:spacing w:line="240" w:lineRule="auto"/>
        <w:rPr>
          <w:rFonts w:cstheme="minorBidi"/>
          <w:spacing w:val="-2"/>
          <w:sz w:val="18"/>
          <w:szCs w:val="18"/>
        </w:rPr>
      </w:pPr>
    </w:p>
    <w:p w14:paraId="3885CDCF" w14:textId="77777777" w:rsidR="000F4BB7" w:rsidRPr="00763611" w:rsidRDefault="000F4BB7" w:rsidP="00286616">
      <w:pPr>
        <w:spacing w:line="240" w:lineRule="auto"/>
        <w:rPr>
          <w:rFonts w:cstheme="minorBidi"/>
          <w:spacing w:val="-2"/>
          <w:sz w:val="18"/>
          <w:szCs w:val="18"/>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286616" w:rsidRPr="00FB0FBA" w14:paraId="39D82173" w14:textId="77777777" w:rsidTr="00763811">
        <w:trPr>
          <w:cantSplit/>
          <w:tblHeader/>
        </w:trPr>
        <w:tc>
          <w:tcPr>
            <w:tcW w:w="3240" w:type="dxa"/>
            <w:shd w:val="clear" w:color="auto" w:fill="auto"/>
          </w:tcPr>
          <w:p w14:paraId="70176E16" w14:textId="2C0D1F80" w:rsidR="00D43DC4" w:rsidRPr="00FB0FBA" w:rsidRDefault="00D43DC4" w:rsidP="00763811">
            <w:pPr>
              <w:spacing w:line="240" w:lineRule="atLeast"/>
              <w:ind w:right="-137"/>
            </w:pPr>
          </w:p>
        </w:tc>
        <w:tc>
          <w:tcPr>
            <w:tcW w:w="6210" w:type="dxa"/>
            <w:gridSpan w:val="9"/>
          </w:tcPr>
          <w:p w14:paraId="4DE7348F" w14:textId="77777777" w:rsidR="00286616" w:rsidRPr="00FB0FBA" w:rsidRDefault="00286616" w:rsidP="00763811">
            <w:pPr>
              <w:pStyle w:val="acctfourfigures"/>
              <w:tabs>
                <w:tab w:val="clear" w:pos="765"/>
              </w:tabs>
              <w:spacing w:line="240" w:lineRule="atLeast"/>
              <w:ind w:right="-137"/>
              <w:jc w:val="center"/>
              <w:rPr>
                <w:b/>
                <w:bCs/>
              </w:rPr>
            </w:pPr>
            <w:r w:rsidRPr="00FB0FBA">
              <w:rPr>
                <w:b/>
                <w:bCs/>
              </w:rPr>
              <w:t>Separate financial statements</w:t>
            </w:r>
          </w:p>
        </w:tc>
      </w:tr>
      <w:tr w:rsidR="00286616" w:rsidRPr="00FB0FBA" w14:paraId="5445D9A8" w14:textId="77777777" w:rsidTr="00763811">
        <w:trPr>
          <w:cantSplit/>
          <w:tblHeader/>
        </w:trPr>
        <w:tc>
          <w:tcPr>
            <w:tcW w:w="3240" w:type="dxa"/>
            <w:shd w:val="clear" w:color="auto" w:fill="auto"/>
          </w:tcPr>
          <w:p w14:paraId="338807E7" w14:textId="77777777" w:rsidR="00286616" w:rsidRPr="00FB0FBA" w:rsidRDefault="00286616" w:rsidP="00763811">
            <w:pPr>
              <w:spacing w:line="240" w:lineRule="atLeast"/>
              <w:ind w:right="-137"/>
            </w:pPr>
          </w:p>
        </w:tc>
        <w:tc>
          <w:tcPr>
            <w:tcW w:w="1170" w:type="dxa"/>
          </w:tcPr>
          <w:p w14:paraId="04A3FB91" w14:textId="77777777" w:rsidR="00286616" w:rsidRPr="00FB0FBA" w:rsidRDefault="00286616" w:rsidP="00763811">
            <w:pPr>
              <w:pStyle w:val="acctfourfigures"/>
              <w:tabs>
                <w:tab w:val="clear" w:pos="765"/>
              </w:tabs>
              <w:spacing w:line="240" w:lineRule="atLeast"/>
              <w:ind w:left="-80" w:right="-80"/>
              <w:jc w:val="center"/>
              <w:rPr>
                <w:b/>
                <w:bCs/>
              </w:rPr>
            </w:pPr>
            <w:r w:rsidRPr="00FB0FBA">
              <w:rPr>
                <w:b/>
                <w:bCs/>
              </w:rPr>
              <w:t>Carrying</w:t>
            </w:r>
          </w:p>
          <w:p w14:paraId="21F6AA91" w14:textId="77777777" w:rsidR="00286616" w:rsidRPr="00FB0FBA" w:rsidRDefault="00286616" w:rsidP="00763811">
            <w:pPr>
              <w:pStyle w:val="acctfourfigures"/>
              <w:tabs>
                <w:tab w:val="clear" w:pos="765"/>
              </w:tabs>
              <w:spacing w:line="240" w:lineRule="atLeast"/>
              <w:ind w:right="6"/>
              <w:jc w:val="center"/>
              <w:rPr>
                <w:b/>
                <w:bCs/>
              </w:rPr>
            </w:pPr>
            <w:r w:rsidRPr="00FB0FBA">
              <w:rPr>
                <w:b/>
                <w:bCs/>
              </w:rPr>
              <w:t>amount</w:t>
            </w:r>
          </w:p>
        </w:tc>
        <w:tc>
          <w:tcPr>
            <w:tcW w:w="180" w:type="dxa"/>
          </w:tcPr>
          <w:p w14:paraId="0EFA3BB2" w14:textId="77777777" w:rsidR="00286616" w:rsidRPr="00FB0FBA" w:rsidRDefault="00286616" w:rsidP="00763811">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30D0C5ED" w14:textId="77777777" w:rsidR="00286616" w:rsidRPr="00FB0FBA" w:rsidRDefault="00286616" w:rsidP="00763811">
            <w:pPr>
              <w:pStyle w:val="acctfourfigures"/>
              <w:tabs>
                <w:tab w:val="clear" w:pos="765"/>
              </w:tabs>
              <w:spacing w:line="240" w:lineRule="atLeast"/>
              <w:ind w:right="-137"/>
              <w:jc w:val="center"/>
              <w:rPr>
                <w:b/>
                <w:bCs/>
              </w:rPr>
            </w:pPr>
            <w:r w:rsidRPr="00FB0FBA">
              <w:rPr>
                <w:b/>
                <w:bCs/>
              </w:rPr>
              <w:t>Fair value</w:t>
            </w:r>
          </w:p>
        </w:tc>
      </w:tr>
      <w:tr w:rsidR="00286616" w:rsidRPr="00FB0FBA" w14:paraId="37FF08BD" w14:textId="77777777" w:rsidTr="00763811">
        <w:trPr>
          <w:cantSplit/>
          <w:tblHeader/>
        </w:trPr>
        <w:tc>
          <w:tcPr>
            <w:tcW w:w="3240" w:type="dxa"/>
            <w:shd w:val="clear" w:color="auto" w:fill="auto"/>
          </w:tcPr>
          <w:p w14:paraId="16BBE397" w14:textId="77777777" w:rsidR="00286616" w:rsidRPr="00FB0FBA" w:rsidRDefault="00286616" w:rsidP="00763811">
            <w:pPr>
              <w:spacing w:line="240" w:lineRule="atLeast"/>
              <w:ind w:right="-137"/>
            </w:pPr>
          </w:p>
        </w:tc>
        <w:tc>
          <w:tcPr>
            <w:tcW w:w="1170" w:type="dxa"/>
          </w:tcPr>
          <w:p w14:paraId="4116DE5D" w14:textId="77777777" w:rsidR="00286616" w:rsidRPr="00FB0FBA" w:rsidRDefault="00286616" w:rsidP="00763811">
            <w:pPr>
              <w:pStyle w:val="acctfourfigures"/>
              <w:tabs>
                <w:tab w:val="clear" w:pos="765"/>
              </w:tabs>
              <w:spacing w:line="240" w:lineRule="atLeast"/>
              <w:ind w:left="-80" w:right="-80"/>
              <w:jc w:val="center"/>
            </w:pPr>
            <w:r w:rsidRPr="00FB0FBA">
              <w:t>Financial instruments</w:t>
            </w:r>
          </w:p>
          <w:p w14:paraId="255D6CB4" w14:textId="77777777" w:rsidR="00286616" w:rsidRPr="00FB0FBA" w:rsidRDefault="00286616" w:rsidP="00763811">
            <w:pPr>
              <w:pStyle w:val="acctfourfigures"/>
              <w:tabs>
                <w:tab w:val="clear" w:pos="765"/>
              </w:tabs>
              <w:spacing w:line="240" w:lineRule="atLeast"/>
              <w:ind w:left="-80" w:right="-80"/>
              <w:jc w:val="center"/>
            </w:pPr>
            <w:r w:rsidRPr="00FB0FBA">
              <w:t>measured at FVTPL</w:t>
            </w:r>
          </w:p>
        </w:tc>
        <w:tc>
          <w:tcPr>
            <w:tcW w:w="180" w:type="dxa"/>
          </w:tcPr>
          <w:p w14:paraId="0C2003D8" w14:textId="77777777" w:rsidR="00286616" w:rsidRPr="00FB0FBA" w:rsidRDefault="00286616" w:rsidP="00763811">
            <w:pPr>
              <w:pStyle w:val="acctfourfigures"/>
              <w:tabs>
                <w:tab w:val="clear" w:pos="765"/>
                <w:tab w:val="decimal" w:pos="731"/>
              </w:tabs>
              <w:spacing w:line="240" w:lineRule="atLeast"/>
              <w:ind w:right="-137"/>
              <w:jc w:val="center"/>
            </w:pPr>
          </w:p>
        </w:tc>
        <w:tc>
          <w:tcPr>
            <w:tcW w:w="1080" w:type="dxa"/>
            <w:shd w:val="clear" w:color="auto" w:fill="auto"/>
          </w:tcPr>
          <w:p w14:paraId="43402FC3" w14:textId="77777777" w:rsidR="00286616" w:rsidRPr="00FB0FBA" w:rsidRDefault="00286616" w:rsidP="00763811">
            <w:pPr>
              <w:pStyle w:val="acctfourfigures"/>
              <w:tabs>
                <w:tab w:val="clear" w:pos="765"/>
              </w:tabs>
              <w:spacing w:line="240" w:lineRule="atLeast"/>
              <w:ind w:right="-139" w:hanging="174"/>
              <w:jc w:val="center"/>
            </w:pPr>
          </w:p>
          <w:p w14:paraId="107531D2" w14:textId="77777777" w:rsidR="00286616" w:rsidRPr="00FB0FBA" w:rsidRDefault="00286616" w:rsidP="00763811">
            <w:pPr>
              <w:pStyle w:val="acctfourfigures"/>
              <w:tabs>
                <w:tab w:val="clear" w:pos="765"/>
              </w:tabs>
              <w:spacing w:line="240" w:lineRule="atLeast"/>
              <w:ind w:right="-139" w:hanging="174"/>
              <w:jc w:val="center"/>
            </w:pPr>
          </w:p>
          <w:p w14:paraId="7B0500EE" w14:textId="77777777" w:rsidR="00286616" w:rsidRPr="00FB0FBA" w:rsidRDefault="00286616" w:rsidP="00763811">
            <w:pPr>
              <w:pStyle w:val="acctfourfigures"/>
              <w:tabs>
                <w:tab w:val="clear" w:pos="765"/>
              </w:tabs>
              <w:spacing w:line="240" w:lineRule="atLeast"/>
              <w:ind w:right="-139" w:hanging="174"/>
              <w:jc w:val="center"/>
            </w:pPr>
          </w:p>
          <w:p w14:paraId="0A019AC8" w14:textId="77777777" w:rsidR="00286616" w:rsidRPr="00FB0FBA" w:rsidRDefault="00286616" w:rsidP="00763811">
            <w:pPr>
              <w:pStyle w:val="acctfourfigures"/>
              <w:tabs>
                <w:tab w:val="clear" w:pos="765"/>
              </w:tabs>
              <w:spacing w:line="240" w:lineRule="atLeast"/>
              <w:ind w:right="-139" w:hanging="174"/>
              <w:jc w:val="center"/>
            </w:pPr>
            <w:r w:rsidRPr="00FB0FBA">
              <w:t>Level 1</w:t>
            </w:r>
          </w:p>
        </w:tc>
        <w:tc>
          <w:tcPr>
            <w:tcW w:w="180" w:type="dxa"/>
            <w:shd w:val="clear" w:color="auto" w:fill="auto"/>
          </w:tcPr>
          <w:p w14:paraId="7A9BA8EB" w14:textId="77777777" w:rsidR="00286616" w:rsidRPr="00FB0FBA" w:rsidRDefault="00286616" w:rsidP="00763811">
            <w:pPr>
              <w:pStyle w:val="acctfourfigures"/>
              <w:spacing w:line="240" w:lineRule="atLeast"/>
              <w:ind w:right="-139" w:hanging="174"/>
              <w:jc w:val="center"/>
            </w:pPr>
          </w:p>
        </w:tc>
        <w:tc>
          <w:tcPr>
            <w:tcW w:w="1080" w:type="dxa"/>
            <w:shd w:val="clear" w:color="auto" w:fill="auto"/>
          </w:tcPr>
          <w:p w14:paraId="40AC3D67" w14:textId="77777777" w:rsidR="00286616" w:rsidRPr="00FB0FBA" w:rsidRDefault="00286616" w:rsidP="00763811">
            <w:pPr>
              <w:pStyle w:val="acctfourfigures"/>
              <w:tabs>
                <w:tab w:val="clear" w:pos="765"/>
              </w:tabs>
              <w:spacing w:line="240" w:lineRule="atLeast"/>
              <w:ind w:right="-139" w:hanging="174"/>
              <w:jc w:val="center"/>
            </w:pPr>
          </w:p>
          <w:p w14:paraId="2ABC5FFA" w14:textId="77777777" w:rsidR="00286616" w:rsidRPr="00FB0FBA" w:rsidRDefault="00286616" w:rsidP="00763811">
            <w:pPr>
              <w:pStyle w:val="acctfourfigures"/>
              <w:tabs>
                <w:tab w:val="clear" w:pos="765"/>
              </w:tabs>
              <w:spacing w:line="240" w:lineRule="atLeast"/>
              <w:ind w:right="-139" w:hanging="174"/>
              <w:jc w:val="center"/>
            </w:pPr>
          </w:p>
          <w:p w14:paraId="17BABF35" w14:textId="77777777" w:rsidR="00286616" w:rsidRPr="00FB0FBA" w:rsidRDefault="00286616" w:rsidP="00763811">
            <w:pPr>
              <w:pStyle w:val="acctfourfigures"/>
              <w:tabs>
                <w:tab w:val="clear" w:pos="765"/>
              </w:tabs>
              <w:spacing w:line="240" w:lineRule="atLeast"/>
              <w:ind w:right="-139" w:hanging="174"/>
              <w:jc w:val="center"/>
            </w:pPr>
          </w:p>
          <w:p w14:paraId="72460F5F" w14:textId="77777777" w:rsidR="00286616" w:rsidRPr="00FB0FBA" w:rsidRDefault="00286616" w:rsidP="00763811">
            <w:pPr>
              <w:pStyle w:val="acctfourfigures"/>
              <w:tabs>
                <w:tab w:val="clear" w:pos="765"/>
              </w:tabs>
              <w:spacing w:line="240" w:lineRule="atLeast"/>
              <w:ind w:right="-168" w:hanging="174"/>
              <w:jc w:val="center"/>
            </w:pPr>
            <w:r w:rsidRPr="00FB0FBA">
              <w:t>Level 2</w:t>
            </w:r>
          </w:p>
        </w:tc>
        <w:tc>
          <w:tcPr>
            <w:tcW w:w="180" w:type="dxa"/>
            <w:shd w:val="clear" w:color="auto" w:fill="auto"/>
          </w:tcPr>
          <w:p w14:paraId="04C8956B" w14:textId="77777777" w:rsidR="00286616" w:rsidRPr="00FB0FBA" w:rsidRDefault="00286616" w:rsidP="00763811">
            <w:pPr>
              <w:pStyle w:val="acctfourfigures"/>
              <w:spacing w:line="240" w:lineRule="atLeast"/>
              <w:ind w:right="-139" w:hanging="174"/>
              <w:jc w:val="center"/>
            </w:pPr>
          </w:p>
        </w:tc>
        <w:tc>
          <w:tcPr>
            <w:tcW w:w="1080" w:type="dxa"/>
            <w:shd w:val="clear" w:color="auto" w:fill="auto"/>
          </w:tcPr>
          <w:p w14:paraId="1E18DE8C" w14:textId="77777777" w:rsidR="00286616" w:rsidRPr="00FB0FBA" w:rsidRDefault="00286616" w:rsidP="00763811">
            <w:pPr>
              <w:pStyle w:val="acctfourfigures"/>
              <w:tabs>
                <w:tab w:val="clear" w:pos="765"/>
              </w:tabs>
              <w:spacing w:line="240" w:lineRule="atLeast"/>
              <w:ind w:right="-139" w:hanging="174"/>
              <w:jc w:val="center"/>
            </w:pPr>
          </w:p>
          <w:p w14:paraId="3B1E6EEF" w14:textId="77777777" w:rsidR="00286616" w:rsidRPr="00FB0FBA" w:rsidRDefault="00286616" w:rsidP="00763811">
            <w:pPr>
              <w:pStyle w:val="acctfourfigures"/>
              <w:tabs>
                <w:tab w:val="clear" w:pos="765"/>
              </w:tabs>
              <w:spacing w:line="240" w:lineRule="atLeast"/>
              <w:ind w:right="-139" w:hanging="174"/>
              <w:jc w:val="center"/>
            </w:pPr>
          </w:p>
          <w:p w14:paraId="1992AB02" w14:textId="77777777" w:rsidR="00286616" w:rsidRPr="00FB0FBA" w:rsidRDefault="00286616" w:rsidP="00763811">
            <w:pPr>
              <w:pStyle w:val="acctfourfigures"/>
              <w:tabs>
                <w:tab w:val="clear" w:pos="765"/>
              </w:tabs>
              <w:spacing w:line="240" w:lineRule="atLeast"/>
              <w:ind w:right="-139" w:hanging="174"/>
              <w:jc w:val="center"/>
            </w:pPr>
          </w:p>
          <w:p w14:paraId="2AB71996" w14:textId="77777777" w:rsidR="00286616" w:rsidRPr="00FB0FBA" w:rsidRDefault="00286616" w:rsidP="00763811">
            <w:pPr>
              <w:pStyle w:val="acctfourfigures"/>
              <w:tabs>
                <w:tab w:val="clear" w:pos="765"/>
              </w:tabs>
              <w:spacing w:line="240" w:lineRule="atLeast"/>
              <w:ind w:right="-258" w:hanging="174"/>
              <w:jc w:val="center"/>
            </w:pPr>
            <w:r w:rsidRPr="00FB0FBA">
              <w:t>Level 3</w:t>
            </w:r>
          </w:p>
        </w:tc>
        <w:tc>
          <w:tcPr>
            <w:tcW w:w="180" w:type="dxa"/>
            <w:shd w:val="clear" w:color="auto" w:fill="auto"/>
          </w:tcPr>
          <w:p w14:paraId="4D5D4943" w14:textId="77777777" w:rsidR="00286616" w:rsidRPr="00FB0FBA" w:rsidRDefault="00286616" w:rsidP="00763811">
            <w:pPr>
              <w:pStyle w:val="acctfourfigures"/>
              <w:spacing w:line="240" w:lineRule="atLeast"/>
              <w:ind w:right="-139" w:hanging="174"/>
              <w:jc w:val="center"/>
            </w:pPr>
          </w:p>
        </w:tc>
        <w:tc>
          <w:tcPr>
            <w:tcW w:w="1080" w:type="dxa"/>
            <w:shd w:val="clear" w:color="auto" w:fill="auto"/>
          </w:tcPr>
          <w:p w14:paraId="0ED06AE8" w14:textId="77777777" w:rsidR="00286616" w:rsidRPr="00FB0FBA" w:rsidRDefault="00286616" w:rsidP="00763811">
            <w:pPr>
              <w:pStyle w:val="acctfourfigures"/>
              <w:tabs>
                <w:tab w:val="clear" w:pos="765"/>
              </w:tabs>
              <w:spacing w:line="240" w:lineRule="atLeast"/>
              <w:ind w:right="-139" w:hanging="174"/>
              <w:jc w:val="center"/>
            </w:pPr>
          </w:p>
          <w:p w14:paraId="6CA1F868" w14:textId="77777777" w:rsidR="00286616" w:rsidRPr="00FB0FBA" w:rsidRDefault="00286616" w:rsidP="00763811">
            <w:pPr>
              <w:pStyle w:val="acctfourfigures"/>
              <w:tabs>
                <w:tab w:val="clear" w:pos="765"/>
              </w:tabs>
              <w:spacing w:line="240" w:lineRule="atLeast"/>
              <w:ind w:right="-139" w:hanging="174"/>
              <w:jc w:val="center"/>
            </w:pPr>
          </w:p>
          <w:p w14:paraId="1CC39B7B" w14:textId="77777777" w:rsidR="00286616" w:rsidRPr="00FB0FBA" w:rsidRDefault="00286616" w:rsidP="00763811">
            <w:pPr>
              <w:pStyle w:val="acctfourfigures"/>
              <w:tabs>
                <w:tab w:val="clear" w:pos="765"/>
              </w:tabs>
              <w:spacing w:line="240" w:lineRule="atLeast"/>
              <w:ind w:right="-139" w:hanging="174"/>
              <w:jc w:val="center"/>
            </w:pPr>
          </w:p>
          <w:p w14:paraId="17306E2A" w14:textId="77777777" w:rsidR="00286616" w:rsidRPr="00FB0FBA" w:rsidRDefault="00286616" w:rsidP="00763811">
            <w:pPr>
              <w:pStyle w:val="acctfourfigures"/>
              <w:tabs>
                <w:tab w:val="clear" w:pos="765"/>
              </w:tabs>
              <w:spacing w:line="240" w:lineRule="atLeast"/>
              <w:ind w:right="-139" w:hanging="174"/>
              <w:jc w:val="center"/>
            </w:pPr>
            <w:r w:rsidRPr="00FB0FBA">
              <w:t>Total</w:t>
            </w:r>
          </w:p>
        </w:tc>
      </w:tr>
      <w:tr w:rsidR="00286616" w:rsidRPr="00FB0FBA" w14:paraId="14E6896A" w14:textId="77777777" w:rsidTr="00763811">
        <w:trPr>
          <w:cantSplit/>
          <w:tblHeader/>
        </w:trPr>
        <w:tc>
          <w:tcPr>
            <w:tcW w:w="3240" w:type="dxa"/>
            <w:shd w:val="clear" w:color="auto" w:fill="auto"/>
          </w:tcPr>
          <w:p w14:paraId="4DFF1F70" w14:textId="77777777" w:rsidR="00286616" w:rsidRPr="00FB0FBA" w:rsidRDefault="00286616" w:rsidP="00763811">
            <w:pPr>
              <w:spacing w:line="240" w:lineRule="atLeast"/>
              <w:ind w:right="-137"/>
            </w:pPr>
          </w:p>
        </w:tc>
        <w:tc>
          <w:tcPr>
            <w:tcW w:w="6210" w:type="dxa"/>
            <w:gridSpan w:val="9"/>
          </w:tcPr>
          <w:p w14:paraId="4F65F14A" w14:textId="77777777" w:rsidR="00286616" w:rsidRPr="00FB0FBA" w:rsidRDefault="00286616" w:rsidP="00763811">
            <w:pPr>
              <w:pStyle w:val="acctfourfigures"/>
              <w:tabs>
                <w:tab w:val="clear" w:pos="765"/>
              </w:tabs>
              <w:spacing w:line="240" w:lineRule="atLeast"/>
              <w:ind w:right="-137"/>
              <w:jc w:val="center"/>
              <w:rPr>
                <w:i/>
                <w:iCs/>
              </w:rPr>
            </w:pPr>
            <w:r w:rsidRPr="00FB0FBA">
              <w:rPr>
                <w:i/>
                <w:iCs/>
              </w:rPr>
              <w:t>(in thousand Baht)</w:t>
            </w:r>
          </w:p>
        </w:tc>
      </w:tr>
      <w:tr w:rsidR="00286616" w:rsidRPr="00FB0FBA" w14:paraId="1EE217EC" w14:textId="77777777" w:rsidTr="00763811">
        <w:trPr>
          <w:cantSplit/>
        </w:trPr>
        <w:tc>
          <w:tcPr>
            <w:tcW w:w="3240" w:type="dxa"/>
            <w:shd w:val="clear" w:color="auto" w:fill="auto"/>
          </w:tcPr>
          <w:p w14:paraId="6B325FB4" w14:textId="22B4DDCD" w:rsidR="00286616" w:rsidRPr="00FB0FBA" w:rsidRDefault="00A13AD7" w:rsidP="00763811">
            <w:pPr>
              <w:spacing w:line="240" w:lineRule="atLeast"/>
              <w:ind w:right="-137"/>
              <w:rPr>
                <w:b/>
                <w:bCs/>
                <w:i/>
                <w:iCs/>
              </w:rPr>
            </w:pPr>
            <w:r w:rsidRPr="00FB0FBA">
              <w:rPr>
                <w:b/>
                <w:bCs/>
                <w:i/>
                <w:iCs/>
              </w:rPr>
              <w:t>As 3</w:t>
            </w:r>
            <w:r w:rsidR="005B77B0" w:rsidRPr="00FB0FBA">
              <w:rPr>
                <w:b/>
                <w:bCs/>
                <w:i/>
                <w:iCs/>
              </w:rPr>
              <w:t>0 June</w:t>
            </w:r>
            <w:r w:rsidRPr="00FB0FBA">
              <w:rPr>
                <w:b/>
                <w:bCs/>
                <w:i/>
                <w:iCs/>
              </w:rPr>
              <w:t xml:space="preserve"> 2023</w:t>
            </w:r>
          </w:p>
        </w:tc>
        <w:tc>
          <w:tcPr>
            <w:tcW w:w="6210" w:type="dxa"/>
            <w:gridSpan w:val="9"/>
          </w:tcPr>
          <w:p w14:paraId="068E5F13" w14:textId="77777777" w:rsidR="00286616" w:rsidRPr="00FB0FBA" w:rsidRDefault="00286616" w:rsidP="00763811">
            <w:pPr>
              <w:pStyle w:val="acctfourfigures"/>
              <w:tabs>
                <w:tab w:val="clear" w:pos="765"/>
              </w:tabs>
              <w:spacing w:line="240" w:lineRule="atLeast"/>
              <w:ind w:right="-137"/>
              <w:jc w:val="center"/>
            </w:pPr>
          </w:p>
        </w:tc>
      </w:tr>
      <w:tr w:rsidR="00286616" w:rsidRPr="00FB0FBA" w14:paraId="755DC532" w14:textId="77777777" w:rsidTr="00763811">
        <w:trPr>
          <w:cantSplit/>
        </w:trPr>
        <w:tc>
          <w:tcPr>
            <w:tcW w:w="3240" w:type="dxa"/>
            <w:shd w:val="clear" w:color="auto" w:fill="auto"/>
          </w:tcPr>
          <w:p w14:paraId="62BC7F2A" w14:textId="77777777" w:rsidR="00286616" w:rsidRPr="00FB0FBA" w:rsidRDefault="00286616" w:rsidP="00763811">
            <w:pPr>
              <w:spacing w:line="240" w:lineRule="atLeast"/>
              <w:ind w:right="-137"/>
              <w:rPr>
                <w:b/>
                <w:bCs/>
                <w:i/>
                <w:iCs/>
              </w:rPr>
            </w:pPr>
            <w:r w:rsidRPr="00FB0FBA">
              <w:rPr>
                <w:b/>
                <w:bCs/>
                <w:i/>
                <w:iCs/>
              </w:rPr>
              <w:t xml:space="preserve">Financial assets </w:t>
            </w:r>
          </w:p>
        </w:tc>
        <w:tc>
          <w:tcPr>
            <w:tcW w:w="1170" w:type="dxa"/>
          </w:tcPr>
          <w:p w14:paraId="74676491" w14:textId="77777777" w:rsidR="00286616" w:rsidRPr="00FB0FBA" w:rsidRDefault="00286616" w:rsidP="00763811">
            <w:pPr>
              <w:pStyle w:val="acctfourfigures"/>
              <w:tabs>
                <w:tab w:val="clear" w:pos="765"/>
                <w:tab w:val="decimal" w:pos="731"/>
              </w:tabs>
              <w:spacing w:line="240" w:lineRule="atLeast"/>
              <w:ind w:right="-137"/>
            </w:pPr>
          </w:p>
        </w:tc>
        <w:tc>
          <w:tcPr>
            <w:tcW w:w="180" w:type="dxa"/>
          </w:tcPr>
          <w:p w14:paraId="3D8A079C" w14:textId="77777777" w:rsidR="00286616" w:rsidRPr="00FB0FBA" w:rsidRDefault="00286616" w:rsidP="00763811">
            <w:pPr>
              <w:pStyle w:val="acctfourfigures"/>
              <w:tabs>
                <w:tab w:val="clear" w:pos="765"/>
                <w:tab w:val="decimal" w:pos="731"/>
              </w:tabs>
              <w:spacing w:line="240" w:lineRule="atLeast"/>
              <w:ind w:right="-137"/>
            </w:pPr>
          </w:p>
        </w:tc>
        <w:tc>
          <w:tcPr>
            <w:tcW w:w="1080" w:type="dxa"/>
            <w:shd w:val="clear" w:color="auto" w:fill="auto"/>
          </w:tcPr>
          <w:p w14:paraId="7352CC1A" w14:textId="77777777" w:rsidR="00286616" w:rsidRPr="00FB0FBA" w:rsidRDefault="00286616" w:rsidP="00763811">
            <w:pPr>
              <w:pStyle w:val="acctfourfigures"/>
              <w:tabs>
                <w:tab w:val="clear" w:pos="765"/>
                <w:tab w:val="decimal" w:pos="366"/>
              </w:tabs>
              <w:spacing w:line="240" w:lineRule="atLeast"/>
              <w:ind w:left="96" w:right="-149" w:hanging="12"/>
            </w:pPr>
          </w:p>
        </w:tc>
        <w:tc>
          <w:tcPr>
            <w:tcW w:w="180" w:type="dxa"/>
            <w:shd w:val="clear" w:color="auto" w:fill="auto"/>
          </w:tcPr>
          <w:p w14:paraId="4A6CF8E1" w14:textId="77777777" w:rsidR="00286616" w:rsidRPr="00FB0FBA" w:rsidRDefault="00286616" w:rsidP="00763811">
            <w:pPr>
              <w:pStyle w:val="acctfourfigures"/>
              <w:spacing w:line="240" w:lineRule="atLeast"/>
              <w:ind w:right="-137"/>
            </w:pPr>
          </w:p>
        </w:tc>
        <w:tc>
          <w:tcPr>
            <w:tcW w:w="1080" w:type="dxa"/>
            <w:shd w:val="clear" w:color="auto" w:fill="auto"/>
          </w:tcPr>
          <w:p w14:paraId="5194BE42" w14:textId="77777777" w:rsidR="00286616" w:rsidRPr="00FB0FBA" w:rsidRDefault="00286616" w:rsidP="00763811">
            <w:pPr>
              <w:pStyle w:val="acctfourfigures"/>
              <w:tabs>
                <w:tab w:val="clear" w:pos="765"/>
                <w:tab w:val="decimal" w:pos="821"/>
              </w:tabs>
              <w:spacing w:line="240" w:lineRule="atLeast"/>
              <w:ind w:right="-137"/>
            </w:pPr>
          </w:p>
        </w:tc>
        <w:tc>
          <w:tcPr>
            <w:tcW w:w="180" w:type="dxa"/>
            <w:shd w:val="clear" w:color="auto" w:fill="auto"/>
          </w:tcPr>
          <w:p w14:paraId="5253C0BE" w14:textId="77777777" w:rsidR="00286616" w:rsidRPr="00FB0FBA" w:rsidRDefault="00286616" w:rsidP="00763811">
            <w:pPr>
              <w:pStyle w:val="acctfourfigures"/>
              <w:spacing w:line="240" w:lineRule="atLeast"/>
              <w:ind w:right="-137"/>
            </w:pPr>
          </w:p>
        </w:tc>
        <w:tc>
          <w:tcPr>
            <w:tcW w:w="1080" w:type="dxa"/>
            <w:shd w:val="clear" w:color="auto" w:fill="auto"/>
          </w:tcPr>
          <w:p w14:paraId="72161FE6" w14:textId="77777777" w:rsidR="00286616" w:rsidRPr="00FB0FBA" w:rsidRDefault="00286616" w:rsidP="00763811">
            <w:pPr>
              <w:pStyle w:val="acctfourfigures"/>
              <w:tabs>
                <w:tab w:val="clear" w:pos="765"/>
                <w:tab w:val="decimal" w:pos="731"/>
              </w:tabs>
              <w:spacing w:line="240" w:lineRule="atLeast"/>
              <w:ind w:right="-137"/>
            </w:pPr>
          </w:p>
        </w:tc>
        <w:tc>
          <w:tcPr>
            <w:tcW w:w="180" w:type="dxa"/>
            <w:shd w:val="clear" w:color="auto" w:fill="auto"/>
          </w:tcPr>
          <w:p w14:paraId="55D2A374" w14:textId="77777777" w:rsidR="00286616" w:rsidRPr="00FB0FBA" w:rsidRDefault="00286616" w:rsidP="00763811">
            <w:pPr>
              <w:pStyle w:val="acctfourfigures"/>
              <w:spacing w:line="240" w:lineRule="atLeast"/>
              <w:ind w:right="-137"/>
            </w:pPr>
          </w:p>
        </w:tc>
        <w:tc>
          <w:tcPr>
            <w:tcW w:w="1080" w:type="dxa"/>
            <w:shd w:val="clear" w:color="auto" w:fill="auto"/>
          </w:tcPr>
          <w:p w14:paraId="0CD57E5F" w14:textId="77777777" w:rsidR="00286616" w:rsidRPr="00FB0FBA" w:rsidRDefault="00286616" w:rsidP="00763811">
            <w:pPr>
              <w:pStyle w:val="acctfourfigures"/>
              <w:tabs>
                <w:tab w:val="clear" w:pos="765"/>
                <w:tab w:val="decimal" w:pos="731"/>
              </w:tabs>
              <w:spacing w:line="240" w:lineRule="atLeast"/>
              <w:ind w:right="-137"/>
            </w:pPr>
          </w:p>
        </w:tc>
      </w:tr>
      <w:tr w:rsidR="00906748" w:rsidRPr="00FB0FBA" w14:paraId="6177BCCA" w14:textId="77777777" w:rsidTr="002C02F7">
        <w:trPr>
          <w:cantSplit/>
          <w:trHeight w:val="126"/>
        </w:trPr>
        <w:tc>
          <w:tcPr>
            <w:tcW w:w="3240" w:type="dxa"/>
            <w:shd w:val="clear" w:color="auto" w:fill="auto"/>
            <w:vAlign w:val="center"/>
          </w:tcPr>
          <w:p w14:paraId="54C02D12" w14:textId="6D94AB20" w:rsidR="00906748" w:rsidRPr="00FB0FBA" w:rsidRDefault="00350A93" w:rsidP="002C02F7">
            <w:pPr>
              <w:spacing w:line="240" w:lineRule="auto"/>
              <w:ind w:right="-137"/>
              <w:rPr>
                <w:b/>
                <w:bCs/>
                <w:i/>
                <w:iCs/>
              </w:rPr>
            </w:pPr>
            <w:r w:rsidRPr="00FB0FBA">
              <w:t>Currency swap contract</w:t>
            </w:r>
          </w:p>
        </w:tc>
        <w:tc>
          <w:tcPr>
            <w:tcW w:w="1170" w:type="dxa"/>
          </w:tcPr>
          <w:p w14:paraId="6B8DEB98" w14:textId="619687A6" w:rsidR="00906748" w:rsidRPr="00FB0FBA" w:rsidRDefault="00906748" w:rsidP="00906748">
            <w:pPr>
              <w:pStyle w:val="acctfourfigures"/>
              <w:tabs>
                <w:tab w:val="clear" w:pos="765"/>
                <w:tab w:val="decimal" w:pos="1013"/>
              </w:tabs>
              <w:spacing w:line="240" w:lineRule="atLeast"/>
              <w:ind w:right="-137"/>
            </w:pPr>
            <w:r w:rsidRPr="00FB0FBA">
              <w:rPr>
                <w:rFonts w:eastAsia="Cordia New"/>
              </w:rPr>
              <w:t>25,507</w:t>
            </w:r>
          </w:p>
        </w:tc>
        <w:tc>
          <w:tcPr>
            <w:tcW w:w="180" w:type="dxa"/>
          </w:tcPr>
          <w:p w14:paraId="3E94212D" w14:textId="77777777" w:rsidR="00906748" w:rsidRPr="00FB0FBA" w:rsidRDefault="00906748" w:rsidP="00906748">
            <w:pPr>
              <w:pStyle w:val="acctfourfigures"/>
              <w:tabs>
                <w:tab w:val="clear" w:pos="765"/>
                <w:tab w:val="decimal" w:pos="731"/>
              </w:tabs>
              <w:spacing w:line="240" w:lineRule="atLeast"/>
              <w:ind w:right="-137"/>
            </w:pPr>
          </w:p>
        </w:tc>
        <w:tc>
          <w:tcPr>
            <w:tcW w:w="1080" w:type="dxa"/>
          </w:tcPr>
          <w:p w14:paraId="53C99808" w14:textId="66DEC764" w:rsidR="00906748" w:rsidRPr="00FB0FBA" w:rsidRDefault="00906748" w:rsidP="00906748">
            <w:pPr>
              <w:pStyle w:val="acctfourfigures"/>
              <w:tabs>
                <w:tab w:val="clear" w:pos="765"/>
                <w:tab w:val="decimal" w:pos="549"/>
              </w:tabs>
              <w:spacing w:line="240" w:lineRule="atLeast"/>
              <w:ind w:right="-149"/>
              <w:rPr>
                <w:rFonts w:eastAsia="Cordia New"/>
              </w:rPr>
            </w:pPr>
            <w:r w:rsidRPr="00FB0FBA">
              <w:rPr>
                <w:rFonts w:eastAsia="Cordia New"/>
              </w:rPr>
              <w:t>-</w:t>
            </w:r>
          </w:p>
        </w:tc>
        <w:tc>
          <w:tcPr>
            <w:tcW w:w="180" w:type="dxa"/>
          </w:tcPr>
          <w:p w14:paraId="77DA5F31" w14:textId="77777777" w:rsidR="00906748" w:rsidRPr="00FB0FBA" w:rsidRDefault="00906748" w:rsidP="00906748">
            <w:pPr>
              <w:pStyle w:val="acctfourfigures"/>
              <w:spacing w:line="240" w:lineRule="atLeast"/>
              <w:ind w:right="-137"/>
            </w:pPr>
          </w:p>
        </w:tc>
        <w:tc>
          <w:tcPr>
            <w:tcW w:w="1080" w:type="dxa"/>
          </w:tcPr>
          <w:p w14:paraId="0F82D769" w14:textId="0B942A3D" w:rsidR="00906748" w:rsidRPr="00FB0FBA" w:rsidRDefault="00906748" w:rsidP="00906748">
            <w:pPr>
              <w:pStyle w:val="acctfourfigures"/>
              <w:tabs>
                <w:tab w:val="clear" w:pos="765"/>
                <w:tab w:val="decimal" w:pos="821"/>
              </w:tabs>
              <w:spacing w:line="240" w:lineRule="atLeast"/>
              <w:ind w:right="-137"/>
            </w:pPr>
            <w:r w:rsidRPr="00FB0FBA">
              <w:rPr>
                <w:rFonts w:eastAsia="Cordia New"/>
              </w:rPr>
              <w:t>25,507</w:t>
            </w:r>
          </w:p>
        </w:tc>
        <w:tc>
          <w:tcPr>
            <w:tcW w:w="180" w:type="dxa"/>
          </w:tcPr>
          <w:p w14:paraId="298E8D52" w14:textId="77777777" w:rsidR="00906748" w:rsidRPr="00FB0FBA" w:rsidRDefault="00906748" w:rsidP="00906748">
            <w:pPr>
              <w:pStyle w:val="acctfourfigures"/>
              <w:spacing w:line="240" w:lineRule="atLeast"/>
              <w:ind w:right="-137"/>
            </w:pPr>
          </w:p>
        </w:tc>
        <w:tc>
          <w:tcPr>
            <w:tcW w:w="1080" w:type="dxa"/>
          </w:tcPr>
          <w:p w14:paraId="5CD042C7" w14:textId="4E2510A5" w:rsidR="00906748" w:rsidRPr="00FB0FBA" w:rsidRDefault="00906748" w:rsidP="00906748">
            <w:pPr>
              <w:pStyle w:val="acctfourfigures"/>
              <w:tabs>
                <w:tab w:val="clear" w:pos="765"/>
                <w:tab w:val="decimal" w:pos="636"/>
              </w:tabs>
              <w:spacing w:line="240" w:lineRule="atLeast"/>
              <w:ind w:right="-137"/>
            </w:pPr>
            <w:r w:rsidRPr="00FB0FBA">
              <w:t>-</w:t>
            </w:r>
          </w:p>
        </w:tc>
        <w:tc>
          <w:tcPr>
            <w:tcW w:w="180" w:type="dxa"/>
          </w:tcPr>
          <w:p w14:paraId="3C9EAAC7" w14:textId="77777777" w:rsidR="00906748" w:rsidRPr="00FB0FBA" w:rsidRDefault="00906748" w:rsidP="00906748">
            <w:pPr>
              <w:pStyle w:val="acctfourfigures"/>
              <w:spacing w:line="240" w:lineRule="atLeast"/>
              <w:ind w:right="-137"/>
            </w:pPr>
          </w:p>
        </w:tc>
        <w:tc>
          <w:tcPr>
            <w:tcW w:w="1080" w:type="dxa"/>
          </w:tcPr>
          <w:p w14:paraId="2E0A7002" w14:textId="7EFC6367" w:rsidR="00906748" w:rsidRPr="00FB0FBA" w:rsidRDefault="00906748" w:rsidP="00906748">
            <w:pPr>
              <w:pStyle w:val="acctfourfigures"/>
              <w:tabs>
                <w:tab w:val="clear" w:pos="765"/>
                <w:tab w:val="decimal" w:pos="912"/>
              </w:tabs>
              <w:spacing w:line="240" w:lineRule="atLeast"/>
              <w:ind w:right="-137"/>
            </w:pPr>
            <w:r w:rsidRPr="00FB0FBA">
              <w:rPr>
                <w:rFonts w:eastAsia="Cordia New"/>
              </w:rPr>
              <w:t>25,507</w:t>
            </w:r>
          </w:p>
        </w:tc>
      </w:tr>
      <w:tr w:rsidR="00906748" w:rsidRPr="00FB0FBA" w14:paraId="2EA01FE0" w14:textId="77777777" w:rsidTr="00EA5483">
        <w:trPr>
          <w:cantSplit/>
        </w:trPr>
        <w:tc>
          <w:tcPr>
            <w:tcW w:w="3240" w:type="dxa"/>
            <w:shd w:val="clear" w:color="auto" w:fill="auto"/>
            <w:vAlign w:val="bottom"/>
          </w:tcPr>
          <w:p w14:paraId="29630255" w14:textId="77777777" w:rsidR="00906748" w:rsidRPr="00FB0FBA" w:rsidRDefault="00906748" w:rsidP="00906748">
            <w:pPr>
              <w:spacing w:line="240" w:lineRule="atLeast"/>
              <w:ind w:right="-137"/>
            </w:pPr>
            <w:r w:rsidRPr="00FB0FBA">
              <w:t>Investments in equity instruments</w:t>
            </w:r>
          </w:p>
        </w:tc>
        <w:tc>
          <w:tcPr>
            <w:tcW w:w="1170" w:type="dxa"/>
          </w:tcPr>
          <w:p w14:paraId="565D3166" w14:textId="337E61FA" w:rsidR="00906748" w:rsidRPr="00FB0FBA" w:rsidRDefault="00906748" w:rsidP="00906748">
            <w:pPr>
              <w:pStyle w:val="acctfourfigures"/>
              <w:tabs>
                <w:tab w:val="clear" w:pos="765"/>
                <w:tab w:val="decimal" w:pos="1000"/>
              </w:tabs>
              <w:spacing w:line="240" w:lineRule="atLeast"/>
              <w:ind w:right="-137"/>
              <w:rPr>
                <w:b/>
                <w:bCs/>
              </w:rPr>
            </w:pPr>
            <w:r w:rsidRPr="00FB0FBA">
              <w:rPr>
                <w:rFonts w:eastAsia="Cordia New"/>
              </w:rPr>
              <w:t>156,441</w:t>
            </w:r>
          </w:p>
        </w:tc>
        <w:tc>
          <w:tcPr>
            <w:tcW w:w="180" w:type="dxa"/>
          </w:tcPr>
          <w:p w14:paraId="503CEA93" w14:textId="77777777" w:rsidR="00906748" w:rsidRPr="00FB0FBA" w:rsidRDefault="00906748" w:rsidP="00906748">
            <w:pPr>
              <w:pStyle w:val="acctfourfigures"/>
              <w:tabs>
                <w:tab w:val="clear" w:pos="765"/>
                <w:tab w:val="decimal" w:pos="731"/>
                <w:tab w:val="decimal" w:pos="996"/>
              </w:tabs>
              <w:spacing w:line="240" w:lineRule="atLeast"/>
              <w:ind w:right="-137"/>
              <w:rPr>
                <w:b/>
                <w:bCs/>
              </w:rPr>
            </w:pPr>
          </w:p>
        </w:tc>
        <w:tc>
          <w:tcPr>
            <w:tcW w:w="1080" w:type="dxa"/>
          </w:tcPr>
          <w:p w14:paraId="4BFFDF0C" w14:textId="12817B88" w:rsidR="00906748" w:rsidRPr="00FB0FBA" w:rsidRDefault="00906748" w:rsidP="00906748">
            <w:pPr>
              <w:pStyle w:val="acctfourfigures"/>
              <w:tabs>
                <w:tab w:val="clear" w:pos="765"/>
                <w:tab w:val="decimal" w:pos="549"/>
              </w:tabs>
              <w:spacing w:line="240" w:lineRule="atLeast"/>
              <w:ind w:right="-149"/>
              <w:rPr>
                <w:rFonts w:eastAsia="Cordia New"/>
              </w:rPr>
            </w:pPr>
            <w:r w:rsidRPr="00FB0FBA">
              <w:rPr>
                <w:rFonts w:eastAsia="Cordia New"/>
              </w:rPr>
              <w:t>-</w:t>
            </w:r>
          </w:p>
        </w:tc>
        <w:tc>
          <w:tcPr>
            <w:tcW w:w="180" w:type="dxa"/>
          </w:tcPr>
          <w:p w14:paraId="321C9A70" w14:textId="77777777" w:rsidR="00906748" w:rsidRPr="00FB0FBA" w:rsidRDefault="00906748" w:rsidP="00906748">
            <w:pPr>
              <w:pStyle w:val="acctfourfigures"/>
              <w:tabs>
                <w:tab w:val="clear" w:pos="765"/>
                <w:tab w:val="decimal" w:pos="247"/>
              </w:tabs>
              <w:spacing w:line="240" w:lineRule="atLeast"/>
              <w:ind w:left="-84" w:right="-403"/>
              <w:rPr>
                <w:b/>
                <w:bCs/>
              </w:rPr>
            </w:pPr>
          </w:p>
        </w:tc>
        <w:tc>
          <w:tcPr>
            <w:tcW w:w="1080" w:type="dxa"/>
          </w:tcPr>
          <w:p w14:paraId="0E5D94AE" w14:textId="0C6CBD5E" w:rsidR="00906748" w:rsidRPr="00FB0FBA" w:rsidRDefault="00906748" w:rsidP="00906748">
            <w:pPr>
              <w:pStyle w:val="acctfourfigures"/>
              <w:tabs>
                <w:tab w:val="clear" w:pos="765"/>
                <w:tab w:val="decimal" w:pos="555"/>
              </w:tabs>
              <w:spacing w:line="240" w:lineRule="atLeast"/>
              <w:ind w:left="-84" w:right="-137"/>
              <w:rPr>
                <w:b/>
                <w:bCs/>
              </w:rPr>
            </w:pPr>
            <w:r w:rsidRPr="00FB0FBA">
              <w:rPr>
                <w:rFonts w:eastAsia="Cordia New"/>
              </w:rPr>
              <w:t>-</w:t>
            </w:r>
          </w:p>
        </w:tc>
        <w:tc>
          <w:tcPr>
            <w:tcW w:w="180" w:type="dxa"/>
          </w:tcPr>
          <w:p w14:paraId="371D9075" w14:textId="77777777" w:rsidR="00906748" w:rsidRPr="00FB0FBA" w:rsidRDefault="00906748" w:rsidP="00906748">
            <w:pPr>
              <w:pStyle w:val="acctfourfigures"/>
              <w:tabs>
                <w:tab w:val="clear" w:pos="765"/>
                <w:tab w:val="decimal" w:pos="996"/>
              </w:tabs>
              <w:spacing w:line="240" w:lineRule="atLeast"/>
              <w:ind w:left="48" w:right="-137"/>
              <w:rPr>
                <w:b/>
                <w:bCs/>
              </w:rPr>
            </w:pPr>
          </w:p>
        </w:tc>
        <w:tc>
          <w:tcPr>
            <w:tcW w:w="1080" w:type="dxa"/>
          </w:tcPr>
          <w:p w14:paraId="043BA9A8" w14:textId="42A97206" w:rsidR="00906748" w:rsidRPr="00FB0FBA" w:rsidRDefault="00906748" w:rsidP="00906748">
            <w:pPr>
              <w:pStyle w:val="acctfourfigures"/>
              <w:tabs>
                <w:tab w:val="clear" w:pos="765"/>
                <w:tab w:val="decimal" w:pos="912"/>
              </w:tabs>
              <w:spacing w:line="240" w:lineRule="atLeast"/>
              <w:ind w:left="-37" w:right="-137"/>
              <w:rPr>
                <w:b/>
                <w:bCs/>
              </w:rPr>
            </w:pPr>
            <w:r w:rsidRPr="00FB0FBA">
              <w:rPr>
                <w:rFonts w:eastAsia="Cordia New"/>
              </w:rPr>
              <w:t>156,441</w:t>
            </w:r>
          </w:p>
        </w:tc>
        <w:tc>
          <w:tcPr>
            <w:tcW w:w="180" w:type="dxa"/>
          </w:tcPr>
          <w:p w14:paraId="7FE83AA4" w14:textId="77777777" w:rsidR="00906748" w:rsidRPr="00FB0FBA" w:rsidRDefault="00906748" w:rsidP="00906748">
            <w:pPr>
              <w:pStyle w:val="acctfourfigures"/>
              <w:tabs>
                <w:tab w:val="clear" w:pos="765"/>
                <w:tab w:val="decimal" w:pos="996"/>
              </w:tabs>
              <w:spacing w:line="240" w:lineRule="atLeast"/>
              <w:ind w:right="-137"/>
              <w:rPr>
                <w:b/>
                <w:bCs/>
              </w:rPr>
            </w:pPr>
          </w:p>
        </w:tc>
        <w:tc>
          <w:tcPr>
            <w:tcW w:w="1080" w:type="dxa"/>
          </w:tcPr>
          <w:p w14:paraId="0B1E90A7" w14:textId="798836D4" w:rsidR="00906748" w:rsidRPr="00FB0FBA" w:rsidRDefault="00906748" w:rsidP="00906748">
            <w:pPr>
              <w:pStyle w:val="acctfourfigures"/>
              <w:tabs>
                <w:tab w:val="clear" w:pos="765"/>
                <w:tab w:val="decimal" w:pos="912"/>
              </w:tabs>
              <w:spacing w:line="240" w:lineRule="atLeast"/>
              <w:ind w:right="-37"/>
              <w:rPr>
                <w:b/>
                <w:bCs/>
              </w:rPr>
            </w:pPr>
            <w:r w:rsidRPr="00FB0FBA">
              <w:rPr>
                <w:rFonts w:eastAsia="Cordia New"/>
              </w:rPr>
              <w:t>156,441</w:t>
            </w:r>
          </w:p>
        </w:tc>
      </w:tr>
    </w:tbl>
    <w:p w14:paraId="4C428D66" w14:textId="08C07D93" w:rsidR="004E0760" w:rsidRDefault="004E0760" w:rsidP="007212F2">
      <w:pPr>
        <w:rPr>
          <w:rFonts w:cstheme="minorBidi"/>
          <w:iCs/>
          <w:lang w:val="en-GB" w:eastAsia="x-none"/>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0F4BB7" w:rsidRPr="00FB0FBA" w14:paraId="713C6F5E" w14:textId="77777777" w:rsidTr="00A574A9">
        <w:trPr>
          <w:cantSplit/>
          <w:tblHeader/>
        </w:trPr>
        <w:tc>
          <w:tcPr>
            <w:tcW w:w="3240" w:type="dxa"/>
            <w:shd w:val="clear" w:color="auto" w:fill="auto"/>
          </w:tcPr>
          <w:p w14:paraId="479473B2" w14:textId="77777777" w:rsidR="000F4BB7" w:rsidRPr="00FB0FBA" w:rsidRDefault="000F4BB7" w:rsidP="00A574A9">
            <w:pPr>
              <w:spacing w:line="240" w:lineRule="atLeast"/>
              <w:ind w:right="-137"/>
            </w:pPr>
          </w:p>
        </w:tc>
        <w:tc>
          <w:tcPr>
            <w:tcW w:w="6210" w:type="dxa"/>
            <w:gridSpan w:val="9"/>
          </w:tcPr>
          <w:p w14:paraId="252756DF" w14:textId="77777777" w:rsidR="000F4BB7" w:rsidRPr="00FB0FBA" w:rsidRDefault="000F4BB7" w:rsidP="00A574A9">
            <w:pPr>
              <w:pStyle w:val="acctfourfigures"/>
              <w:tabs>
                <w:tab w:val="clear" w:pos="765"/>
              </w:tabs>
              <w:spacing w:line="240" w:lineRule="atLeast"/>
              <w:ind w:right="-137"/>
              <w:jc w:val="center"/>
              <w:rPr>
                <w:b/>
                <w:bCs/>
              </w:rPr>
            </w:pPr>
            <w:r w:rsidRPr="00FB0FBA">
              <w:rPr>
                <w:b/>
                <w:bCs/>
              </w:rPr>
              <w:t>Separate financial statements</w:t>
            </w:r>
          </w:p>
        </w:tc>
      </w:tr>
      <w:tr w:rsidR="000F4BB7" w:rsidRPr="00FB0FBA" w14:paraId="247D761E" w14:textId="77777777" w:rsidTr="00A574A9">
        <w:trPr>
          <w:cantSplit/>
          <w:tblHeader/>
        </w:trPr>
        <w:tc>
          <w:tcPr>
            <w:tcW w:w="3240" w:type="dxa"/>
            <w:shd w:val="clear" w:color="auto" w:fill="auto"/>
          </w:tcPr>
          <w:p w14:paraId="3689587E" w14:textId="77777777" w:rsidR="000F4BB7" w:rsidRPr="00FB0FBA" w:rsidRDefault="000F4BB7" w:rsidP="00A574A9">
            <w:pPr>
              <w:spacing w:line="240" w:lineRule="atLeast"/>
              <w:ind w:right="-137"/>
            </w:pPr>
          </w:p>
        </w:tc>
        <w:tc>
          <w:tcPr>
            <w:tcW w:w="1170" w:type="dxa"/>
          </w:tcPr>
          <w:p w14:paraId="4E14B09D" w14:textId="77777777" w:rsidR="000F4BB7" w:rsidRPr="00FB0FBA" w:rsidRDefault="000F4BB7" w:rsidP="00A574A9">
            <w:pPr>
              <w:pStyle w:val="acctfourfigures"/>
              <w:tabs>
                <w:tab w:val="clear" w:pos="765"/>
              </w:tabs>
              <w:spacing w:line="240" w:lineRule="atLeast"/>
              <w:ind w:left="-80" w:right="-80"/>
              <w:jc w:val="center"/>
              <w:rPr>
                <w:b/>
                <w:bCs/>
              </w:rPr>
            </w:pPr>
            <w:r w:rsidRPr="00FB0FBA">
              <w:rPr>
                <w:b/>
                <w:bCs/>
              </w:rPr>
              <w:t>Carrying</w:t>
            </w:r>
          </w:p>
          <w:p w14:paraId="0AC864E2" w14:textId="77777777" w:rsidR="000F4BB7" w:rsidRPr="00FB0FBA" w:rsidRDefault="000F4BB7" w:rsidP="00A574A9">
            <w:pPr>
              <w:pStyle w:val="acctfourfigures"/>
              <w:tabs>
                <w:tab w:val="clear" w:pos="765"/>
              </w:tabs>
              <w:spacing w:line="240" w:lineRule="atLeast"/>
              <w:ind w:right="6"/>
              <w:jc w:val="center"/>
              <w:rPr>
                <w:b/>
                <w:bCs/>
              </w:rPr>
            </w:pPr>
            <w:r w:rsidRPr="00FB0FBA">
              <w:rPr>
                <w:b/>
                <w:bCs/>
              </w:rPr>
              <w:t>amount</w:t>
            </w:r>
          </w:p>
        </w:tc>
        <w:tc>
          <w:tcPr>
            <w:tcW w:w="180" w:type="dxa"/>
          </w:tcPr>
          <w:p w14:paraId="44D2F084" w14:textId="77777777" w:rsidR="000F4BB7" w:rsidRPr="00FB0FBA" w:rsidRDefault="000F4BB7" w:rsidP="00A574A9">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6B61DD8E" w14:textId="77777777" w:rsidR="000F4BB7" w:rsidRPr="00FB0FBA" w:rsidRDefault="000F4BB7" w:rsidP="00A574A9">
            <w:pPr>
              <w:pStyle w:val="acctfourfigures"/>
              <w:tabs>
                <w:tab w:val="clear" w:pos="765"/>
              </w:tabs>
              <w:spacing w:line="240" w:lineRule="atLeast"/>
              <w:ind w:right="-137"/>
              <w:jc w:val="center"/>
              <w:rPr>
                <w:b/>
                <w:bCs/>
              </w:rPr>
            </w:pPr>
            <w:r w:rsidRPr="00FB0FBA">
              <w:rPr>
                <w:b/>
                <w:bCs/>
              </w:rPr>
              <w:t>Fair value</w:t>
            </w:r>
          </w:p>
        </w:tc>
      </w:tr>
      <w:tr w:rsidR="000F4BB7" w:rsidRPr="00FB0FBA" w14:paraId="29F930EE" w14:textId="77777777" w:rsidTr="00A574A9">
        <w:trPr>
          <w:cantSplit/>
          <w:tblHeader/>
        </w:trPr>
        <w:tc>
          <w:tcPr>
            <w:tcW w:w="3240" w:type="dxa"/>
            <w:shd w:val="clear" w:color="auto" w:fill="auto"/>
          </w:tcPr>
          <w:p w14:paraId="7C29152B" w14:textId="77777777" w:rsidR="000F4BB7" w:rsidRPr="00FB0FBA" w:rsidRDefault="000F4BB7" w:rsidP="00A574A9">
            <w:pPr>
              <w:spacing w:line="240" w:lineRule="atLeast"/>
              <w:ind w:right="-137"/>
            </w:pPr>
          </w:p>
        </w:tc>
        <w:tc>
          <w:tcPr>
            <w:tcW w:w="1170" w:type="dxa"/>
          </w:tcPr>
          <w:p w14:paraId="4F1DFC45" w14:textId="77777777" w:rsidR="000F4BB7" w:rsidRPr="00FB0FBA" w:rsidRDefault="000F4BB7" w:rsidP="00A574A9">
            <w:pPr>
              <w:pStyle w:val="acctfourfigures"/>
              <w:tabs>
                <w:tab w:val="clear" w:pos="765"/>
              </w:tabs>
              <w:spacing w:line="240" w:lineRule="atLeast"/>
              <w:ind w:left="-80" w:right="-80"/>
              <w:jc w:val="center"/>
            </w:pPr>
            <w:r w:rsidRPr="00FB0FBA">
              <w:t>Financial instruments</w:t>
            </w:r>
          </w:p>
          <w:p w14:paraId="4C63C167" w14:textId="77777777" w:rsidR="000F4BB7" w:rsidRPr="00FB0FBA" w:rsidRDefault="000F4BB7" w:rsidP="00A574A9">
            <w:pPr>
              <w:pStyle w:val="acctfourfigures"/>
              <w:tabs>
                <w:tab w:val="clear" w:pos="765"/>
              </w:tabs>
              <w:spacing w:line="240" w:lineRule="atLeast"/>
              <w:ind w:left="-80" w:right="-80"/>
              <w:jc w:val="center"/>
            </w:pPr>
            <w:r w:rsidRPr="00FB0FBA">
              <w:t>measured at FVTPL</w:t>
            </w:r>
          </w:p>
        </w:tc>
        <w:tc>
          <w:tcPr>
            <w:tcW w:w="180" w:type="dxa"/>
          </w:tcPr>
          <w:p w14:paraId="29FF5A32" w14:textId="77777777" w:rsidR="000F4BB7" w:rsidRPr="00FB0FBA" w:rsidRDefault="000F4BB7" w:rsidP="00A574A9">
            <w:pPr>
              <w:pStyle w:val="acctfourfigures"/>
              <w:tabs>
                <w:tab w:val="clear" w:pos="765"/>
                <w:tab w:val="decimal" w:pos="731"/>
              </w:tabs>
              <w:spacing w:line="240" w:lineRule="atLeast"/>
              <w:ind w:right="-137"/>
              <w:jc w:val="center"/>
            </w:pPr>
          </w:p>
        </w:tc>
        <w:tc>
          <w:tcPr>
            <w:tcW w:w="1080" w:type="dxa"/>
            <w:shd w:val="clear" w:color="auto" w:fill="auto"/>
          </w:tcPr>
          <w:p w14:paraId="4433F878" w14:textId="77777777" w:rsidR="000F4BB7" w:rsidRPr="00FB0FBA" w:rsidRDefault="000F4BB7" w:rsidP="00A574A9">
            <w:pPr>
              <w:pStyle w:val="acctfourfigures"/>
              <w:tabs>
                <w:tab w:val="clear" w:pos="765"/>
              </w:tabs>
              <w:spacing w:line="240" w:lineRule="atLeast"/>
              <w:ind w:right="-139" w:hanging="174"/>
              <w:jc w:val="center"/>
            </w:pPr>
          </w:p>
          <w:p w14:paraId="18CFF84D" w14:textId="77777777" w:rsidR="000F4BB7" w:rsidRPr="00FB0FBA" w:rsidRDefault="000F4BB7" w:rsidP="00A574A9">
            <w:pPr>
              <w:pStyle w:val="acctfourfigures"/>
              <w:tabs>
                <w:tab w:val="clear" w:pos="765"/>
              </w:tabs>
              <w:spacing w:line="240" w:lineRule="atLeast"/>
              <w:ind w:right="-139" w:hanging="174"/>
              <w:jc w:val="center"/>
            </w:pPr>
          </w:p>
          <w:p w14:paraId="7D755A3E" w14:textId="77777777" w:rsidR="000F4BB7" w:rsidRPr="00FB0FBA" w:rsidRDefault="000F4BB7" w:rsidP="00A574A9">
            <w:pPr>
              <w:pStyle w:val="acctfourfigures"/>
              <w:tabs>
                <w:tab w:val="clear" w:pos="765"/>
              </w:tabs>
              <w:spacing w:line="240" w:lineRule="atLeast"/>
              <w:ind w:right="-139" w:hanging="174"/>
              <w:jc w:val="center"/>
            </w:pPr>
          </w:p>
          <w:p w14:paraId="1A13E62D" w14:textId="77777777" w:rsidR="000F4BB7" w:rsidRPr="00FB0FBA" w:rsidRDefault="000F4BB7" w:rsidP="00A574A9">
            <w:pPr>
              <w:pStyle w:val="acctfourfigures"/>
              <w:tabs>
                <w:tab w:val="clear" w:pos="765"/>
              </w:tabs>
              <w:spacing w:line="240" w:lineRule="atLeast"/>
              <w:ind w:right="-139" w:hanging="174"/>
              <w:jc w:val="center"/>
            </w:pPr>
            <w:r w:rsidRPr="00FB0FBA">
              <w:t>Level 1</w:t>
            </w:r>
          </w:p>
        </w:tc>
        <w:tc>
          <w:tcPr>
            <w:tcW w:w="180" w:type="dxa"/>
            <w:shd w:val="clear" w:color="auto" w:fill="auto"/>
          </w:tcPr>
          <w:p w14:paraId="08720453" w14:textId="77777777" w:rsidR="000F4BB7" w:rsidRPr="00FB0FBA" w:rsidRDefault="000F4BB7" w:rsidP="00A574A9">
            <w:pPr>
              <w:pStyle w:val="acctfourfigures"/>
              <w:spacing w:line="240" w:lineRule="atLeast"/>
              <w:ind w:right="-139" w:hanging="174"/>
              <w:jc w:val="center"/>
            </w:pPr>
          </w:p>
        </w:tc>
        <w:tc>
          <w:tcPr>
            <w:tcW w:w="1080" w:type="dxa"/>
            <w:shd w:val="clear" w:color="auto" w:fill="auto"/>
          </w:tcPr>
          <w:p w14:paraId="191C8B91" w14:textId="77777777" w:rsidR="000F4BB7" w:rsidRPr="00FB0FBA" w:rsidRDefault="000F4BB7" w:rsidP="00A574A9">
            <w:pPr>
              <w:pStyle w:val="acctfourfigures"/>
              <w:tabs>
                <w:tab w:val="clear" w:pos="765"/>
              </w:tabs>
              <w:spacing w:line="240" w:lineRule="atLeast"/>
              <w:ind w:right="-139" w:hanging="174"/>
              <w:jc w:val="center"/>
            </w:pPr>
          </w:p>
          <w:p w14:paraId="772301FB" w14:textId="77777777" w:rsidR="000F4BB7" w:rsidRPr="00FB0FBA" w:rsidRDefault="000F4BB7" w:rsidP="00A574A9">
            <w:pPr>
              <w:pStyle w:val="acctfourfigures"/>
              <w:tabs>
                <w:tab w:val="clear" w:pos="765"/>
              </w:tabs>
              <w:spacing w:line="240" w:lineRule="atLeast"/>
              <w:ind w:right="-139" w:hanging="174"/>
              <w:jc w:val="center"/>
            </w:pPr>
          </w:p>
          <w:p w14:paraId="150FDEE4" w14:textId="77777777" w:rsidR="000F4BB7" w:rsidRPr="00FB0FBA" w:rsidRDefault="000F4BB7" w:rsidP="00A574A9">
            <w:pPr>
              <w:pStyle w:val="acctfourfigures"/>
              <w:tabs>
                <w:tab w:val="clear" w:pos="765"/>
              </w:tabs>
              <w:spacing w:line="240" w:lineRule="atLeast"/>
              <w:ind w:right="-139" w:hanging="174"/>
              <w:jc w:val="center"/>
            </w:pPr>
          </w:p>
          <w:p w14:paraId="1CE6891A" w14:textId="77777777" w:rsidR="000F4BB7" w:rsidRPr="00FB0FBA" w:rsidRDefault="000F4BB7" w:rsidP="00A574A9">
            <w:pPr>
              <w:pStyle w:val="acctfourfigures"/>
              <w:tabs>
                <w:tab w:val="clear" w:pos="765"/>
              </w:tabs>
              <w:spacing w:line="240" w:lineRule="atLeast"/>
              <w:ind w:right="-168" w:hanging="174"/>
              <w:jc w:val="center"/>
            </w:pPr>
            <w:r w:rsidRPr="00FB0FBA">
              <w:t>Level 2</w:t>
            </w:r>
          </w:p>
        </w:tc>
        <w:tc>
          <w:tcPr>
            <w:tcW w:w="180" w:type="dxa"/>
            <w:shd w:val="clear" w:color="auto" w:fill="auto"/>
          </w:tcPr>
          <w:p w14:paraId="53266DBB" w14:textId="77777777" w:rsidR="000F4BB7" w:rsidRPr="00FB0FBA" w:rsidRDefault="000F4BB7" w:rsidP="00A574A9">
            <w:pPr>
              <w:pStyle w:val="acctfourfigures"/>
              <w:spacing w:line="240" w:lineRule="atLeast"/>
              <w:ind w:right="-139" w:hanging="174"/>
              <w:jc w:val="center"/>
            </w:pPr>
          </w:p>
        </w:tc>
        <w:tc>
          <w:tcPr>
            <w:tcW w:w="1080" w:type="dxa"/>
            <w:shd w:val="clear" w:color="auto" w:fill="auto"/>
          </w:tcPr>
          <w:p w14:paraId="044C7D1F" w14:textId="77777777" w:rsidR="000F4BB7" w:rsidRPr="00FB0FBA" w:rsidRDefault="000F4BB7" w:rsidP="00A574A9">
            <w:pPr>
              <w:pStyle w:val="acctfourfigures"/>
              <w:tabs>
                <w:tab w:val="clear" w:pos="765"/>
              </w:tabs>
              <w:spacing w:line="240" w:lineRule="atLeast"/>
              <w:ind w:right="-139" w:hanging="174"/>
              <w:jc w:val="center"/>
            </w:pPr>
          </w:p>
          <w:p w14:paraId="0568CE1B" w14:textId="77777777" w:rsidR="000F4BB7" w:rsidRPr="00FB0FBA" w:rsidRDefault="000F4BB7" w:rsidP="00A574A9">
            <w:pPr>
              <w:pStyle w:val="acctfourfigures"/>
              <w:tabs>
                <w:tab w:val="clear" w:pos="765"/>
              </w:tabs>
              <w:spacing w:line="240" w:lineRule="atLeast"/>
              <w:ind w:right="-139" w:hanging="174"/>
              <w:jc w:val="center"/>
            </w:pPr>
          </w:p>
          <w:p w14:paraId="20B78BFF" w14:textId="77777777" w:rsidR="000F4BB7" w:rsidRPr="00FB0FBA" w:rsidRDefault="000F4BB7" w:rsidP="00A574A9">
            <w:pPr>
              <w:pStyle w:val="acctfourfigures"/>
              <w:tabs>
                <w:tab w:val="clear" w:pos="765"/>
              </w:tabs>
              <w:spacing w:line="240" w:lineRule="atLeast"/>
              <w:ind w:right="-139" w:hanging="174"/>
              <w:jc w:val="center"/>
            </w:pPr>
          </w:p>
          <w:p w14:paraId="3C82733A" w14:textId="77777777" w:rsidR="000F4BB7" w:rsidRPr="00FB0FBA" w:rsidRDefault="000F4BB7" w:rsidP="00A574A9">
            <w:pPr>
              <w:pStyle w:val="acctfourfigures"/>
              <w:tabs>
                <w:tab w:val="clear" w:pos="765"/>
              </w:tabs>
              <w:spacing w:line="240" w:lineRule="atLeast"/>
              <w:ind w:right="-258" w:hanging="174"/>
              <w:jc w:val="center"/>
            </w:pPr>
            <w:r w:rsidRPr="00FB0FBA">
              <w:t>Level 3</w:t>
            </w:r>
          </w:p>
        </w:tc>
        <w:tc>
          <w:tcPr>
            <w:tcW w:w="180" w:type="dxa"/>
            <w:shd w:val="clear" w:color="auto" w:fill="auto"/>
          </w:tcPr>
          <w:p w14:paraId="738B5DBF" w14:textId="77777777" w:rsidR="000F4BB7" w:rsidRPr="00FB0FBA" w:rsidRDefault="000F4BB7" w:rsidP="00A574A9">
            <w:pPr>
              <w:pStyle w:val="acctfourfigures"/>
              <w:spacing w:line="240" w:lineRule="atLeast"/>
              <w:ind w:right="-139" w:hanging="174"/>
              <w:jc w:val="center"/>
            </w:pPr>
          </w:p>
        </w:tc>
        <w:tc>
          <w:tcPr>
            <w:tcW w:w="1080" w:type="dxa"/>
            <w:shd w:val="clear" w:color="auto" w:fill="auto"/>
          </w:tcPr>
          <w:p w14:paraId="449854E2" w14:textId="77777777" w:rsidR="000F4BB7" w:rsidRPr="00FB0FBA" w:rsidRDefault="000F4BB7" w:rsidP="00A574A9">
            <w:pPr>
              <w:pStyle w:val="acctfourfigures"/>
              <w:tabs>
                <w:tab w:val="clear" w:pos="765"/>
              </w:tabs>
              <w:spacing w:line="240" w:lineRule="atLeast"/>
              <w:ind w:right="-139" w:hanging="174"/>
              <w:jc w:val="center"/>
            </w:pPr>
          </w:p>
          <w:p w14:paraId="22FD3C8B" w14:textId="77777777" w:rsidR="000F4BB7" w:rsidRPr="00FB0FBA" w:rsidRDefault="000F4BB7" w:rsidP="00A574A9">
            <w:pPr>
              <w:pStyle w:val="acctfourfigures"/>
              <w:tabs>
                <w:tab w:val="clear" w:pos="765"/>
              </w:tabs>
              <w:spacing w:line="240" w:lineRule="atLeast"/>
              <w:ind w:right="-139" w:hanging="174"/>
              <w:jc w:val="center"/>
            </w:pPr>
          </w:p>
          <w:p w14:paraId="68085D30" w14:textId="77777777" w:rsidR="000F4BB7" w:rsidRPr="00FB0FBA" w:rsidRDefault="000F4BB7" w:rsidP="00A574A9">
            <w:pPr>
              <w:pStyle w:val="acctfourfigures"/>
              <w:tabs>
                <w:tab w:val="clear" w:pos="765"/>
              </w:tabs>
              <w:spacing w:line="240" w:lineRule="atLeast"/>
              <w:ind w:right="-139" w:hanging="174"/>
              <w:jc w:val="center"/>
            </w:pPr>
          </w:p>
          <w:p w14:paraId="23EBD939" w14:textId="77777777" w:rsidR="000F4BB7" w:rsidRPr="00FB0FBA" w:rsidRDefault="000F4BB7" w:rsidP="00A574A9">
            <w:pPr>
              <w:pStyle w:val="acctfourfigures"/>
              <w:tabs>
                <w:tab w:val="clear" w:pos="765"/>
              </w:tabs>
              <w:spacing w:line="240" w:lineRule="atLeast"/>
              <w:ind w:right="-139" w:hanging="174"/>
              <w:jc w:val="center"/>
            </w:pPr>
            <w:r w:rsidRPr="00FB0FBA">
              <w:t>Total</w:t>
            </w:r>
          </w:p>
        </w:tc>
      </w:tr>
      <w:tr w:rsidR="000F4BB7" w:rsidRPr="00FB0FBA" w14:paraId="601CB404" w14:textId="77777777" w:rsidTr="00A574A9">
        <w:trPr>
          <w:cantSplit/>
          <w:tblHeader/>
        </w:trPr>
        <w:tc>
          <w:tcPr>
            <w:tcW w:w="3240" w:type="dxa"/>
            <w:shd w:val="clear" w:color="auto" w:fill="auto"/>
          </w:tcPr>
          <w:p w14:paraId="57D6F067" w14:textId="77777777" w:rsidR="000F4BB7" w:rsidRPr="00FB0FBA" w:rsidRDefault="000F4BB7" w:rsidP="00A574A9">
            <w:pPr>
              <w:spacing w:line="240" w:lineRule="atLeast"/>
              <w:ind w:right="-137"/>
            </w:pPr>
          </w:p>
        </w:tc>
        <w:tc>
          <w:tcPr>
            <w:tcW w:w="6210" w:type="dxa"/>
            <w:gridSpan w:val="9"/>
          </w:tcPr>
          <w:p w14:paraId="6BD1865E" w14:textId="77777777" w:rsidR="000F4BB7" w:rsidRPr="00FB0FBA" w:rsidRDefault="000F4BB7" w:rsidP="00A574A9">
            <w:pPr>
              <w:pStyle w:val="acctfourfigures"/>
              <w:tabs>
                <w:tab w:val="clear" w:pos="765"/>
              </w:tabs>
              <w:spacing w:line="240" w:lineRule="atLeast"/>
              <w:ind w:right="-137"/>
              <w:jc w:val="center"/>
              <w:rPr>
                <w:i/>
                <w:iCs/>
              </w:rPr>
            </w:pPr>
            <w:r w:rsidRPr="00FB0FBA">
              <w:rPr>
                <w:i/>
                <w:iCs/>
              </w:rPr>
              <w:t>(in thousand Baht)</w:t>
            </w:r>
          </w:p>
        </w:tc>
      </w:tr>
      <w:tr w:rsidR="000F4BB7" w:rsidRPr="00FB0FBA" w14:paraId="5D9B7F0B" w14:textId="77777777" w:rsidTr="00A574A9">
        <w:trPr>
          <w:cantSplit/>
        </w:trPr>
        <w:tc>
          <w:tcPr>
            <w:tcW w:w="3240" w:type="dxa"/>
            <w:shd w:val="clear" w:color="auto" w:fill="auto"/>
          </w:tcPr>
          <w:p w14:paraId="4832DEA3" w14:textId="7B9E92BA" w:rsidR="000F4BB7" w:rsidRPr="00FB0FBA" w:rsidRDefault="000F4BB7" w:rsidP="00A574A9">
            <w:pPr>
              <w:spacing w:line="240" w:lineRule="atLeast"/>
              <w:ind w:right="-137"/>
              <w:rPr>
                <w:b/>
                <w:bCs/>
                <w:i/>
                <w:iCs/>
              </w:rPr>
            </w:pPr>
            <w:r w:rsidRPr="00FB0FBA">
              <w:rPr>
                <w:b/>
                <w:bCs/>
                <w:i/>
                <w:iCs/>
              </w:rPr>
              <w:t xml:space="preserve">As </w:t>
            </w:r>
            <w:r>
              <w:rPr>
                <w:b/>
                <w:bCs/>
                <w:i/>
                <w:iCs/>
              </w:rPr>
              <w:t>31 December</w:t>
            </w:r>
            <w:r w:rsidRPr="00FB0FBA">
              <w:rPr>
                <w:b/>
                <w:bCs/>
                <w:i/>
                <w:iCs/>
              </w:rPr>
              <w:t xml:space="preserve"> 202</w:t>
            </w:r>
            <w:r>
              <w:rPr>
                <w:b/>
                <w:bCs/>
                <w:i/>
                <w:iCs/>
              </w:rPr>
              <w:t>2</w:t>
            </w:r>
          </w:p>
        </w:tc>
        <w:tc>
          <w:tcPr>
            <w:tcW w:w="6210" w:type="dxa"/>
            <w:gridSpan w:val="9"/>
          </w:tcPr>
          <w:p w14:paraId="6293DD3E" w14:textId="77777777" w:rsidR="000F4BB7" w:rsidRPr="00FB0FBA" w:rsidRDefault="000F4BB7" w:rsidP="00A574A9">
            <w:pPr>
              <w:pStyle w:val="acctfourfigures"/>
              <w:tabs>
                <w:tab w:val="clear" w:pos="765"/>
              </w:tabs>
              <w:spacing w:line="240" w:lineRule="atLeast"/>
              <w:ind w:right="-137"/>
              <w:jc w:val="center"/>
            </w:pPr>
          </w:p>
        </w:tc>
      </w:tr>
      <w:tr w:rsidR="000F4BB7" w:rsidRPr="00FB0FBA" w14:paraId="0E25AFAC" w14:textId="77777777" w:rsidTr="00A574A9">
        <w:trPr>
          <w:cantSplit/>
        </w:trPr>
        <w:tc>
          <w:tcPr>
            <w:tcW w:w="3240" w:type="dxa"/>
            <w:shd w:val="clear" w:color="auto" w:fill="auto"/>
          </w:tcPr>
          <w:p w14:paraId="3165BBF0" w14:textId="77777777" w:rsidR="000F4BB7" w:rsidRPr="00FB0FBA" w:rsidRDefault="000F4BB7" w:rsidP="00A574A9">
            <w:pPr>
              <w:spacing w:line="240" w:lineRule="atLeast"/>
              <w:ind w:right="-137"/>
              <w:rPr>
                <w:b/>
                <w:bCs/>
                <w:i/>
                <w:iCs/>
              </w:rPr>
            </w:pPr>
            <w:r w:rsidRPr="00FB0FBA">
              <w:rPr>
                <w:b/>
                <w:bCs/>
                <w:i/>
                <w:iCs/>
              </w:rPr>
              <w:t xml:space="preserve">Financial assets </w:t>
            </w:r>
          </w:p>
        </w:tc>
        <w:tc>
          <w:tcPr>
            <w:tcW w:w="1170" w:type="dxa"/>
          </w:tcPr>
          <w:p w14:paraId="26E7B217" w14:textId="77777777" w:rsidR="000F4BB7" w:rsidRPr="00FB0FBA" w:rsidRDefault="000F4BB7" w:rsidP="00A574A9">
            <w:pPr>
              <w:pStyle w:val="acctfourfigures"/>
              <w:tabs>
                <w:tab w:val="clear" w:pos="765"/>
                <w:tab w:val="decimal" w:pos="731"/>
              </w:tabs>
              <w:spacing w:line="240" w:lineRule="atLeast"/>
              <w:ind w:right="-137"/>
            </w:pPr>
          </w:p>
        </w:tc>
        <w:tc>
          <w:tcPr>
            <w:tcW w:w="180" w:type="dxa"/>
          </w:tcPr>
          <w:p w14:paraId="21A7F646" w14:textId="77777777" w:rsidR="000F4BB7" w:rsidRPr="00FB0FBA" w:rsidRDefault="000F4BB7" w:rsidP="00A574A9">
            <w:pPr>
              <w:pStyle w:val="acctfourfigures"/>
              <w:tabs>
                <w:tab w:val="clear" w:pos="765"/>
                <w:tab w:val="decimal" w:pos="731"/>
              </w:tabs>
              <w:spacing w:line="240" w:lineRule="atLeast"/>
              <w:ind w:right="-137"/>
            </w:pPr>
          </w:p>
        </w:tc>
        <w:tc>
          <w:tcPr>
            <w:tcW w:w="1080" w:type="dxa"/>
            <w:shd w:val="clear" w:color="auto" w:fill="auto"/>
          </w:tcPr>
          <w:p w14:paraId="439F8DB5" w14:textId="77777777" w:rsidR="000F4BB7" w:rsidRPr="00FB0FBA" w:rsidRDefault="000F4BB7" w:rsidP="00A574A9">
            <w:pPr>
              <w:pStyle w:val="acctfourfigures"/>
              <w:tabs>
                <w:tab w:val="clear" w:pos="765"/>
                <w:tab w:val="decimal" w:pos="366"/>
              </w:tabs>
              <w:spacing w:line="240" w:lineRule="atLeast"/>
              <w:ind w:left="96" w:right="-149" w:hanging="12"/>
            </w:pPr>
          </w:p>
        </w:tc>
        <w:tc>
          <w:tcPr>
            <w:tcW w:w="180" w:type="dxa"/>
            <w:shd w:val="clear" w:color="auto" w:fill="auto"/>
          </w:tcPr>
          <w:p w14:paraId="5B0C2E05" w14:textId="77777777" w:rsidR="000F4BB7" w:rsidRPr="00FB0FBA" w:rsidRDefault="000F4BB7" w:rsidP="00A574A9">
            <w:pPr>
              <w:pStyle w:val="acctfourfigures"/>
              <w:spacing w:line="240" w:lineRule="atLeast"/>
              <w:ind w:right="-137"/>
            </w:pPr>
          </w:p>
        </w:tc>
        <w:tc>
          <w:tcPr>
            <w:tcW w:w="1080" w:type="dxa"/>
            <w:shd w:val="clear" w:color="auto" w:fill="auto"/>
          </w:tcPr>
          <w:p w14:paraId="7D4E6AC7" w14:textId="77777777" w:rsidR="000F4BB7" w:rsidRPr="00FB0FBA" w:rsidRDefault="000F4BB7" w:rsidP="00A574A9">
            <w:pPr>
              <w:pStyle w:val="acctfourfigures"/>
              <w:tabs>
                <w:tab w:val="clear" w:pos="765"/>
                <w:tab w:val="decimal" w:pos="821"/>
              </w:tabs>
              <w:spacing w:line="240" w:lineRule="atLeast"/>
              <w:ind w:right="-137"/>
            </w:pPr>
          </w:p>
        </w:tc>
        <w:tc>
          <w:tcPr>
            <w:tcW w:w="180" w:type="dxa"/>
            <w:shd w:val="clear" w:color="auto" w:fill="auto"/>
          </w:tcPr>
          <w:p w14:paraId="446342E3" w14:textId="77777777" w:rsidR="000F4BB7" w:rsidRPr="00FB0FBA" w:rsidRDefault="000F4BB7" w:rsidP="00A574A9">
            <w:pPr>
              <w:pStyle w:val="acctfourfigures"/>
              <w:spacing w:line="240" w:lineRule="atLeast"/>
              <w:ind w:right="-137"/>
            </w:pPr>
          </w:p>
        </w:tc>
        <w:tc>
          <w:tcPr>
            <w:tcW w:w="1080" w:type="dxa"/>
            <w:shd w:val="clear" w:color="auto" w:fill="auto"/>
          </w:tcPr>
          <w:p w14:paraId="2F09DC34" w14:textId="77777777" w:rsidR="000F4BB7" w:rsidRPr="00FB0FBA" w:rsidRDefault="000F4BB7" w:rsidP="00A574A9">
            <w:pPr>
              <w:pStyle w:val="acctfourfigures"/>
              <w:tabs>
                <w:tab w:val="clear" w:pos="765"/>
                <w:tab w:val="decimal" w:pos="731"/>
              </w:tabs>
              <w:spacing w:line="240" w:lineRule="atLeast"/>
              <w:ind w:right="-137"/>
            </w:pPr>
          </w:p>
        </w:tc>
        <w:tc>
          <w:tcPr>
            <w:tcW w:w="180" w:type="dxa"/>
            <w:shd w:val="clear" w:color="auto" w:fill="auto"/>
          </w:tcPr>
          <w:p w14:paraId="28517349" w14:textId="77777777" w:rsidR="000F4BB7" w:rsidRPr="00FB0FBA" w:rsidRDefault="000F4BB7" w:rsidP="00A574A9">
            <w:pPr>
              <w:pStyle w:val="acctfourfigures"/>
              <w:spacing w:line="240" w:lineRule="atLeast"/>
              <w:ind w:right="-137"/>
            </w:pPr>
          </w:p>
        </w:tc>
        <w:tc>
          <w:tcPr>
            <w:tcW w:w="1080" w:type="dxa"/>
            <w:shd w:val="clear" w:color="auto" w:fill="auto"/>
          </w:tcPr>
          <w:p w14:paraId="57C07A6E" w14:textId="77777777" w:rsidR="000F4BB7" w:rsidRPr="00FB0FBA" w:rsidRDefault="000F4BB7" w:rsidP="00A574A9">
            <w:pPr>
              <w:pStyle w:val="acctfourfigures"/>
              <w:tabs>
                <w:tab w:val="clear" w:pos="765"/>
                <w:tab w:val="decimal" w:pos="731"/>
              </w:tabs>
              <w:spacing w:line="240" w:lineRule="atLeast"/>
              <w:ind w:right="-137"/>
            </w:pPr>
          </w:p>
        </w:tc>
      </w:tr>
      <w:tr w:rsidR="000F4BB7" w:rsidRPr="00FB0FBA" w14:paraId="62E2B495" w14:textId="77777777" w:rsidTr="00A574A9">
        <w:trPr>
          <w:cantSplit/>
        </w:trPr>
        <w:tc>
          <w:tcPr>
            <w:tcW w:w="3240" w:type="dxa"/>
            <w:shd w:val="clear" w:color="auto" w:fill="auto"/>
            <w:vAlign w:val="bottom"/>
          </w:tcPr>
          <w:p w14:paraId="6793B60F" w14:textId="77777777" w:rsidR="000F4BB7" w:rsidRPr="00FB0FBA" w:rsidRDefault="000F4BB7" w:rsidP="000F4BB7">
            <w:pPr>
              <w:spacing w:line="240" w:lineRule="atLeast"/>
              <w:ind w:right="-137"/>
            </w:pPr>
            <w:r w:rsidRPr="00FB0FBA">
              <w:t>Investments in equity instruments</w:t>
            </w:r>
          </w:p>
        </w:tc>
        <w:tc>
          <w:tcPr>
            <w:tcW w:w="1170" w:type="dxa"/>
          </w:tcPr>
          <w:p w14:paraId="28BC5928" w14:textId="7407F390" w:rsidR="000F4BB7" w:rsidRPr="00FB0FBA" w:rsidRDefault="000F4BB7" w:rsidP="000F4BB7">
            <w:pPr>
              <w:pStyle w:val="acctfourfigures"/>
              <w:tabs>
                <w:tab w:val="clear" w:pos="765"/>
                <w:tab w:val="decimal" w:pos="1000"/>
              </w:tabs>
              <w:spacing w:line="240" w:lineRule="atLeast"/>
              <w:ind w:right="-137"/>
              <w:rPr>
                <w:b/>
                <w:bCs/>
              </w:rPr>
            </w:pPr>
            <w:r w:rsidRPr="004B6332">
              <w:t>4,598,209</w:t>
            </w:r>
          </w:p>
        </w:tc>
        <w:tc>
          <w:tcPr>
            <w:tcW w:w="180" w:type="dxa"/>
          </w:tcPr>
          <w:p w14:paraId="5CB52919" w14:textId="77777777" w:rsidR="000F4BB7" w:rsidRPr="00FB0FBA" w:rsidRDefault="000F4BB7" w:rsidP="000F4BB7">
            <w:pPr>
              <w:pStyle w:val="acctfourfigures"/>
              <w:tabs>
                <w:tab w:val="clear" w:pos="765"/>
                <w:tab w:val="decimal" w:pos="731"/>
                <w:tab w:val="decimal" w:pos="996"/>
              </w:tabs>
              <w:spacing w:line="240" w:lineRule="atLeast"/>
              <w:ind w:right="-137"/>
              <w:rPr>
                <w:b/>
                <w:bCs/>
              </w:rPr>
            </w:pPr>
          </w:p>
        </w:tc>
        <w:tc>
          <w:tcPr>
            <w:tcW w:w="1080" w:type="dxa"/>
          </w:tcPr>
          <w:p w14:paraId="2CF68E8E" w14:textId="5A17391F" w:rsidR="000F4BB7" w:rsidRPr="00FB0FBA" w:rsidRDefault="000F4BB7" w:rsidP="000F4BB7">
            <w:pPr>
              <w:pStyle w:val="acctfourfigures"/>
              <w:tabs>
                <w:tab w:val="clear" w:pos="765"/>
                <w:tab w:val="decimal" w:pos="549"/>
              </w:tabs>
              <w:spacing w:line="240" w:lineRule="atLeast"/>
              <w:ind w:right="-149"/>
              <w:rPr>
                <w:rFonts w:eastAsia="Cordia New"/>
              </w:rPr>
            </w:pPr>
            <w:r w:rsidRPr="004B6332">
              <w:t>3,487,197</w:t>
            </w:r>
          </w:p>
        </w:tc>
        <w:tc>
          <w:tcPr>
            <w:tcW w:w="180" w:type="dxa"/>
          </w:tcPr>
          <w:p w14:paraId="09C7BBB3" w14:textId="77777777" w:rsidR="000F4BB7" w:rsidRPr="00FB0FBA" w:rsidRDefault="000F4BB7" w:rsidP="000F4BB7">
            <w:pPr>
              <w:pStyle w:val="acctfourfigures"/>
              <w:tabs>
                <w:tab w:val="clear" w:pos="765"/>
                <w:tab w:val="decimal" w:pos="247"/>
              </w:tabs>
              <w:spacing w:line="240" w:lineRule="atLeast"/>
              <w:ind w:left="-84" w:right="-403"/>
              <w:rPr>
                <w:b/>
                <w:bCs/>
              </w:rPr>
            </w:pPr>
          </w:p>
        </w:tc>
        <w:tc>
          <w:tcPr>
            <w:tcW w:w="1080" w:type="dxa"/>
          </w:tcPr>
          <w:p w14:paraId="4E787AE6" w14:textId="73290902" w:rsidR="000F4BB7" w:rsidRPr="00FB0FBA" w:rsidRDefault="000F4BB7" w:rsidP="000F4BB7">
            <w:pPr>
              <w:pStyle w:val="acctfourfigures"/>
              <w:tabs>
                <w:tab w:val="clear" w:pos="765"/>
                <w:tab w:val="decimal" w:pos="555"/>
              </w:tabs>
              <w:spacing w:line="240" w:lineRule="atLeast"/>
              <w:ind w:left="-84" w:right="-137"/>
              <w:rPr>
                <w:b/>
                <w:bCs/>
              </w:rPr>
            </w:pPr>
            <w:r w:rsidRPr="004B6332">
              <w:t>-</w:t>
            </w:r>
          </w:p>
        </w:tc>
        <w:tc>
          <w:tcPr>
            <w:tcW w:w="180" w:type="dxa"/>
          </w:tcPr>
          <w:p w14:paraId="7F0F9E38" w14:textId="77777777" w:rsidR="000F4BB7" w:rsidRPr="00FB0FBA" w:rsidRDefault="000F4BB7" w:rsidP="000F4BB7">
            <w:pPr>
              <w:pStyle w:val="acctfourfigures"/>
              <w:tabs>
                <w:tab w:val="clear" w:pos="765"/>
                <w:tab w:val="decimal" w:pos="996"/>
              </w:tabs>
              <w:spacing w:line="240" w:lineRule="atLeast"/>
              <w:ind w:left="48" w:right="-137"/>
              <w:rPr>
                <w:b/>
                <w:bCs/>
              </w:rPr>
            </w:pPr>
          </w:p>
        </w:tc>
        <w:tc>
          <w:tcPr>
            <w:tcW w:w="1080" w:type="dxa"/>
          </w:tcPr>
          <w:p w14:paraId="1535D44A" w14:textId="55DF6C92" w:rsidR="000F4BB7" w:rsidRPr="00FB0FBA" w:rsidRDefault="000F4BB7" w:rsidP="000F4BB7">
            <w:pPr>
              <w:pStyle w:val="acctfourfigures"/>
              <w:tabs>
                <w:tab w:val="clear" w:pos="765"/>
                <w:tab w:val="decimal" w:pos="912"/>
              </w:tabs>
              <w:spacing w:line="240" w:lineRule="atLeast"/>
              <w:ind w:left="-37" w:right="-137"/>
              <w:rPr>
                <w:b/>
                <w:bCs/>
              </w:rPr>
            </w:pPr>
            <w:r w:rsidRPr="004B6332">
              <w:t>1,111,012</w:t>
            </w:r>
          </w:p>
        </w:tc>
        <w:tc>
          <w:tcPr>
            <w:tcW w:w="180" w:type="dxa"/>
          </w:tcPr>
          <w:p w14:paraId="4D1DDDCB" w14:textId="77777777" w:rsidR="000F4BB7" w:rsidRPr="00FB0FBA" w:rsidRDefault="000F4BB7" w:rsidP="000F4BB7">
            <w:pPr>
              <w:pStyle w:val="acctfourfigures"/>
              <w:tabs>
                <w:tab w:val="clear" w:pos="765"/>
                <w:tab w:val="decimal" w:pos="996"/>
              </w:tabs>
              <w:spacing w:line="240" w:lineRule="atLeast"/>
              <w:ind w:right="-137"/>
              <w:rPr>
                <w:b/>
                <w:bCs/>
              </w:rPr>
            </w:pPr>
          </w:p>
        </w:tc>
        <w:tc>
          <w:tcPr>
            <w:tcW w:w="1080" w:type="dxa"/>
          </w:tcPr>
          <w:p w14:paraId="0DD29675" w14:textId="115949DF" w:rsidR="000F4BB7" w:rsidRPr="00FB0FBA" w:rsidRDefault="000F4BB7" w:rsidP="000F4BB7">
            <w:pPr>
              <w:pStyle w:val="acctfourfigures"/>
              <w:tabs>
                <w:tab w:val="clear" w:pos="765"/>
                <w:tab w:val="decimal" w:pos="912"/>
              </w:tabs>
              <w:spacing w:line="240" w:lineRule="atLeast"/>
              <w:ind w:right="-37"/>
              <w:rPr>
                <w:b/>
                <w:bCs/>
              </w:rPr>
            </w:pPr>
            <w:r w:rsidRPr="004B6332">
              <w:t>4,598,209</w:t>
            </w:r>
          </w:p>
        </w:tc>
      </w:tr>
    </w:tbl>
    <w:p w14:paraId="569BC9E1" w14:textId="319CA531" w:rsidR="000F4BB7" w:rsidRDefault="000F4BB7" w:rsidP="007212F2">
      <w:pPr>
        <w:rPr>
          <w:rFonts w:cstheme="minorBidi"/>
          <w:iCs/>
          <w:lang w:val="en-GB" w:eastAsia="x-none"/>
        </w:rPr>
      </w:pPr>
    </w:p>
    <w:p w14:paraId="32FCE408" w14:textId="77777777" w:rsidR="000F4BB7" w:rsidRPr="004E0760" w:rsidRDefault="000F4BB7" w:rsidP="007212F2">
      <w:pPr>
        <w:rPr>
          <w:rFonts w:cstheme="minorBidi"/>
          <w:iCs/>
          <w:lang w:val="en-GB" w:eastAsia="x-none"/>
        </w:rPr>
      </w:pPr>
    </w:p>
    <w:p w14:paraId="1DC4E299" w14:textId="11AB77FB" w:rsidR="007212F2" w:rsidRPr="002832ED" w:rsidRDefault="007212F2" w:rsidP="00536322">
      <w:pPr>
        <w:ind w:left="1080"/>
        <w:jc w:val="thaiDistribute"/>
        <w:rPr>
          <w:rFonts w:cstheme="minorBidi"/>
          <w:spacing w:val="-2"/>
          <w:lang w:eastAsia="x-none"/>
        </w:rPr>
      </w:pPr>
      <w:r w:rsidRPr="002832ED">
        <w:rPr>
          <w:rFonts w:cstheme="minorBidi"/>
          <w:spacing w:val="-2"/>
          <w:lang w:eastAsia="x-none"/>
        </w:rPr>
        <w:t xml:space="preserve">Following the table </w:t>
      </w:r>
      <w:r w:rsidR="002A387E" w:rsidRPr="002832ED">
        <w:rPr>
          <w:rFonts w:cstheme="minorBidi"/>
          <w:spacing w:val="-2"/>
          <w:lang w:eastAsia="x-none"/>
        </w:rPr>
        <w:t xml:space="preserve">that </w:t>
      </w:r>
      <w:r w:rsidRPr="002832ED">
        <w:rPr>
          <w:rFonts w:cstheme="minorBidi"/>
          <w:spacing w:val="-2"/>
          <w:lang w:eastAsia="x-none"/>
        </w:rPr>
        <w:t>shows the valuation techniques of financial instruments measured at fair value in the financial statements and significant non-observable data during the period.</w:t>
      </w:r>
    </w:p>
    <w:p w14:paraId="41DC144F" w14:textId="77777777" w:rsidR="004E0760" w:rsidRPr="004E0760" w:rsidRDefault="004E0760" w:rsidP="007212F2">
      <w:pPr>
        <w:ind w:left="1080"/>
        <w:rPr>
          <w:rFonts w:cstheme="minorBidi"/>
          <w:iCs/>
          <w:lang w:val="en-GB" w:eastAsia="x-none"/>
        </w:rPr>
      </w:pPr>
    </w:p>
    <w:tbl>
      <w:tblPr>
        <w:tblStyle w:val="TableGrid"/>
        <w:tblW w:w="9180" w:type="dxa"/>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250"/>
        <w:gridCol w:w="6320"/>
      </w:tblGrid>
      <w:tr w:rsidR="004E0760" w14:paraId="758399B6" w14:textId="77777777" w:rsidTr="004E0760">
        <w:tc>
          <w:tcPr>
            <w:tcW w:w="2610" w:type="dxa"/>
          </w:tcPr>
          <w:p w14:paraId="21C2F446" w14:textId="22A7E813" w:rsidR="004E0760" w:rsidRPr="00705C2F" w:rsidRDefault="004E0760" w:rsidP="00286616">
            <w:pPr>
              <w:pStyle w:val="Heading1"/>
              <w:tabs>
                <w:tab w:val="left" w:pos="567"/>
              </w:tabs>
              <w:spacing w:before="0" w:after="0" w:line="240" w:lineRule="auto"/>
              <w:jc w:val="both"/>
              <w:outlineLvl w:val="0"/>
              <w:rPr>
                <w:b/>
                <w:bCs/>
                <w:i w:val="0"/>
                <w:iCs/>
                <w:sz w:val="22"/>
              </w:rPr>
            </w:pPr>
            <w:r w:rsidRPr="00705C2F">
              <w:rPr>
                <w:b/>
                <w:bCs/>
                <w:i w:val="0"/>
                <w:iCs/>
                <w:sz w:val="22"/>
                <w:lang w:val="en-US"/>
              </w:rPr>
              <w:t>C</w:t>
            </w:r>
            <w:r w:rsidRPr="00705C2F">
              <w:rPr>
                <w:b/>
                <w:bCs/>
                <w:i w:val="0"/>
                <w:iCs/>
                <w:sz w:val="22"/>
              </w:rPr>
              <w:t>ategory</w:t>
            </w:r>
          </w:p>
        </w:tc>
        <w:tc>
          <w:tcPr>
            <w:tcW w:w="250" w:type="dxa"/>
          </w:tcPr>
          <w:p w14:paraId="4F21ED1B" w14:textId="77777777" w:rsidR="004E0760" w:rsidRPr="00705C2F" w:rsidRDefault="004E0760" w:rsidP="00286616">
            <w:pPr>
              <w:pStyle w:val="Heading1"/>
              <w:tabs>
                <w:tab w:val="left" w:pos="567"/>
              </w:tabs>
              <w:spacing w:before="0" w:after="0" w:line="240" w:lineRule="auto"/>
              <w:jc w:val="both"/>
              <w:outlineLvl w:val="0"/>
              <w:rPr>
                <w:b/>
                <w:bCs/>
                <w:i w:val="0"/>
                <w:iCs/>
                <w:sz w:val="22"/>
              </w:rPr>
            </w:pPr>
          </w:p>
        </w:tc>
        <w:tc>
          <w:tcPr>
            <w:tcW w:w="6320" w:type="dxa"/>
          </w:tcPr>
          <w:p w14:paraId="6392102E" w14:textId="5392F10E" w:rsidR="004E0760" w:rsidRPr="00705C2F" w:rsidRDefault="004E0760" w:rsidP="00286616">
            <w:pPr>
              <w:pStyle w:val="Heading1"/>
              <w:tabs>
                <w:tab w:val="left" w:pos="567"/>
              </w:tabs>
              <w:spacing w:before="0" w:after="0" w:line="240" w:lineRule="auto"/>
              <w:jc w:val="both"/>
              <w:outlineLvl w:val="0"/>
              <w:rPr>
                <w:b/>
                <w:bCs/>
                <w:i w:val="0"/>
                <w:iCs/>
                <w:sz w:val="22"/>
                <w:cs/>
              </w:rPr>
            </w:pPr>
            <w:r w:rsidRPr="00705C2F">
              <w:rPr>
                <w:b/>
                <w:bCs/>
                <w:i w:val="0"/>
                <w:iCs/>
                <w:sz w:val="22"/>
              </w:rPr>
              <w:t>Valuation Techniques</w:t>
            </w:r>
          </w:p>
        </w:tc>
      </w:tr>
      <w:tr w:rsidR="004E0760" w14:paraId="191A2EAF" w14:textId="77777777" w:rsidTr="00796B82">
        <w:trPr>
          <w:trHeight w:val="558"/>
        </w:trPr>
        <w:tc>
          <w:tcPr>
            <w:tcW w:w="2610" w:type="dxa"/>
            <w:shd w:val="clear" w:color="auto" w:fill="auto"/>
          </w:tcPr>
          <w:p w14:paraId="54ACD5A0" w14:textId="447BBC85" w:rsidR="004E0760" w:rsidRPr="00705C2F" w:rsidRDefault="004E0760" w:rsidP="00796B82">
            <w:pPr>
              <w:pStyle w:val="Heading1"/>
              <w:tabs>
                <w:tab w:val="left" w:pos="567"/>
              </w:tabs>
              <w:spacing w:before="0" w:after="0" w:line="240" w:lineRule="auto"/>
              <w:outlineLvl w:val="0"/>
              <w:rPr>
                <w:i w:val="0"/>
                <w:iCs/>
                <w:sz w:val="22"/>
                <w:highlight w:val="yellow"/>
                <w:lang w:val="en-US" w:eastAsia="en-US"/>
              </w:rPr>
            </w:pPr>
            <w:r w:rsidRPr="00705C2F">
              <w:rPr>
                <w:i w:val="0"/>
                <w:iCs/>
                <w:sz w:val="22"/>
              </w:rPr>
              <w:t>Currency swap contract</w:t>
            </w:r>
            <w:r w:rsidR="00883C9B">
              <w:rPr>
                <w:i w:val="0"/>
                <w:iCs/>
                <w:sz w:val="22"/>
              </w:rPr>
              <w:t>s</w:t>
            </w:r>
          </w:p>
        </w:tc>
        <w:tc>
          <w:tcPr>
            <w:tcW w:w="250" w:type="dxa"/>
          </w:tcPr>
          <w:p w14:paraId="058C345E" w14:textId="77777777" w:rsidR="004E0760" w:rsidRPr="00705C2F" w:rsidRDefault="004E0760" w:rsidP="00350A93">
            <w:pPr>
              <w:pStyle w:val="Heading1"/>
              <w:tabs>
                <w:tab w:val="left" w:pos="567"/>
              </w:tabs>
              <w:spacing w:before="0" w:after="0" w:line="240" w:lineRule="auto"/>
              <w:jc w:val="both"/>
              <w:outlineLvl w:val="0"/>
              <w:rPr>
                <w:i w:val="0"/>
                <w:iCs/>
                <w:sz w:val="22"/>
                <w:highlight w:val="yellow"/>
              </w:rPr>
            </w:pPr>
          </w:p>
        </w:tc>
        <w:tc>
          <w:tcPr>
            <w:tcW w:w="6320" w:type="dxa"/>
          </w:tcPr>
          <w:p w14:paraId="6EC1BA6F" w14:textId="1F7C459E" w:rsidR="004E0760" w:rsidRPr="00705C2F" w:rsidRDefault="004E0760" w:rsidP="00350A93">
            <w:pPr>
              <w:pStyle w:val="Heading1"/>
              <w:tabs>
                <w:tab w:val="left" w:pos="567"/>
              </w:tabs>
              <w:spacing w:before="0" w:after="0" w:line="240" w:lineRule="auto"/>
              <w:ind w:left="282" w:hanging="270"/>
              <w:jc w:val="both"/>
              <w:outlineLvl w:val="0"/>
              <w:rPr>
                <w:i w:val="0"/>
                <w:iCs/>
                <w:sz w:val="22"/>
                <w:highlight w:val="yellow"/>
              </w:rPr>
            </w:pPr>
            <w:r w:rsidRPr="00705C2F">
              <w:rPr>
                <w:i w:val="0"/>
                <w:iCs/>
                <w:sz w:val="22"/>
              </w:rPr>
              <w:t>Refer to the currency swap contracts from commercial</w:t>
            </w:r>
            <w:r w:rsidRPr="00705C2F">
              <w:rPr>
                <w:i w:val="0"/>
                <w:iCs/>
                <w:sz w:val="22"/>
                <w:cs/>
              </w:rPr>
              <w:t xml:space="preserve"> </w:t>
            </w:r>
            <w:r w:rsidRPr="00705C2F">
              <w:rPr>
                <w:i w:val="0"/>
                <w:iCs/>
                <w:sz w:val="22"/>
              </w:rPr>
              <w:t>banks at the reporting date.</w:t>
            </w:r>
          </w:p>
        </w:tc>
      </w:tr>
      <w:tr w:rsidR="004E0760" w14:paraId="24863356" w14:textId="77777777" w:rsidTr="00796B82">
        <w:trPr>
          <w:trHeight w:val="1134"/>
        </w:trPr>
        <w:tc>
          <w:tcPr>
            <w:tcW w:w="2610" w:type="dxa"/>
            <w:shd w:val="clear" w:color="auto" w:fill="auto"/>
          </w:tcPr>
          <w:p w14:paraId="4CC6C815" w14:textId="77777777" w:rsidR="004E0760" w:rsidRPr="00705C2F" w:rsidRDefault="004E0760" w:rsidP="00796B82">
            <w:pPr>
              <w:spacing w:line="240" w:lineRule="atLeast"/>
              <w:ind w:right="-137"/>
              <w:rPr>
                <w:iCs/>
              </w:rPr>
            </w:pPr>
            <w:r w:rsidRPr="00705C2F">
              <w:rPr>
                <w:iCs/>
              </w:rPr>
              <w:t xml:space="preserve">Foreign currency forward </w:t>
            </w:r>
          </w:p>
          <w:p w14:paraId="1C7DBAE1" w14:textId="00F6A73F" w:rsidR="004E0760" w:rsidRPr="00705C2F" w:rsidRDefault="004E0760" w:rsidP="00796B82">
            <w:pPr>
              <w:pStyle w:val="Heading1"/>
              <w:tabs>
                <w:tab w:val="left" w:pos="567"/>
              </w:tabs>
              <w:spacing w:before="0" w:after="0" w:line="240" w:lineRule="auto"/>
              <w:outlineLvl w:val="0"/>
              <w:rPr>
                <w:i w:val="0"/>
                <w:iCs/>
                <w:sz w:val="22"/>
                <w:highlight w:val="yellow"/>
                <w:lang w:val="en-US" w:eastAsia="en-US"/>
              </w:rPr>
            </w:pPr>
            <w:r w:rsidRPr="00705C2F">
              <w:rPr>
                <w:i w:val="0"/>
                <w:iCs/>
                <w:sz w:val="22"/>
              </w:rPr>
              <w:t xml:space="preserve">   contracts</w:t>
            </w:r>
          </w:p>
        </w:tc>
        <w:tc>
          <w:tcPr>
            <w:tcW w:w="250" w:type="dxa"/>
          </w:tcPr>
          <w:p w14:paraId="1E771245" w14:textId="77777777" w:rsidR="004E0760" w:rsidRPr="00705C2F" w:rsidRDefault="004E0760" w:rsidP="00350A93">
            <w:pPr>
              <w:pStyle w:val="Heading1"/>
              <w:tabs>
                <w:tab w:val="left" w:pos="567"/>
              </w:tabs>
              <w:spacing w:before="0" w:after="0" w:line="240" w:lineRule="auto"/>
              <w:jc w:val="both"/>
              <w:outlineLvl w:val="0"/>
              <w:rPr>
                <w:i w:val="0"/>
                <w:iCs/>
                <w:sz w:val="22"/>
                <w:highlight w:val="yellow"/>
              </w:rPr>
            </w:pPr>
          </w:p>
        </w:tc>
        <w:tc>
          <w:tcPr>
            <w:tcW w:w="6320" w:type="dxa"/>
          </w:tcPr>
          <w:p w14:paraId="5904B44F" w14:textId="5D31FB86" w:rsidR="004E0760" w:rsidRPr="00705C2F" w:rsidRDefault="004E0760" w:rsidP="00350A93">
            <w:pPr>
              <w:pStyle w:val="Heading1"/>
              <w:tabs>
                <w:tab w:val="left" w:pos="567"/>
              </w:tabs>
              <w:spacing w:before="0" w:after="0" w:line="240" w:lineRule="auto"/>
              <w:ind w:left="365" w:hanging="365"/>
              <w:jc w:val="both"/>
              <w:outlineLvl w:val="0"/>
              <w:rPr>
                <w:i w:val="0"/>
                <w:iCs/>
                <w:sz w:val="22"/>
                <w:highlight w:val="yellow"/>
              </w:rPr>
            </w:pPr>
            <w:r w:rsidRPr="00705C2F">
              <w:rPr>
                <w:i w:val="0"/>
                <w:iCs/>
                <w:sz w:val="22"/>
              </w:rPr>
              <w:t>Forward pricing: The fair value is determined using quoted forward exchange rates at the reporting date and present value calculations based on high credit quality yield curves in the respective currencies.</w:t>
            </w:r>
          </w:p>
        </w:tc>
      </w:tr>
      <w:tr w:rsidR="004E0760" w14:paraId="4E885E05" w14:textId="77777777" w:rsidTr="004E0760">
        <w:trPr>
          <w:trHeight w:val="1647"/>
        </w:trPr>
        <w:tc>
          <w:tcPr>
            <w:tcW w:w="2610" w:type="dxa"/>
            <w:shd w:val="clear" w:color="auto" w:fill="auto"/>
          </w:tcPr>
          <w:p w14:paraId="4B6C2EA7" w14:textId="09D8B86E" w:rsidR="004E0760" w:rsidRPr="00705C2F" w:rsidRDefault="004E0760" w:rsidP="004E0760">
            <w:pPr>
              <w:pStyle w:val="Heading1"/>
              <w:tabs>
                <w:tab w:val="left" w:pos="567"/>
              </w:tabs>
              <w:spacing w:before="0" w:after="0" w:line="240" w:lineRule="auto"/>
              <w:ind w:left="250" w:hanging="250"/>
              <w:outlineLvl w:val="0"/>
              <w:rPr>
                <w:i w:val="0"/>
                <w:sz w:val="22"/>
                <w:highlight w:val="yellow"/>
                <w:cs/>
                <w:lang w:val="en-US" w:eastAsia="en-US"/>
              </w:rPr>
            </w:pPr>
            <w:r w:rsidRPr="00705C2F">
              <w:rPr>
                <w:i w:val="0"/>
                <w:sz w:val="22"/>
                <w:lang w:val="en-US" w:eastAsia="en-US"/>
              </w:rPr>
              <w:t>Investments in equity instruments</w:t>
            </w:r>
          </w:p>
        </w:tc>
        <w:tc>
          <w:tcPr>
            <w:tcW w:w="250" w:type="dxa"/>
          </w:tcPr>
          <w:p w14:paraId="1046904B" w14:textId="77777777" w:rsidR="004E0760" w:rsidRPr="00705C2F" w:rsidRDefault="004E0760" w:rsidP="002A387E">
            <w:pPr>
              <w:pStyle w:val="Heading1"/>
              <w:tabs>
                <w:tab w:val="left" w:pos="567"/>
              </w:tabs>
              <w:spacing w:before="0" w:after="0" w:line="240" w:lineRule="auto"/>
              <w:jc w:val="both"/>
              <w:outlineLvl w:val="0"/>
              <w:rPr>
                <w:i w:val="0"/>
                <w:iCs/>
                <w:sz w:val="22"/>
                <w:highlight w:val="yellow"/>
              </w:rPr>
            </w:pPr>
          </w:p>
        </w:tc>
        <w:tc>
          <w:tcPr>
            <w:tcW w:w="6320" w:type="dxa"/>
          </w:tcPr>
          <w:p w14:paraId="7E1A35A1" w14:textId="31AA80F9" w:rsidR="004E0760" w:rsidRPr="00705C2F" w:rsidRDefault="004E0760" w:rsidP="00DB6775">
            <w:pPr>
              <w:pStyle w:val="Heading1"/>
              <w:tabs>
                <w:tab w:val="left" w:pos="567"/>
              </w:tabs>
              <w:spacing w:before="0" w:after="0" w:line="240" w:lineRule="auto"/>
              <w:ind w:left="365" w:hanging="360"/>
              <w:jc w:val="both"/>
              <w:outlineLvl w:val="0"/>
              <w:rPr>
                <w:i w:val="0"/>
                <w:iCs/>
                <w:sz w:val="22"/>
                <w:highlight w:val="yellow"/>
              </w:rPr>
            </w:pPr>
            <w:r w:rsidRPr="00705C2F">
              <w:rPr>
                <w:i w:val="0"/>
                <w:iCs/>
                <w:sz w:val="22"/>
              </w:rPr>
              <w:t>Income Approach, which significant unobservable input are discount rate and terminal growth rate. In this regard, the estimated fair value would increase (decrease) if the discount rate was lower (higher) and the terminal growth rate was higher (lower). In addition, there is uncertainty in making profitability of these equity instruments in the future.</w:t>
            </w:r>
          </w:p>
        </w:tc>
      </w:tr>
    </w:tbl>
    <w:p w14:paraId="7CCEAC2D" w14:textId="4CB8C96D" w:rsidR="007212F2" w:rsidRDefault="007212F2" w:rsidP="007212F2">
      <w:pPr>
        <w:pStyle w:val="BodyText"/>
        <w:rPr>
          <w:rFonts w:cstheme="minorBidi"/>
          <w:sz w:val="14"/>
          <w:szCs w:val="14"/>
          <w:lang w:val="en-US" w:eastAsia="x-none"/>
        </w:rPr>
      </w:pPr>
    </w:p>
    <w:p w14:paraId="681434CF" w14:textId="6A3ADDB6" w:rsidR="000F4BB7" w:rsidRDefault="000F4BB7" w:rsidP="007212F2">
      <w:pPr>
        <w:pStyle w:val="BodyText"/>
        <w:rPr>
          <w:rFonts w:cstheme="minorBidi"/>
          <w:sz w:val="14"/>
          <w:szCs w:val="14"/>
          <w:lang w:val="en-US" w:eastAsia="x-none"/>
        </w:rPr>
      </w:pPr>
    </w:p>
    <w:p w14:paraId="6F587A43" w14:textId="305752CE" w:rsidR="000F4BB7" w:rsidRDefault="000F4BB7" w:rsidP="007212F2">
      <w:pPr>
        <w:pStyle w:val="BodyText"/>
        <w:rPr>
          <w:rFonts w:cstheme="minorBidi"/>
          <w:sz w:val="14"/>
          <w:szCs w:val="14"/>
          <w:lang w:val="en-US" w:eastAsia="x-none"/>
        </w:rPr>
      </w:pPr>
    </w:p>
    <w:p w14:paraId="2110630F" w14:textId="0CB4EF19" w:rsidR="000F4BB7" w:rsidRDefault="000F4BB7" w:rsidP="007212F2">
      <w:pPr>
        <w:pStyle w:val="BodyText"/>
        <w:rPr>
          <w:rFonts w:cstheme="minorBidi"/>
          <w:sz w:val="14"/>
          <w:szCs w:val="14"/>
          <w:lang w:val="en-US" w:eastAsia="x-none"/>
        </w:rPr>
      </w:pPr>
    </w:p>
    <w:p w14:paraId="144551D9" w14:textId="77777777" w:rsidR="000F4BB7" w:rsidRPr="00883C9B" w:rsidRDefault="000F4BB7" w:rsidP="007212F2">
      <w:pPr>
        <w:pStyle w:val="BodyText"/>
        <w:rPr>
          <w:rFonts w:cstheme="minorBidi"/>
          <w:sz w:val="14"/>
          <w:szCs w:val="14"/>
          <w:lang w:val="en-US" w:eastAsia="x-none"/>
        </w:rPr>
      </w:pPr>
    </w:p>
    <w:p w14:paraId="55D0B1A9" w14:textId="62AB9F02" w:rsidR="00A27607" w:rsidRPr="00B07727" w:rsidRDefault="00A27607" w:rsidP="00A27607">
      <w:pPr>
        <w:pStyle w:val="Heading1"/>
        <w:numPr>
          <w:ilvl w:val="0"/>
          <w:numId w:val="13"/>
        </w:numPr>
        <w:tabs>
          <w:tab w:val="num" w:pos="360"/>
          <w:tab w:val="left" w:pos="567"/>
        </w:tabs>
        <w:spacing w:before="0" w:after="0" w:line="240" w:lineRule="auto"/>
        <w:ind w:left="1080" w:hanging="540"/>
        <w:jc w:val="both"/>
        <w:rPr>
          <w:rFonts w:cstheme="minorBidi"/>
          <w:b/>
          <w:bCs/>
          <w:i w:val="0"/>
          <w:iCs/>
          <w:szCs w:val="24"/>
        </w:rPr>
      </w:pPr>
      <w:r w:rsidRPr="00B07727">
        <w:rPr>
          <w:b/>
          <w:bCs/>
          <w:i w:val="0"/>
          <w:iCs/>
          <w:szCs w:val="24"/>
        </w:rPr>
        <w:lastRenderedPageBreak/>
        <w:t>Commitments with non-related parties</w:t>
      </w:r>
    </w:p>
    <w:p w14:paraId="423C86D2" w14:textId="77777777" w:rsidR="00A27607" w:rsidRPr="006447C2" w:rsidRDefault="00A27607" w:rsidP="00A27607">
      <w:pPr>
        <w:pStyle w:val="BodyText"/>
        <w:spacing w:after="0"/>
        <w:rPr>
          <w:lang w:val="en-US" w:eastAsia="x-none"/>
        </w:rPr>
      </w:pPr>
    </w:p>
    <w:tbl>
      <w:tblPr>
        <w:tblW w:w="9183" w:type="dxa"/>
        <w:tblInd w:w="990" w:type="dxa"/>
        <w:tblLayout w:type="fixed"/>
        <w:tblCellMar>
          <w:left w:w="79" w:type="dxa"/>
          <w:right w:w="79" w:type="dxa"/>
        </w:tblCellMar>
        <w:tblLook w:val="0000" w:firstRow="0" w:lastRow="0" w:firstColumn="0" w:lastColumn="0" w:noHBand="0" w:noVBand="0"/>
      </w:tblPr>
      <w:tblGrid>
        <w:gridCol w:w="6030"/>
        <w:gridCol w:w="1440"/>
        <w:gridCol w:w="180"/>
        <w:gridCol w:w="1533"/>
      </w:tblGrid>
      <w:tr w:rsidR="00286616" w:rsidRPr="00F73937" w14:paraId="3C05AD36" w14:textId="77777777" w:rsidTr="00BB2F46">
        <w:trPr>
          <w:cantSplit/>
          <w:tblHeader/>
        </w:trPr>
        <w:tc>
          <w:tcPr>
            <w:tcW w:w="6030" w:type="dxa"/>
            <w:shd w:val="clear" w:color="auto" w:fill="auto"/>
          </w:tcPr>
          <w:p w14:paraId="4D36665D" w14:textId="77777777" w:rsidR="00286616" w:rsidRPr="00F73937" w:rsidRDefault="00286616" w:rsidP="00763811">
            <w:pPr>
              <w:pStyle w:val="acctfourfigures"/>
              <w:spacing w:line="240" w:lineRule="atLeast"/>
              <w:jc w:val="center"/>
            </w:pPr>
          </w:p>
          <w:p w14:paraId="3B01EBB5" w14:textId="77777777" w:rsidR="00286616" w:rsidRPr="00F73937" w:rsidRDefault="00286616" w:rsidP="00763811">
            <w:pPr>
              <w:pStyle w:val="acctfourfigures"/>
              <w:spacing w:line="240" w:lineRule="atLeast"/>
              <w:jc w:val="center"/>
            </w:pPr>
          </w:p>
          <w:p w14:paraId="53BC4423" w14:textId="217D1696" w:rsidR="00286616" w:rsidRPr="00F73937" w:rsidRDefault="00286616" w:rsidP="00763811">
            <w:pPr>
              <w:spacing w:line="240" w:lineRule="atLeast"/>
              <w:rPr>
                <w:b/>
                <w:bCs/>
                <w:i/>
                <w:iCs/>
              </w:rPr>
            </w:pPr>
            <w:r w:rsidRPr="00F73937">
              <w:rPr>
                <w:b/>
                <w:bCs/>
                <w:i/>
                <w:iCs/>
              </w:rPr>
              <w:t xml:space="preserve">At </w:t>
            </w:r>
            <w:r>
              <w:rPr>
                <w:b/>
                <w:bCs/>
                <w:i/>
                <w:iCs/>
              </w:rPr>
              <w:t>3</w:t>
            </w:r>
            <w:r w:rsidR="005B77B0">
              <w:rPr>
                <w:b/>
                <w:bCs/>
                <w:i/>
                <w:iCs/>
              </w:rPr>
              <w:t>0 June</w:t>
            </w:r>
            <w:r w:rsidR="00172A63">
              <w:rPr>
                <w:b/>
                <w:bCs/>
                <w:i/>
                <w:iCs/>
              </w:rPr>
              <w:t xml:space="preserve"> 2023</w:t>
            </w:r>
          </w:p>
        </w:tc>
        <w:tc>
          <w:tcPr>
            <w:tcW w:w="1440" w:type="dxa"/>
            <w:shd w:val="clear" w:color="auto" w:fill="auto"/>
            <w:vAlign w:val="bottom"/>
          </w:tcPr>
          <w:p w14:paraId="788ED432" w14:textId="77777777" w:rsidR="00286616" w:rsidRPr="00F73937" w:rsidRDefault="00286616" w:rsidP="00763811">
            <w:pPr>
              <w:pStyle w:val="acctmergecolhdg"/>
              <w:spacing w:line="240" w:lineRule="atLeast"/>
              <w:ind w:left="-80" w:right="-80"/>
              <w:rPr>
                <w:rFonts w:cstheme="minorBidi"/>
              </w:rPr>
            </w:pPr>
            <w:r w:rsidRPr="00F73937">
              <w:rPr>
                <w:rFonts w:cstheme="minorBidi"/>
              </w:rPr>
              <w:t>Consolidated</w:t>
            </w:r>
          </w:p>
          <w:p w14:paraId="1A6F6812" w14:textId="77777777" w:rsidR="00286616" w:rsidRPr="00F73937" w:rsidRDefault="00286616" w:rsidP="00763811">
            <w:pPr>
              <w:pStyle w:val="acctmergecolhdg"/>
              <w:spacing w:line="240" w:lineRule="atLeast"/>
              <w:ind w:left="-80" w:right="-80"/>
              <w:rPr>
                <w:rFonts w:cstheme="minorBidi"/>
              </w:rPr>
            </w:pPr>
            <w:r w:rsidRPr="00F73937">
              <w:rPr>
                <w:rFonts w:cstheme="minorBidi"/>
              </w:rPr>
              <w:t>financial</w:t>
            </w:r>
          </w:p>
          <w:p w14:paraId="3EF82F37" w14:textId="77777777" w:rsidR="00286616" w:rsidRPr="00F73937" w:rsidRDefault="00286616" w:rsidP="00763811">
            <w:pPr>
              <w:pStyle w:val="acctmergecolhdg"/>
              <w:spacing w:line="240" w:lineRule="atLeast"/>
              <w:ind w:left="-80" w:right="-80"/>
              <w:rPr>
                <w:rFonts w:cstheme="minorBidi"/>
              </w:rPr>
            </w:pPr>
            <w:r w:rsidRPr="00F73937">
              <w:rPr>
                <w:rFonts w:cstheme="minorBidi"/>
              </w:rPr>
              <w:t>statements</w:t>
            </w:r>
          </w:p>
        </w:tc>
        <w:tc>
          <w:tcPr>
            <w:tcW w:w="180" w:type="dxa"/>
            <w:shd w:val="clear" w:color="auto" w:fill="auto"/>
            <w:vAlign w:val="bottom"/>
          </w:tcPr>
          <w:p w14:paraId="52381F0E" w14:textId="77777777" w:rsidR="00286616" w:rsidRPr="00F73937" w:rsidRDefault="00286616" w:rsidP="00763811">
            <w:pPr>
              <w:pStyle w:val="acctmergecolhdg"/>
              <w:spacing w:line="240" w:lineRule="atLeast"/>
            </w:pPr>
          </w:p>
        </w:tc>
        <w:tc>
          <w:tcPr>
            <w:tcW w:w="1530" w:type="dxa"/>
            <w:shd w:val="clear" w:color="auto" w:fill="auto"/>
            <w:vAlign w:val="bottom"/>
          </w:tcPr>
          <w:p w14:paraId="4E0C4044" w14:textId="77777777" w:rsidR="00286616" w:rsidRPr="00F73937" w:rsidRDefault="00286616" w:rsidP="00763811">
            <w:pPr>
              <w:pStyle w:val="acctmergecolhdg"/>
              <w:spacing w:line="240" w:lineRule="atLeast"/>
              <w:ind w:left="-79" w:right="-79"/>
            </w:pPr>
            <w:r w:rsidRPr="00F73937">
              <w:t>Separate</w:t>
            </w:r>
          </w:p>
          <w:p w14:paraId="470A44EC" w14:textId="77777777" w:rsidR="00286616" w:rsidRPr="00F73937" w:rsidRDefault="00286616" w:rsidP="00763811">
            <w:pPr>
              <w:pStyle w:val="acctmergecolhdg"/>
              <w:spacing w:line="240" w:lineRule="atLeast"/>
              <w:ind w:left="-79" w:right="-79"/>
            </w:pPr>
            <w:r w:rsidRPr="00F73937">
              <w:t>financial</w:t>
            </w:r>
          </w:p>
          <w:p w14:paraId="7002F1DD" w14:textId="77777777" w:rsidR="00286616" w:rsidRPr="00F73937" w:rsidRDefault="00286616" w:rsidP="00763811">
            <w:pPr>
              <w:pStyle w:val="acctmergecolhdg"/>
              <w:spacing w:line="240" w:lineRule="atLeast"/>
              <w:ind w:left="-79" w:right="-79"/>
            </w:pPr>
            <w:r w:rsidRPr="00F73937">
              <w:t>statements</w:t>
            </w:r>
          </w:p>
        </w:tc>
      </w:tr>
      <w:tr w:rsidR="00286616" w:rsidRPr="00F73937" w14:paraId="4CB2457C" w14:textId="77777777" w:rsidTr="00BB2F46">
        <w:trPr>
          <w:cantSplit/>
          <w:tblHeader/>
        </w:trPr>
        <w:tc>
          <w:tcPr>
            <w:tcW w:w="6030" w:type="dxa"/>
            <w:shd w:val="clear" w:color="auto" w:fill="auto"/>
          </w:tcPr>
          <w:p w14:paraId="40D2C942" w14:textId="77777777" w:rsidR="00286616" w:rsidRPr="00F73937" w:rsidRDefault="00286616" w:rsidP="00763811">
            <w:pPr>
              <w:pStyle w:val="acctfourfigures"/>
              <w:spacing w:line="240" w:lineRule="atLeast"/>
              <w:jc w:val="center"/>
            </w:pPr>
          </w:p>
        </w:tc>
        <w:tc>
          <w:tcPr>
            <w:tcW w:w="3153" w:type="dxa"/>
            <w:gridSpan w:val="3"/>
            <w:shd w:val="clear" w:color="auto" w:fill="auto"/>
            <w:vAlign w:val="bottom"/>
          </w:tcPr>
          <w:p w14:paraId="717FBE3E" w14:textId="77777777" w:rsidR="00286616" w:rsidRPr="00F73937" w:rsidRDefault="00286616" w:rsidP="00763811">
            <w:pPr>
              <w:pStyle w:val="acctmergecolhdg"/>
              <w:spacing w:line="240" w:lineRule="atLeast"/>
              <w:ind w:left="-79" w:right="-79"/>
              <w:rPr>
                <w:b w:val="0"/>
                <w:bCs/>
                <w:i/>
                <w:iCs/>
              </w:rPr>
            </w:pPr>
            <w:r w:rsidRPr="00F73937">
              <w:rPr>
                <w:b w:val="0"/>
                <w:bCs/>
                <w:i/>
                <w:iCs/>
              </w:rPr>
              <w:t>(in thousand Baht)</w:t>
            </w:r>
          </w:p>
        </w:tc>
      </w:tr>
      <w:tr w:rsidR="00286616" w:rsidRPr="00F73937" w14:paraId="4BFA200A" w14:textId="77777777" w:rsidTr="00BB2F46">
        <w:trPr>
          <w:cantSplit/>
        </w:trPr>
        <w:tc>
          <w:tcPr>
            <w:tcW w:w="6030" w:type="dxa"/>
            <w:shd w:val="clear" w:color="auto" w:fill="auto"/>
          </w:tcPr>
          <w:p w14:paraId="6E2094B7" w14:textId="60463BA7" w:rsidR="00286616" w:rsidRPr="00F73937" w:rsidRDefault="00286616" w:rsidP="00763811">
            <w:pPr>
              <w:spacing w:line="240" w:lineRule="atLeast"/>
              <w:rPr>
                <w:b/>
                <w:bCs/>
                <w:i/>
                <w:iCs/>
              </w:rPr>
            </w:pPr>
            <w:r w:rsidRPr="00F73937">
              <w:rPr>
                <w:b/>
                <w:bCs/>
                <w:i/>
                <w:iCs/>
              </w:rPr>
              <w:t xml:space="preserve">Future minimum payments under </w:t>
            </w:r>
          </w:p>
          <w:p w14:paraId="72F6152E" w14:textId="77777777" w:rsidR="00286616" w:rsidRPr="00F73937" w:rsidRDefault="00286616" w:rsidP="00763811">
            <w:pPr>
              <w:spacing w:line="240" w:lineRule="atLeast"/>
              <w:rPr>
                <w:b/>
                <w:bCs/>
                <w:i/>
                <w:iCs/>
              </w:rPr>
            </w:pPr>
            <w:r w:rsidRPr="00F73937">
              <w:rPr>
                <w:b/>
                <w:bCs/>
                <w:i/>
                <w:iCs/>
              </w:rPr>
              <w:t xml:space="preserve">   non-cancellable agreements</w:t>
            </w:r>
          </w:p>
        </w:tc>
        <w:tc>
          <w:tcPr>
            <w:tcW w:w="1440" w:type="dxa"/>
            <w:shd w:val="clear" w:color="auto" w:fill="auto"/>
          </w:tcPr>
          <w:p w14:paraId="65978AB5" w14:textId="77777777" w:rsidR="00286616" w:rsidRPr="00BB2F46" w:rsidRDefault="00286616" w:rsidP="00763811">
            <w:pPr>
              <w:pStyle w:val="BodyText"/>
              <w:tabs>
                <w:tab w:val="left" w:pos="540"/>
                <w:tab w:val="decimal" w:pos="806"/>
              </w:tabs>
              <w:spacing w:after="0" w:line="240" w:lineRule="auto"/>
              <w:ind w:right="57"/>
              <w:jc w:val="right"/>
              <w:rPr>
                <w:lang w:val="en-US"/>
              </w:rPr>
            </w:pPr>
          </w:p>
        </w:tc>
        <w:tc>
          <w:tcPr>
            <w:tcW w:w="180" w:type="dxa"/>
            <w:shd w:val="clear" w:color="auto" w:fill="auto"/>
          </w:tcPr>
          <w:p w14:paraId="01B12B7B" w14:textId="77777777" w:rsidR="00286616" w:rsidRPr="00F73937" w:rsidRDefault="00286616" w:rsidP="00763811">
            <w:pPr>
              <w:pStyle w:val="BodyText"/>
              <w:tabs>
                <w:tab w:val="left" w:pos="540"/>
                <w:tab w:val="decimal" w:pos="806"/>
              </w:tabs>
              <w:spacing w:after="0" w:line="240" w:lineRule="auto"/>
              <w:ind w:right="57"/>
              <w:jc w:val="right"/>
            </w:pPr>
          </w:p>
        </w:tc>
        <w:tc>
          <w:tcPr>
            <w:tcW w:w="1530" w:type="dxa"/>
            <w:shd w:val="clear" w:color="auto" w:fill="auto"/>
          </w:tcPr>
          <w:p w14:paraId="04DDCC7A" w14:textId="77777777" w:rsidR="00286616" w:rsidRPr="00F73937" w:rsidRDefault="00286616" w:rsidP="00763811">
            <w:pPr>
              <w:pStyle w:val="BodyText"/>
              <w:tabs>
                <w:tab w:val="left" w:pos="540"/>
                <w:tab w:val="decimal" w:pos="806"/>
              </w:tabs>
              <w:spacing w:after="0" w:line="240" w:lineRule="auto"/>
              <w:ind w:right="57"/>
              <w:jc w:val="right"/>
            </w:pPr>
          </w:p>
        </w:tc>
      </w:tr>
      <w:tr w:rsidR="00F222C7" w:rsidRPr="00F73937" w14:paraId="12C819DC" w14:textId="77777777" w:rsidTr="00BB2F46">
        <w:trPr>
          <w:cantSplit/>
        </w:trPr>
        <w:tc>
          <w:tcPr>
            <w:tcW w:w="6030" w:type="dxa"/>
            <w:shd w:val="clear" w:color="auto" w:fill="auto"/>
          </w:tcPr>
          <w:p w14:paraId="55AC078C" w14:textId="77777777" w:rsidR="00F222C7" w:rsidRPr="00F73937" w:rsidRDefault="00F222C7" w:rsidP="00F222C7">
            <w:pPr>
              <w:spacing w:line="240" w:lineRule="atLeast"/>
            </w:pPr>
            <w:r w:rsidRPr="00F73937">
              <w:t>Within 1 year</w:t>
            </w:r>
          </w:p>
        </w:tc>
        <w:tc>
          <w:tcPr>
            <w:tcW w:w="1440" w:type="dxa"/>
          </w:tcPr>
          <w:p w14:paraId="43AA744E" w14:textId="3CB195C2" w:rsidR="00F222C7" w:rsidRPr="00BB2F46" w:rsidRDefault="00F222C7" w:rsidP="00BB2F46">
            <w:pPr>
              <w:pStyle w:val="BodyText"/>
              <w:tabs>
                <w:tab w:val="left" w:pos="540"/>
                <w:tab w:val="decimal" w:pos="829"/>
              </w:tabs>
              <w:spacing w:after="0" w:line="240" w:lineRule="auto"/>
              <w:ind w:right="57"/>
              <w:jc w:val="right"/>
              <w:rPr>
                <w:lang w:val="en-US"/>
              </w:rPr>
            </w:pPr>
            <w:r w:rsidRPr="00BB2F46">
              <w:rPr>
                <w:rFonts w:hint="cs"/>
                <w:lang w:val="en-US"/>
              </w:rPr>
              <w:t>41,995</w:t>
            </w:r>
          </w:p>
        </w:tc>
        <w:tc>
          <w:tcPr>
            <w:tcW w:w="180" w:type="dxa"/>
          </w:tcPr>
          <w:p w14:paraId="7D3CA422" w14:textId="77777777" w:rsidR="00F222C7" w:rsidRPr="00F222C7" w:rsidRDefault="00F222C7" w:rsidP="00F222C7">
            <w:pPr>
              <w:pStyle w:val="acctfourfigures"/>
              <w:tabs>
                <w:tab w:val="clear" w:pos="765"/>
                <w:tab w:val="decimal" w:pos="912"/>
              </w:tabs>
              <w:spacing w:line="240" w:lineRule="atLeast"/>
              <w:ind w:left="-37" w:right="-137"/>
            </w:pPr>
          </w:p>
        </w:tc>
        <w:tc>
          <w:tcPr>
            <w:tcW w:w="1530" w:type="dxa"/>
          </w:tcPr>
          <w:p w14:paraId="1A71975A" w14:textId="03CB12F0" w:rsidR="00F222C7" w:rsidRPr="00BB2F46" w:rsidRDefault="00F222C7" w:rsidP="00BB2F46">
            <w:pPr>
              <w:pStyle w:val="BodyText"/>
              <w:tabs>
                <w:tab w:val="left" w:pos="540"/>
                <w:tab w:val="decimal" w:pos="829"/>
              </w:tabs>
              <w:spacing w:after="0" w:line="240" w:lineRule="auto"/>
              <w:ind w:right="192"/>
              <w:jc w:val="right"/>
              <w:rPr>
                <w:lang w:val="en-US"/>
              </w:rPr>
            </w:pPr>
            <w:r w:rsidRPr="00BB2F46">
              <w:rPr>
                <w:rFonts w:hint="cs"/>
                <w:lang w:val="en-US"/>
              </w:rPr>
              <w:t>4,141</w:t>
            </w:r>
          </w:p>
        </w:tc>
      </w:tr>
      <w:tr w:rsidR="00F222C7" w:rsidRPr="00F73937" w14:paraId="5AF5D666" w14:textId="77777777" w:rsidTr="00BB2F46">
        <w:trPr>
          <w:cantSplit/>
        </w:trPr>
        <w:tc>
          <w:tcPr>
            <w:tcW w:w="6030" w:type="dxa"/>
            <w:shd w:val="clear" w:color="auto" w:fill="auto"/>
          </w:tcPr>
          <w:p w14:paraId="2194CF4F" w14:textId="77777777" w:rsidR="00F222C7" w:rsidRPr="00F73937" w:rsidRDefault="00F222C7" w:rsidP="00F222C7">
            <w:pPr>
              <w:spacing w:line="240" w:lineRule="atLeast"/>
            </w:pPr>
            <w:r w:rsidRPr="00F73937">
              <w:t>1 - 5 years</w:t>
            </w:r>
          </w:p>
        </w:tc>
        <w:tc>
          <w:tcPr>
            <w:tcW w:w="1440" w:type="dxa"/>
          </w:tcPr>
          <w:p w14:paraId="64E1E0FD" w14:textId="20A24467" w:rsidR="00F222C7" w:rsidRPr="00BB2F46" w:rsidRDefault="00F222C7" w:rsidP="00BB2F46">
            <w:pPr>
              <w:pStyle w:val="BodyText"/>
              <w:tabs>
                <w:tab w:val="left" w:pos="540"/>
                <w:tab w:val="decimal" w:pos="829"/>
              </w:tabs>
              <w:spacing w:after="0" w:line="240" w:lineRule="auto"/>
              <w:ind w:right="57"/>
              <w:jc w:val="right"/>
              <w:rPr>
                <w:lang w:val="en-US"/>
              </w:rPr>
            </w:pPr>
            <w:r w:rsidRPr="00BB2F46">
              <w:rPr>
                <w:rFonts w:hint="cs"/>
                <w:lang w:val="en-US"/>
              </w:rPr>
              <w:t>12,583</w:t>
            </w:r>
          </w:p>
        </w:tc>
        <w:tc>
          <w:tcPr>
            <w:tcW w:w="180" w:type="dxa"/>
          </w:tcPr>
          <w:p w14:paraId="48813B34" w14:textId="77777777" w:rsidR="00F222C7" w:rsidRPr="00F222C7" w:rsidRDefault="00F222C7" w:rsidP="00F222C7">
            <w:pPr>
              <w:pStyle w:val="acctfourfigures"/>
              <w:tabs>
                <w:tab w:val="clear" w:pos="765"/>
                <w:tab w:val="decimal" w:pos="912"/>
              </w:tabs>
              <w:spacing w:line="240" w:lineRule="atLeast"/>
              <w:ind w:left="-37" w:right="-137"/>
            </w:pPr>
          </w:p>
        </w:tc>
        <w:tc>
          <w:tcPr>
            <w:tcW w:w="1530" w:type="dxa"/>
          </w:tcPr>
          <w:p w14:paraId="20C905F2" w14:textId="0C26D446" w:rsidR="00F222C7" w:rsidRPr="00BB2F46" w:rsidRDefault="00F222C7" w:rsidP="00BB2F46">
            <w:pPr>
              <w:pStyle w:val="BodyText"/>
              <w:tabs>
                <w:tab w:val="left" w:pos="540"/>
                <w:tab w:val="decimal" w:pos="829"/>
              </w:tabs>
              <w:spacing w:after="0" w:line="240" w:lineRule="auto"/>
              <w:ind w:right="192"/>
              <w:jc w:val="right"/>
              <w:rPr>
                <w:lang w:val="en-US"/>
              </w:rPr>
            </w:pPr>
            <w:r w:rsidRPr="00BB2F46">
              <w:rPr>
                <w:rFonts w:hint="cs"/>
                <w:lang w:val="en-US"/>
              </w:rPr>
              <w:t>3,547</w:t>
            </w:r>
          </w:p>
        </w:tc>
      </w:tr>
      <w:tr w:rsidR="00F222C7" w:rsidRPr="00F73937" w14:paraId="0CBAC917" w14:textId="77777777" w:rsidTr="00BB2F46">
        <w:trPr>
          <w:cantSplit/>
          <w:trHeight w:val="215"/>
        </w:trPr>
        <w:tc>
          <w:tcPr>
            <w:tcW w:w="6030" w:type="dxa"/>
            <w:shd w:val="clear" w:color="auto" w:fill="auto"/>
          </w:tcPr>
          <w:p w14:paraId="242EFDD1" w14:textId="77777777" w:rsidR="00F222C7" w:rsidRPr="00F73937" w:rsidRDefault="00F222C7" w:rsidP="00F222C7">
            <w:pPr>
              <w:spacing w:line="240" w:lineRule="atLeast"/>
            </w:pPr>
            <w:r w:rsidRPr="00F73937">
              <w:rPr>
                <w:b/>
                <w:bCs/>
              </w:rPr>
              <w:t>Total</w:t>
            </w:r>
          </w:p>
        </w:tc>
        <w:tc>
          <w:tcPr>
            <w:tcW w:w="1440" w:type="dxa"/>
            <w:tcBorders>
              <w:top w:val="single" w:sz="4" w:space="0" w:color="auto"/>
              <w:left w:val="nil"/>
              <w:bottom w:val="double" w:sz="4" w:space="0" w:color="auto"/>
              <w:right w:val="nil"/>
            </w:tcBorders>
          </w:tcPr>
          <w:p w14:paraId="39CC10F2" w14:textId="48AA4564" w:rsidR="00F222C7" w:rsidRPr="00BB2F46" w:rsidRDefault="00F222C7" w:rsidP="00F222C7">
            <w:pPr>
              <w:pStyle w:val="BodyText"/>
              <w:tabs>
                <w:tab w:val="left" w:pos="540"/>
                <w:tab w:val="decimal" w:pos="806"/>
              </w:tabs>
              <w:spacing w:after="0" w:line="240" w:lineRule="auto"/>
              <w:ind w:right="57"/>
              <w:jc w:val="right"/>
              <w:rPr>
                <w:b/>
                <w:bCs/>
                <w:lang w:val="en-US"/>
              </w:rPr>
            </w:pPr>
            <w:r w:rsidRPr="00BB2F46">
              <w:rPr>
                <w:rFonts w:hint="cs"/>
                <w:b/>
                <w:bCs/>
                <w:lang w:val="en-US"/>
              </w:rPr>
              <w:t>54,578</w:t>
            </w:r>
          </w:p>
        </w:tc>
        <w:tc>
          <w:tcPr>
            <w:tcW w:w="180" w:type="dxa"/>
          </w:tcPr>
          <w:p w14:paraId="64B2DB78" w14:textId="77777777" w:rsidR="00F222C7" w:rsidRPr="00BB2F46" w:rsidRDefault="00F222C7" w:rsidP="00F222C7">
            <w:pPr>
              <w:pStyle w:val="BodyText"/>
              <w:tabs>
                <w:tab w:val="left" w:pos="540"/>
                <w:tab w:val="decimal" w:pos="806"/>
              </w:tabs>
              <w:spacing w:after="0" w:line="240" w:lineRule="auto"/>
              <w:ind w:right="57"/>
              <w:jc w:val="right"/>
              <w:rPr>
                <w:b/>
                <w:bCs/>
                <w:lang w:val="en-US"/>
              </w:rPr>
            </w:pPr>
          </w:p>
        </w:tc>
        <w:tc>
          <w:tcPr>
            <w:tcW w:w="1530" w:type="dxa"/>
            <w:tcBorders>
              <w:top w:val="single" w:sz="4" w:space="0" w:color="auto"/>
              <w:left w:val="nil"/>
              <w:bottom w:val="double" w:sz="4" w:space="0" w:color="auto"/>
              <w:right w:val="nil"/>
            </w:tcBorders>
          </w:tcPr>
          <w:p w14:paraId="3C9A7657" w14:textId="4734DD80" w:rsidR="00F222C7" w:rsidRPr="00BB2F46" w:rsidRDefault="00F222C7" w:rsidP="00BB2F46">
            <w:pPr>
              <w:pStyle w:val="BodyText"/>
              <w:tabs>
                <w:tab w:val="left" w:pos="540"/>
                <w:tab w:val="decimal" w:pos="829"/>
              </w:tabs>
              <w:spacing w:after="0" w:line="240" w:lineRule="auto"/>
              <w:ind w:right="192"/>
              <w:jc w:val="right"/>
              <w:rPr>
                <w:b/>
                <w:bCs/>
                <w:cs/>
                <w:lang w:val="en-US"/>
              </w:rPr>
            </w:pPr>
            <w:r w:rsidRPr="00BB2F46">
              <w:rPr>
                <w:rFonts w:hint="cs"/>
                <w:b/>
                <w:bCs/>
                <w:lang w:val="en-US"/>
              </w:rPr>
              <w:t>7,688</w:t>
            </w:r>
          </w:p>
        </w:tc>
      </w:tr>
      <w:tr w:rsidR="00F222C7" w:rsidRPr="00F73937" w14:paraId="00D1D5E5" w14:textId="77777777" w:rsidTr="00BB2F46">
        <w:trPr>
          <w:cantSplit/>
        </w:trPr>
        <w:tc>
          <w:tcPr>
            <w:tcW w:w="6030" w:type="dxa"/>
            <w:shd w:val="clear" w:color="auto" w:fill="auto"/>
          </w:tcPr>
          <w:p w14:paraId="74C136E4" w14:textId="77777777" w:rsidR="00F222C7" w:rsidRPr="00F73937" w:rsidRDefault="00F222C7" w:rsidP="00F222C7">
            <w:pPr>
              <w:spacing w:line="240" w:lineRule="atLeast"/>
              <w:rPr>
                <w:b/>
                <w:bCs/>
              </w:rPr>
            </w:pPr>
          </w:p>
        </w:tc>
        <w:tc>
          <w:tcPr>
            <w:tcW w:w="1440" w:type="dxa"/>
            <w:tcBorders>
              <w:top w:val="double" w:sz="4" w:space="0" w:color="auto"/>
            </w:tcBorders>
            <w:shd w:val="clear" w:color="auto" w:fill="auto"/>
          </w:tcPr>
          <w:p w14:paraId="3363CA3B" w14:textId="77777777" w:rsidR="00F222C7" w:rsidRPr="00F73937" w:rsidRDefault="00F222C7" w:rsidP="00F222C7">
            <w:pPr>
              <w:pStyle w:val="acctfourfigures"/>
              <w:tabs>
                <w:tab w:val="clear" w:pos="765"/>
                <w:tab w:val="decimal" w:pos="731"/>
              </w:tabs>
              <w:spacing w:line="240" w:lineRule="atLeast"/>
              <w:ind w:right="11"/>
              <w:rPr>
                <w:b/>
                <w:bCs/>
              </w:rPr>
            </w:pPr>
          </w:p>
        </w:tc>
        <w:tc>
          <w:tcPr>
            <w:tcW w:w="180" w:type="dxa"/>
            <w:shd w:val="clear" w:color="auto" w:fill="auto"/>
          </w:tcPr>
          <w:p w14:paraId="16520796" w14:textId="77777777" w:rsidR="00F222C7" w:rsidRPr="00F73937" w:rsidRDefault="00F222C7" w:rsidP="00F222C7">
            <w:pPr>
              <w:pStyle w:val="acctfourfigures"/>
              <w:spacing w:line="240" w:lineRule="atLeast"/>
            </w:pPr>
          </w:p>
        </w:tc>
        <w:tc>
          <w:tcPr>
            <w:tcW w:w="1530" w:type="dxa"/>
            <w:tcBorders>
              <w:top w:val="double" w:sz="4" w:space="0" w:color="auto"/>
            </w:tcBorders>
            <w:shd w:val="clear" w:color="auto" w:fill="auto"/>
          </w:tcPr>
          <w:p w14:paraId="63F9CA46" w14:textId="77777777" w:rsidR="00F222C7" w:rsidRPr="00F73937" w:rsidRDefault="00F222C7" w:rsidP="00F222C7">
            <w:pPr>
              <w:pStyle w:val="acctfourfigures"/>
              <w:tabs>
                <w:tab w:val="clear" w:pos="765"/>
                <w:tab w:val="decimal" w:pos="731"/>
              </w:tabs>
              <w:spacing w:line="240" w:lineRule="atLeast"/>
              <w:ind w:right="11"/>
              <w:rPr>
                <w:b/>
                <w:bCs/>
              </w:rPr>
            </w:pPr>
          </w:p>
        </w:tc>
      </w:tr>
      <w:tr w:rsidR="00F222C7" w:rsidRPr="00F73937" w14:paraId="3D4AEA4C" w14:textId="77777777" w:rsidTr="00BB2F46">
        <w:trPr>
          <w:cantSplit/>
        </w:trPr>
        <w:tc>
          <w:tcPr>
            <w:tcW w:w="6030" w:type="dxa"/>
            <w:shd w:val="clear" w:color="auto" w:fill="auto"/>
          </w:tcPr>
          <w:p w14:paraId="0D076C57" w14:textId="77777777" w:rsidR="00F222C7" w:rsidRPr="00F73937" w:rsidRDefault="00F222C7" w:rsidP="00F222C7">
            <w:pPr>
              <w:spacing w:line="240" w:lineRule="atLeast"/>
              <w:ind w:right="-169"/>
              <w:rPr>
                <w:rFonts w:cs="Angsana New"/>
                <w:b/>
                <w:bCs/>
                <w:i/>
                <w:iCs/>
              </w:rPr>
            </w:pPr>
            <w:r w:rsidRPr="00F73937">
              <w:rPr>
                <w:rFonts w:cs="Angsana New"/>
                <w:b/>
                <w:bCs/>
                <w:i/>
                <w:iCs/>
              </w:rPr>
              <w:t xml:space="preserve">Capital </w:t>
            </w:r>
            <w:r>
              <w:rPr>
                <w:rFonts w:cs="Angsana New"/>
                <w:b/>
                <w:bCs/>
                <w:i/>
                <w:iCs/>
              </w:rPr>
              <w:t>c</w:t>
            </w:r>
            <w:r w:rsidRPr="00F73937">
              <w:rPr>
                <w:rFonts w:cs="Angsana New"/>
                <w:b/>
                <w:bCs/>
                <w:i/>
                <w:iCs/>
              </w:rPr>
              <w:t>ommitment</w:t>
            </w:r>
          </w:p>
        </w:tc>
        <w:tc>
          <w:tcPr>
            <w:tcW w:w="1440" w:type="dxa"/>
            <w:shd w:val="clear" w:color="auto" w:fill="auto"/>
          </w:tcPr>
          <w:p w14:paraId="70D3F748" w14:textId="77777777" w:rsidR="00F222C7" w:rsidRPr="00F73937" w:rsidRDefault="00F222C7" w:rsidP="00F222C7">
            <w:pPr>
              <w:pStyle w:val="acctfourfigures"/>
              <w:tabs>
                <w:tab w:val="clear" w:pos="765"/>
                <w:tab w:val="decimal" w:pos="731"/>
              </w:tabs>
              <w:spacing w:line="240" w:lineRule="atLeast"/>
              <w:ind w:right="11"/>
              <w:rPr>
                <w:b/>
                <w:bCs/>
              </w:rPr>
            </w:pPr>
          </w:p>
        </w:tc>
        <w:tc>
          <w:tcPr>
            <w:tcW w:w="180" w:type="dxa"/>
            <w:shd w:val="clear" w:color="auto" w:fill="auto"/>
          </w:tcPr>
          <w:p w14:paraId="0EC27AE9" w14:textId="77777777" w:rsidR="00F222C7" w:rsidRPr="00F73937" w:rsidRDefault="00F222C7" w:rsidP="00F222C7">
            <w:pPr>
              <w:pStyle w:val="acctfourfigures"/>
              <w:spacing w:line="240" w:lineRule="atLeast"/>
            </w:pPr>
          </w:p>
        </w:tc>
        <w:tc>
          <w:tcPr>
            <w:tcW w:w="1530" w:type="dxa"/>
            <w:shd w:val="clear" w:color="auto" w:fill="auto"/>
          </w:tcPr>
          <w:p w14:paraId="55F1EE2C" w14:textId="77777777" w:rsidR="00F222C7" w:rsidRPr="00F73937" w:rsidRDefault="00F222C7" w:rsidP="00F222C7">
            <w:pPr>
              <w:pStyle w:val="acctfourfigures"/>
              <w:tabs>
                <w:tab w:val="clear" w:pos="765"/>
                <w:tab w:val="decimal" w:pos="731"/>
              </w:tabs>
              <w:spacing w:line="240" w:lineRule="atLeast"/>
              <w:ind w:right="11"/>
              <w:rPr>
                <w:b/>
                <w:bCs/>
              </w:rPr>
            </w:pPr>
          </w:p>
        </w:tc>
      </w:tr>
      <w:tr w:rsidR="007C7DCF" w:rsidRPr="00F73937" w14:paraId="7418FB2F" w14:textId="77777777" w:rsidTr="00BB2F46">
        <w:trPr>
          <w:cantSplit/>
        </w:trPr>
        <w:tc>
          <w:tcPr>
            <w:tcW w:w="6030" w:type="dxa"/>
            <w:shd w:val="clear" w:color="auto" w:fill="auto"/>
          </w:tcPr>
          <w:p w14:paraId="7E0B370E" w14:textId="6ECA5112" w:rsidR="007C7DCF" w:rsidRPr="00F73937" w:rsidRDefault="007C7DCF" w:rsidP="007C7DCF">
            <w:pPr>
              <w:spacing w:line="240" w:lineRule="atLeast"/>
              <w:ind w:right="-169"/>
              <w:rPr>
                <w:rFonts w:cs="Angsana New"/>
                <w:b/>
                <w:bCs/>
                <w:i/>
                <w:iCs/>
              </w:rPr>
            </w:pPr>
            <w:r>
              <w:rPr>
                <w:rFonts w:cs="Angsana New"/>
              </w:rPr>
              <w:t>Building and</w:t>
            </w:r>
            <w:r>
              <w:rPr>
                <w:rFonts w:cs="Angsana New" w:hint="cs"/>
                <w:cs/>
              </w:rPr>
              <w:t xml:space="preserve"> </w:t>
            </w:r>
            <w:r>
              <w:rPr>
                <w:rFonts w:cs="Angsana New"/>
              </w:rPr>
              <w:t>building improvements</w:t>
            </w:r>
          </w:p>
        </w:tc>
        <w:tc>
          <w:tcPr>
            <w:tcW w:w="1440" w:type="dxa"/>
          </w:tcPr>
          <w:p w14:paraId="0F4BFEF0" w14:textId="72BCBD5B" w:rsidR="007C7DCF" w:rsidRPr="007C7DCF" w:rsidRDefault="007C7DCF" w:rsidP="007C7DCF">
            <w:pPr>
              <w:pStyle w:val="BodyText"/>
              <w:tabs>
                <w:tab w:val="left" w:pos="540"/>
                <w:tab w:val="decimal" w:pos="829"/>
              </w:tabs>
              <w:spacing w:after="0" w:line="240" w:lineRule="auto"/>
              <w:ind w:right="57"/>
              <w:jc w:val="right"/>
              <w:rPr>
                <w:cs/>
                <w:lang w:val="en-US"/>
              </w:rPr>
            </w:pPr>
            <w:r w:rsidRPr="007C7DCF">
              <w:rPr>
                <w:rFonts w:hint="cs"/>
                <w:lang w:val="en-US"/>
              </w:rPr>
              <w:t>4,778</w:t>
            </w:r>
          </w:p>
        </w:tc>
        <w:tc>
          <w:tcPr>
            <w:tcW w:w="180" w:type="dxa"/>
          </w:tcPr>
          <w:p w14:paraId="717FF18F" w14:textId="77777777" w:rsidR="007C7DCF" w:rsidRPr="00F73937" w:rsidRDefault="007C7DCF" w:rsidP="007C7DCF">
            <w:pPr>
              <w:pStyle w:val="acctfourfigures"/>
              <w:spacing w:line="240" w:lineRule="atLeast"/>
            </w:pPr>
          </w:p>
        </w:tc>
        <w:tc>
          <w:tcPr>
            <w:tcW w:w="1530" w:type="dxa"/>
          </w:tcPr>
          <w:p w14:paraId="5462F9E0" w14:textId="4DB94810" w:rsidR="007C7DCF" w:rsidRPr="00C409C1" w:rsidRDefault="007C7DCF" w:rsidP="00BB2F46">
            <w:pPr>
              <w:pStyle w:val="acctfourfigures"/>
              <w:tabs>
                <w:tab w:val="clear" w:pos="765"/>
                <w:tab w:val="decimal" w:pos="911"/>
              </w:tabs>
              <w:spacing w:line="240" w:lineRule="atLeast"/>
              <w:ind w:right="11"/>
            </w:pPr>
            <w:r w:rsidRPr="007C7DCF">
              <w:rPr>
                <w:rFonts w:hint="cs"/>
              </w:rPr>
              <w:t>-</w:t>
            </w:r>
          </w:p>
        </w:tc>
      </w:tr>
      <w:tr w:rsidR="007C7DCF" w:rsidRPr="00F73937" w14:paraId="3E1B0C8A" w14:textId="77777777" w:rsidTr="00BB2F46">
        <w:trPr>
          <w:cantSplit/>
        </w:trPr>
        <w:tc>
          <w:tcPr>
            <w:tcW w:w="6030" w:type="dxa"/>
            <w:shd w:val="clear" w:color="auto" w:fill="auto"/>
          </w:tcPr>
          <w:p w14:paraId="7D694117" w14:textId="77777777" w:rsidR="007C7DCF" w:rsidRPr="00F73937" w:rsidRDefault="007C7DCF" w:rsidP="007C7DCF">
            <w:pPr>
              <w:spacing w:line="240" w:lineRule="atLeast"/>
              <w:ind w:right="-169"/>
              <w:rPr>
                <w:rFonts w:cs="Angsana New"/>
                <w:b/>
                <w:bCs/>
                <w:i/>
                <w:iCs/>
              </w:rPr>
            </w:pPr>
            <w:r w:rsidRPr="00F73937">
              <w:rPr>
                <w:rFonts w:cs="Angsana New"/>
              </w:rPr>
              <w:t>Machinery and equipment</w:t>
            </w:r>
          </w:p>
        </w:tc>
        <w:tc>
          <w:tcPr>
            <w:tcW w:w="1440" w:type="dxa"/>
          </w:tcPr>
          <w:p w14:paraId="49F31BD9" w14:textId="580E7F54" w:rsidR="007C7DCF" w:rsidRPr="007C7DCF" w:rsidRDefault="007C7DCF" w:rsidP="007C7DCF">
            <w:pPr>
              <w:pStyle w:val="BodyText"/>
              <w:tabs>
                <w:tab w:val="left" w:pos="540"/>
                <w:tab w:val="decimal" w:pos="829"/>
              </w:tabs>
              <w:spacing w:after="0" w:line="240" w:lineRule="auto"/>
              <w:ind w:right="57"/>
              <w:jc w:val="right"/>
              <w:rPr>
                <w:lang w:val="en-US"/>
              </w:rPr>
            </w:pPr>
            <w:r w:rsidRPr="007C7DCF">
              <w:rPr>
                <w:rFonts w:hint="cs"/>
                <w:lang w:val="en-US"/>
              </w:rPr>
              <w:t>3,588</w:t>
            </w:r>
          </w:p>
        </w:tc>
        <w:tc>
          <w:tcPr>
            <w:tcW w:w="180" w:type="dxa"/>
          </w:tcPr>
          <w:p w14:paraId="0E801D7D" w14:textId="77777777" w:rsidR="007C7DCF" w:rsidRPr="00F73937" w:rsidRDefault="007C7DCF" w:rsidP="007C7DCF">
            <w:pPr>
              <w:pStyle w:val="acctfourfigures"/>
              <w:spacing w:line="240" w:lineRule="atLeast"/>
            </w:pPr>
          </w:p>
        </w:tc>
        <w:tc>
          <w:tcPr>
            <w:tcW w:w="1530" w:type="dxa"/>
          </w:tcPr>
          <w:p w14:paraId="63F80D17" w14:textId="3F379A79" w:rsidR="007C7DCF" w:rsidRPr="00C409C1" w:rsidRDefault="007C7DCF" w:rsidP="00BB2F46">
            <w:pPr>
              <w:pStyle w:val="acctfourfigures"/>
              <w:tabs>
                <w:tab w:val="clear" w:pos="765"/>
                <w:tab w:val="decimal" w:pos="911"/>
              </w:tabs>
              <w:spacing w:line="240" w:lineRule="atLeast"/>
              <w:ind w:right="11"/>
            </w:pPr>
            <w:r w:rsidRPr="007C7DCF">
              <w:rPr>
                <w:rFonts w:hint="cs"/>
              </w:rPr>
              <w:t>-</w:t>
            </w:r>
          </w:p>
        </w:tc>
      </w:tr>
      <w:tr w:rsidR="007C7DCF" w:rsidRPr="00F73937" w14:paraId="506CE4A0" w14:textId="77777777" w:rsidTr="00BB2F46">
        <w:trPr>
          <w:cantSplit/>
        </w:trPr>
        <w:tc>
          <w:tcPr>
            <w:tcW w:w="6030" w:type="dxa"/>
            <w:shd w:val="clear" w:color="auto" w:fill="auto"/>
          </w:tcPr>
          <w:p w14:paraId="0DD38360" w14:textId="2213EE30" w:rsidR="007C7DCF" w:rsidRPr="00F73937" w:rsidRDefault="007C7DCF" w:rsidP="007C7DCF">
            <w:pPr>
              <w:spacing w:line="240" w:lineRule="atLeast"/>
              <w:ind w:right="-169"/>
              <w:rPr>
                <w:rFonts w:cs="Angsana New"/>
              </w:rPr>
            </w:pPr>
            <w:r w:rsidRPr="004A5701">
              <w:rPr>
                <w:rFonts w:cs="Angsana New"/>
              </w:rPr>
              <w:t>Furniture and office equipment</w:t>
            </w:r>
          </w:p>
        </w:tc>
        <w:tc>
          <w:tcPr>
            <w:tcW w:w="1440" w:type="dxa"/>
          </w:tcPr>
          <w:p w14:paraId="0663A9C2" w14:textId="532DEF72" w:rsidR="007C7DCF" w:rsidRPr="007C7DCF" w:rsidRDefault="007C7DCF" w:rsidP="007C7DCF">
            <w:pPr>
              <w:pStyle w:val="BodyText"/>
              <w:tabs>
                <w:tab w:val="left" w:pos="540"/>
                <w:tab w:val="decimal" w:pos="829"/>
              </w:tabs>
              <w:spacing w:after="0" w:line="240" w:lineRule="auto"/>
              <w:ind w:right="57"/>
              <w:jc w:val="right"/>
              <w:rPr>
                <w:lang w:val="en-US"/>
              </w:rPr>
            </w:pPr>
            <w:r w:rsidRPr="007C7DCF">
              <w:rPr>
                <w:rFonts w:hint="cs"/>
                <w:lang w:val="en-US"/>
              </w:rPr>
              <w:t>1,448</w:t>
            </w:r>
          </w:p>
        </w:tc>
        <w:tc>
          <w:tcPr>
            <w:tcW w:w="180" w:type="dxa"/>
          </w:tcPr>
          <w:p w14:paraId="38742D93" w14:textId="77777777" w:rsidR="007C7DCF" w:rsidRPr="00F73937" w:rsidRDefault="007C7DCF" w:rsidP="007C7DCF">
            <w:pPr>
              <w:pStyle w:val="acctfourfigures"/>
              <w:spacing w:line="240" w:lineRule="atLeast"/>
            </w:pPr>
          </w:p>
        </w:tc>
        <w:tc>
          <w:tcPr>
            <w:tcW w:w="1530" w:type="dxa"/>
          </w:tcPr>
          <w:p w14:paraId="5C053FC9" w14:textId="2447B9F0" w:rsidR="007C7DCF" w:rsidRPr="00C409C1" w:rsidRDefault="007C7DCF" w:rsidP="00BB2F46">
            <w:pPr>
              <w:pStyle w:val="acctfourfigures"/>
              <w:tabs>
                <w:tab w:val="clear" w:pos="765"/>
                <w:tab w:val="decimal" w:pos="911"/>
              </w:tabs>
              <w:spacing w:line="240" w:lineRule="atLeast"/>
              <w:ind w:right="11"/>
            </w:pPr>
            <w:r w:rsidRPr="007C7DCF">
              <w:rPr>
                <w:rFonts w:hint="cs"/>
              </w:rPr>
              <w:t>-</w:t>
            </w:r>
          </w:p>
        </w:tc>
      </w:tr>
      <w:tr w:rsidR="007C7DCF" w:rsidRPr="00F73937" w14:paraId="25521920" w14:textId="77777777" w:rsidTr="00BB2F46">
        <w:trPr>
          <w:cantSplit/>
        </w:trPr>
        <w:tc>
          <w:tcPr>
            <w:tcW w:w="6030" w:type="dxa"/>
            <w:shd w:val="clear" w:color="auto" w:fill="auto"/>
          </w:tcPr>
          <w:p w14:paraId="2EBCD42A" w14:textId="77777777" w:rsidR="007C7DCF" w:rsidRPr="00F73937" w:rsidRDefault="007C7DCF" w:rsidP="007C7DCF">
            <w:pPr>
              <w:spacing w:line="240" w:lineRule="atLeast"/>
              <w:ind w:right="-169"/>
              <w:rPr>
                <w:rFonts w:cs="Angsana New"/>
              </w:rPr>
            </w:pPr>
            <w:r w:rsidRPr="00DB4096">
              <w:rPr>
                <w:rFonts w:cs="Angsana New"/>
              </w:rPr>
              <w:t>Intangible assets</w:t>
            </w:r>
          </w:p>
        </w:tc>
        <w:tc>
          <w:tcPr>
            <w:tcW w:w="1440" w:type="dxa"/>
            <w:tcBorders>
              <w:top w:val="nil"/>
              <w:left w:val="nil"/>
              <w:bottom w:val="single" w:sz="4" w:space="0" w:color="auto"/>
              <w:right w:val="nil"/>
            </w:tcBorders>
          </w:tcPr>
          <w:p w14:paraId="1D24146B" w14:textId="6EB4F7A3" w:rsidR="007C7DCF" w:rsidRPr="007C7DCF" w:rsidRDefault="007C7DCF" w:rsidP="007C7DCF">
            <w:pPr>
              <w:pStyle w:val="BodyText"/>
              <w:tabs>
                <w:tab w:val="left" w:pos="540"/>
                <w:tab w:val="decimal" w:pos="829"/>
              </w:tabs>
              <w:spacing w:after="0" w:line="240" w:lineRule="auto"/>
              <w:ind w:right="57"/>
              <w:jc w:val="right"/>
              <w:rPr>
                <w:lang w:val="en-US"/>
              </w:rPr>
            </w:pPr>
            <w:r w:rsidRPr="007C7DCF">
              <w:rPr>
                <w:rFonts w:hint="cs"/>
                <w:lang w:val="en-US"/>
              </w:rPr>
              <w:t>158</w:t>
            </w:r>
          </w:p>
        </w:tc>
        <w:tc>
          <w:tcPr>
            <w:tcW w:w="180" w:type="dxa"/>
          </w:tcPr>
          <w:p w14:paraId="0C301974" w14:textId="77777777" w:rsidR="007C7DCF" w:rsidRPr="007C7DCF" w:rsidRDefault="007C7DCF" w:rsidP="007C7DCF">
            <w:pPr>
              <w:pStyle w:val="acctfourfigures"/>
              <w:spacing w:line="240" w:lineRule="atLeast"/>
            </w:pPr>
          </w:p>
        </w:tc>
        <w:tc>
          <w:tcPr>
            <w:tcW w:w="1530" w:type="dxa"/>
            <w:tcBorders>
              <w:top w:val="nil"/>
              <w:left w:val="nil"/>
              <w:bottom w:val="single" w:sz="4" w:space="0" w:color="auto"/>
              <w:right w:val="nil"/>
            </w:tcBorders>
          </w:tcPr>
          <w:p w14:paraId="2C4D1CAE" w14:textId="2F8D250C" w:rsidR="007C7DCF" w:rsidRPr="00C409C1" w:rsidRDefault="007C7DCF" w:rsidP="00BB2F46">
            <w:pPr>
              <w:pStyle w:val="acctfourfigures"/>
              <w:tabs>
                <w:tab w:val="clear" w:pos="765"/>
                <w:tab w:val="decimal" w:pos="911"/>
              </w:tabs>
              <w:spacing w:line="240" w:lineRule="atLeast"/>
              <w:ind w:right="11"/>
            </w:pPr>
            <w:r w:rsidRPr="007C7DCF">
              <w:rPr>
                <w:rFonts w:hint="cs"/>
              </w:rPr>
              <w:t>-</w:t>
            </w:r>
          </w:p>
        </w:tc>
      </w:tr>
      <w:tr w:rsidR="007C7DCF" w:rsidRPr="00F73937" w14:paraId="50FEF4F2" w14:textId="77777777" w:rsidTr="00BB2F46">
        <w:trPr>
          <w:cantSplit/>
        </w:trPr>
        <w:tc>
          <w:tcPr>
            <w:tcW w:w="6030" w:type="dxa"/>
            <w:shd w:val="clear" w:color="auto" w:fill="auto"/>
          </w:tcPr>
          <w:p w14:paraId="599AB944" w14:textId="17E203D0" w:rsidR="007C7DCF" w:rsidRPr="00C409C1" w:rsidRDefault="007C7DCF" w:rsidP="007C7DCF">
            <w:pPr>
              <w:spacing w:line="240" w:lineRule="atLeast"/>
              <w:ind w:right="-169"/>
              <w:rPr>
                <w:rFonts w:cs="Angsana New"/>
                <w:b/>
                <w:bCs/>
              </w:rPr>
            </w:pPr>
            <w:r w:rsidRPr="00C409C1">
              <w:rPr>
                <w:rFonts w:cs="Angsana New"/>
                <w:b/>
                <w:bCs/>
              </w:rPr>
              <w:t>Total</w:t>
            </w:r>
          </w:p>
        </w:tc>
        <w:tc>
          <w:tcPr>
            <w:tcW w:w="1440" w:type="dxa"/>
            <w:tcBorders>
              <w:top w:val="single" w:sz="4" w:space="0" w:color="auto"/>
              <w:left w:val="nil"/>
              <w:bottom w:val="double" w:sz="4" w:space="0" w:color="000000"/>
              <w:right w:val="nil"/>
            </w:tcBorders>
          </w:tcPr>
          <w:p w14:paraId="1FC23AF9" w14:textId="471C40F7" w:rsidR="007C7DCF" w:rsidRDefault="007C7DCF" w:rsidP="007C7DCF">
            <w:pPr>
              <w:pStyle w:val="BodyText"/>
              <w:tabs>
                <w:tab w:val="left" w:pos="540"/>
                <w:tab w:val="decimal" w:pos="829"/>
              </w:tabs>
              <w:spacing w:after="0" w:line="240" w:lineRule="auto"/>
              <w:ind w:right="57"/>
              <w:jc w:val="right"/>
              <w:rPr>
                <w:b/>
                <w:bCs/>
              </w:rPr>
            </w:pPr>
            <w:r w:rsidRPr="007C7DCF">
              <w:rPr>
                <w:b/>
                <w:bCs/>
              </w:rPr>
              <w:t>9,972</w:t>
            </w:r>
          </w:p>
        </w:tc>
        <w:tc>
          <w:tcPr>
            <w:tcW w:w="180" w:type="dxa"/>
            <w:shd w:val="clear" w:color="auto" w:fill="auto"/>
          </w:tcPr>
          <w:p w14:paraId="795D310E" w14:textId="77777777" w:rsidR="007C7DCF" w:rsidRPr="00E07D7B" w:rsidRDefault="007C7DCF" w:rsidP="007C7DCF">
            <w:pPr>
              <w:pStyle w:val="acctfourfigures"/>
              <w:spacing w:line="240" w:lineRule="atLeast"/>
              <w:rPr>
                <w:b/>
                <w:bCs/>
              </w:rPr>
            </w:pPr>
          </w:p>
        </w:tc>
        <w:tc>
          <w:tcPr>
            <w:tcW w:w="1530" w:type="dxa"/>
            <w:tcBorders>
              <w:top w:val="single" w:sz="4" w:space="0" w:color="auto"/>
              <w:bottom w:val="double" w:sz="4" w:space="0" w:color="000000"/>
            </w:tcBorders>
            <w:shd w:val="clear" w:color="auto" w:fill="auto"/>
          </w:tcPr>
          <w:p w14:paraId="072FD4AF" w14:textId="53C1389B" w:rsidR="007C7DCF" w:rsidRPr="00BB2F46" w:rsidRDefault="007C7DCF" w:rsidP="00BB2F46">
            <w:pPr>
              <w:pStyle w:val="acctfourfigures"/>
              <w:tabs>
                <w:tab w:val="clear" w:pos="765"/>
                <w:tab w:val="decimal" w:pos="911"/>
              </w:tabs>
              <w:spacing w:line="240" w:lineRule="atLeast"/>
              <w:ind w:right="11"/>
              <w:rPr>
                <w:b/>
                <w:bCs/>
              </w:rPr>
            </w:pPr>
            <w:r w:rsidRPr="00BB2F46">
              <w:rPr>
                <w:rFonts w:hint="cs"/>
                <w:b/>
                <w:bCs/>
              </w:rPr>
              <w:t>-</w:t>
            </w:r>
          </w:p>
        </w:tc>
      </w:tr>
      <w:tr w:rsidR="007C7DCF" w:rsidRPr="00F73937" w14:paraId="6B02412C" w14:textId="77777777" w:rsidTr="00BB2F46">
        <w:trPr>
          <w:cantSplit/>
        </w:trPr>
        <w:tc>
          <w:tcPr>
            <w:tcW w:w="6030" w:type="dxa"/>
            <w:shd w:val="clear" w:color="auto" w:fill="auto"/>
          </w:tcPr>
          <w:p w14:paraId="6007CAAB" w14:textId="77777777" w:rsidR="007C7DCF" w:rsidRPr="00F73937" w:rsidRDefault="007C7DCF" w:rsidP="007C7DCF">
            <w:pPr>
              <w:spacing w:line="240" w:lineRule="atLeast"/>
              <w:ind w:right="-169"/>
              <w:rPr>
                <w:rFonts w:cs="Angsana New"/>
                <w:b/>
                <w:bCs/>
                <w:i/>
                <w:iCs/>
              </w:rPr>
            </w:pPr>
          </w:p>
        </w:tc>
        <w:tc>
          <w:tcPr>
            <w:tcW w:w="1440" w:type="dxa"/>
            <w:tcBorders>
              <w:top w:val="double" w:sz="4" w:space="0" w:color="000000"/>
            </w:tcBorders>
            <w:shd w:val="clear" w:color="auto" w:fill="auto"/>
          </w:tcPr>
          <w:p w14:paraId="25F6EB66" w14:textId="77777777" w:rsidR="007C7DCF" w:rsidRPr="00F73937" w:rsidRDefault="007C7DCF" w:rsidP="007C7DCF">
            <w:pPr>
              <w:pStyle w:val="acctfourfigures"/>
              <w:tabs>
                <w:tab w:val="clear" w:pos="765"/>
                <w:tab w:val="decimal" w:pos="731"/>
              </w:tabs>
              <w:spacing w:line="240" w:lineRule="atLeast"/>
              <w:ind w:right="11"/>
              <w:rPr>
                <w:b/>
                <w:bCs/>
              </w:rPr>
            </w:pPr>
          </w:p>
        </w:tc>
        <w:tc>
          <w:tcPr>
            <w:tcW w:w="180" w:type="dxa"/>
            <w:shd w:val="clear" w:color="auto" w:fill="auto"/>
          </w:tcPr>
          <w:p w14:paraId="0CB16367" w14:textId="77777777" w:rsidR="007C7DCF" w:rsidRPr="00F73937" w:rsidRDefault="007C7DCF" w:rsidP="007C7DCF">
            <w:pPr>
              <w:pStyle w:val="acctfourfigures"/>
              <w:spacing w:line="240" w:lineRule="atLeast"/>
            </w:pPr>
          </w:p>
        </w:tc>
        <w:tc>
          <w:tcPr>
            <w:tcW w:w="1530" w:type="dxa"/>
            <w:tcBorders>
              <w:top w:val="double" w:sz="4" w:space="0" w:color="000000"/>
            </w:tcBorders>
            <w:shd w:val="clear" w:color="auto" w:fill="auto"/>
          </w:tcPr>
          <w:p w14:paraId="0C3F1481" w14:textId="77777777" w:rsidR="007C7DCF" w:rsidRPr="00F73937" w:rsidRDefault="007C7DCF" w:rsidP="007C7DCF">
            <w:pPr>
              <w:pStyle w:val="acctfourfigures"/>
              <w:tabs>
                <w:tab w:val="clear" w:pos="765"/>
                <w:tab w:val="decimal" w:pos="731"/>
              </w:tabs>
              <w:spacing w:line="240" w:lineRule="atLeast"/>
              <w:ind w:right="11"/>
              <w:rPr>
                <w:b/>
                <w:bCs/>
              </w:rPr>
            </w:pPr>
          </w:p>
        </w:tc>
      </w:tr>
      <w:tr w:rsidR="007C7DCF" w:rsidRPr="00F73937" w14:paraId="7875E4B0" w14:textId="77777777" w:rsidTr="00BB2F46">
        <w:trPr>
          <w:cantSplit/>
        </w:trPr>
        <w:tc>
          <w:tcPr>
            <w:tcW w:w="6030" w:type="dxa"/>
            <w:shd w:val="clear" w:color="auto" w:fill="auto"/>
          </w:tcPr>
          <w:p w14:paraId="508B2A8C" w14:textId="77777777" w:rsidR="007C7DCF" w:rsidRPr="00F73937" w:rsidRDefault="007C7DCF" w:rsidP="007C7DCF">
            <w:pPr>
              <w:spacing w:line="240" w:lineRule="atLeast"/>
              <w:ind w:right="-169"/>
              <w:rPr>
                <w:b/>
                <w:bCs/>
                <w:i/>
                <w:iCs/>
              </w:rPr>
            </w:pPr>
            <w:r w:rsidRPr="00F73937">
              <w:rPr>
                <w:rFonts w:cs="Angsana New"/>
                <w:b/>
                <w:bCs/>
                <w:i/>
                <w:iCs/>
              </w:rPr>
              <w:t>Other commitments</w:t>
            </w:r>
          </w:p>
        </w:tc>
        <w:tc>
          <w:tcPr>
            <w:tcW w:w="1440" w:type="dxa"/>
            <w:shd w:val="clear" w:color="auto" w:fill="auto"/>
          </w:tcPr>
          <w:p w14:paraId="05EC168D" w14:textId="77777777" w:rsidR="007C7DCF" w:rsidRPr="00F73937" w:rsidRDefault="007C7DCF" w:rsidP="007C7DCF">
            <w:pPr>
              <w:pStyle w:val="acctfourfigures"/>
              <w:tabs>
                <w:tab w:val="clear" w:pos="765"/>
                <w:tab w:val="decimal" w:pos="731"/>
              </w:tabs>
              <w:spacing w:line="240" w:lineRule="atLeast"/>
              <w:ind w:right="11"/>
              <w:rPr>
                <w:b/>
                <w:bCs/>
              </w:rPr>
            </w:pPr>
          </w:p>
        </w:tc>
        <w:tc>
          <w:tcPr>
            <w:tcW w:w="180" w:type="dxa"/>
            <w:shd w:val="clear" w:color="auto" w:fill="auto"/>
          </w:tcPr>
          <w:p w14:paraId="4D29E2F5" w14:textId="77777777" w:rsidR="007C7DCF" w:rsidRPr="00F73937" w:rsidRDefault="007C7DCF" w:rsidP="007C7DCF">
            <w:pPr>
              <w:pStyle w:val="acctfourfigures"/>
              <w:spacing w:line="240" w:lineRule="atLeast"/>
            </w:pPr>
          </w:p>
        </w:tc>
        <w:tc>
          <w:tcPr>
            <w:tcW w:w="1530" w:type="dxa"/>
            <w:shd w:val="clear" w:color="auto" w:fill="auto"/>
          </w:tcPr>
          <w:p w14:paraId="5AF4B2A2" w14:textId="77777777" w:rsidR="007C7DCF" w:rsidRPr="00F73937" w:rsidRDefault="007C7DCF" w:rsidP="007C7DCF">
            <w:pPr>
              <w:pStyle w:val="acctfourfigures"/>
              <w:tabs>
                <w:tab w:val="clear" w:pos="765"/>
                <w:tab w:val="decimal" w:pos="731"/>
              </w:tabs>
              <w:spacing w:line="240" w:lineRule="atLeast"/>
              <w:ind w:right="11"/>
              <w:rPr>
                <w:b/>
                <w:bCs/>
              </w:rPr>
            </w:pPr>
          </w:p>
        </w:tc>
      </w:tr>
      <w:tr w:rsidR="007C7DCF" w:rsidRPr="00F73937" w14:paraId="3E79979B" w14:textId="77777777" w:rsidTr="00BB2F46">
        <w:trPr>
          <w:cantSplit/>
        </w:trPr>
        <w:tc>
          <w:tcPr>
            <w:tcW w:w="6030" w:type="dxa"/>
            <w:shd w:val="clear" w:color="auto" w:fill="auto"/>
          </w:tcPr>
          <w:p w14:paraId="5DD32D18" w14:textId="0D11123B" w:rsidR="007C7DCF" w:rsidRPr="00F73937" w:rsidRDefault="007C7DCF" w:rsidP="007C7DCF">
            <w:pPr>
              <w:spacing w:line="240" w:lineRule="atLeast"/>
            </w:pPr>
            <w:r w:rsidRPr="00EA5307">
              <w:rPr>
                <w:rFonts w:cs="Angsana New"/>
              </w:rPr>
              <w:t>Purchase orders for goods and supplies</w:t>
            </w:r>
          </w:p>
        </w:tc>
        <w:tc>
          <w:tcPr>
            <w:tcW w:w="1440" w:type="dxa"/>
          </w:tcPr>
          <w:p w14:paraId="0975E6FC" w14:textId="77AA5127" w:rsidR="007C7DCF" w:rsidRPr="007C7DCF" w:rsidRDefault="007C7DCF" w:rsidP="007C7DCF">
            <w:pPr>
              <w:pStyle w:val="BodyText"/>
              <w:tabs>
                <w:tab w:val="left" w:pos="540"/>
                <w:tab w:val="decimal" w:pos="829"/>
              </w:tabs>
              <w:spacing w:after="0" w:line="240" w:lineRule="auto"/>
              <w:ind w:right="57"/>
              <w:jc w:val="right"/>
              <w:rPr>
                <w:lang w:val="en-US"/>
              </w:rPr>
            </w:pPr>
            <w:r w:rsidRPr="007C7DCF">
              <w:rPr>
                <w:rFonts w:hint="cs"/>
                <w:lang w:val="en-US"/>
              </w:rPr>
              <w:t>180,234</w:t>
            </w:r>
          </w:p>
        </w:tc>
        <w:tc>
          <w:tcPr>
            <w:tcW w:w="180" w:type="dxa"/>
          </w:tcPr>
          <w:p w14:paraId="0B2B0F4B" w14:textId="77777777" w:rsidR="007C7DCF" w:rsidRPr="007C7DCF" w:rsidRDefault="007C7DCF" w:rsidP="007C7DCF">
            <w:pPr>
              <w:pStyle w:val="BodyText"/>
              <w:tabs>
                <w:tab w:val="left" w:pos="540"/>
                <w:tab w:val="decimal" w:pos="873"/>
              </w:tabs>
              <w:spacing w:after="0" w:line="240" w:lineRule="auto"/>
              <w:ind w:right="57"/>
              <w:jc w:val="right"/>
              <w:rPr>
                <w:lang w:val="en-US"/>
              </w:rPr>
            </w:pPr>
          </w:p>
        </w:tc>
        <w:tc>
          <w:tcPr>
            <w:tcW w:w="1530" w:type="dxa"/>
          </w:tcPr>
          <w:p w14:paraId="0DF65723" w14:textId="5BF83A21" w:rsidR="007C7DCF" w:rsidRPr="007C7DCF" w:rsidRDefault="007C7DCF" w:rsidP="007C7DCF">
            <w:pPr>
              <w:pStyle w:val="BodyText"/>
              <w:tabs>
                <w:tab w:val="left" w:pos="540"/>
                <w:tab w:val="decimal" w:pos="806"/>
              </w:tabs>
              <w:spacing w:after="0" w:line="240" w:lineRule="auto"/>
              <w:ind w:right="57"/>
              <w:jc w:val="right"/>
              <w:rPr>
                <w:lang w:val="en-US"/>
              </w:rPr>
            </w:pPr>
            <w:r w:rsidRPr="007C7DCF">
              <w:rPr>
                <w:rFonts w:hint="cs"/>
                <w:lang w:val="en-US"/>
              </w:rPr>
              <w:t>17,943</w:t>
            </w:r>
          </w:p>
        </w:tc>
      </w:tr>
      <w:tr w:rsidR="007C7DCF" w:rsidRPr="00F73937" w14:paraId="2F67FB84" w14:textId="77777777" w:rsidTr="00BB2F46">
        <w:trPr>
          <w:cantSplit/>
        </w:trPr>
        <w:tc>
          <w:tcPr>
            <w:tcW w:w="6030" w:type="dxa"/>
            <w:shd w:val="clear" w:color="auto" w:fill="auto"/>
          </w:tcPr>
          <w:p w14:paraId="59B9F07F" w14:textId="37B7F167" w:rsidR="007C7DCF" w:rsidRPr="00F73937" w:rsidRDefault="007C7DCF" w:rsidP="007C7DCF">
            <w:pPr>
              <w:spacing w:line="240" w:lineRule="atLeast"/>
            </w:pPr>
            <w:r>
              <w:rPr>
                <w:rFonts w:cs="Angsana New"/>
              </w:rPr>
              <w:t>Bank guarantees</w:t>
            </w:r>
          </w:p>
        </w:tc>
        <w:tc>
          <w:tcPr>
            <w:tcW w:w="1440" w:type="dxa"/>
          </w:tcPr>
          <w:p w14:paraId="4D4C1426" w14:textId="7F0642A6" w:rsidR="007C7DCF" w:rsidRPr="007C7DCF" w:rsidRDefault="00B2284D" w:rsidP="007C7DCF">
            <w:pPr>
              <w:pStyle w:val="BodyText"/>
              <w:tabs>
                <w:tab w:val="left" w:pos="540"/>
                <w:tab w:val="decimal" w:pos="829"/>
              </w:tabs>
              <w:spacing w:after="0" w:line="240" w:lineRule="auto"/>
              <w:ind w:right="57"/>
              <w:jc w:val="right"/>
              <w:rPr>
                <w:lang w:val="en-US"/>
              </w:rPr>
            </w:pPr>
            <w:r>
              <w:rPr>
                <w:lang w:val="en-US"/>
              </w:rPr>
              <w:t>152,236</w:t>
            </w:r>
          </w:p>
        </w:tc>
        <w:tc>
          <w:tcPr>
            <w:tcW w:w="180" w:type="dxa"/>
          </w:tcPr>
          <w:p w14:paraId="7AADD1BD" w14:textId="77777777" w:rsidR="007C7DCF" w:rsidRPr="007C7DCF" w:rsidRDefault="007C7DCF" w:rsidP="007C7DCF">
            <w:pPr>
              <w:pStyle w:val="BodyText"/>
              <w:tabs>
                <w:tab w:val="left" w:pos="540"/>
                <w:tab w:val="decimal" w:pos="873"/>
              </w:tabs>
              <w:spacing w:after="0" w:line="240" w:lineRule="auto"/>
              <w:ind w:right="57"/>
              <w:jc w:val="right"/>
              <w:rPr>
                <w:lang w:val="en-US"/>
              </w:rPr>
            </w:pPr>
          </w:p>
        </w:tc>
        <w:tc>
          <w:tcPr>
            <w:tcW w:w="1530" w:type="dxa"/>
          </w:tcPr>
          <w:p w14:paraId="79543AFD" w14:textId="569BFBBC" w:rsidR="007C7DCF" w:rsidRPr="007C7DCF" w:rsidRDefault="007C7DCF" w:rsidP="007C7DCF">
            <w:pPr>
              <w:pStyle w:val="BodyText"/>
              <w:tabs>
                <w:tab w:val="left" w:pos="540"/>
                <w:tab w:val="decimal" w:pos="806"/>
              </w:tabs>
              <w:spacing w:after="0" w:line="240" w:lineRule="auto"/>
              <w:ind w:right="57"/>
              <w:jc w:val="right"/>
              <w:rPr>
                <w:lang w:val="en-US"/>
              </w:rPr>
            </w:pPr>
            <w:r w:rsidRPr="007C7DCF">
              <w:rPr>
                <w:rFonts w:hint="cs"/>
                <w:lang w:val="en-US"/>
              </w:rPr>
              <w:t>36,960</w:t>
            </w:r>
          </w:p>
        </w:tc>
      </w:tr>
      <w:tr w:rsidR="007C7DCF" w:rsidRPr="00F73937" w14:paraId="19EA67F9" w14:textId="77777777" w:rsidTr="00BB2F46">
        <w:trPr>
          <w:cantSplit/>
        </w:trPr>
        <w:tc>
          <w:tcPr>
            <w:tcW w:w="6030" w:type="dxa"/>
            <w:shd w:val="clear" w:color="auto" w:fill="auto"/>
          </w:tcPr>
          <w:p w14:paraId="4328B751" w14:textId="77777777" w:rsidR="007C7DCF" w:rsidRPr="00F73937" w:rsidRDefault="007C7DCF" w:rsidP="007C7DCF">
            <w:pPr>
              <w:spacing w:line="240" w:lineRule="atLeast"/>
              <w:rPr>
                <w:b/>
                <w:bCs/>
              </w:rPr>
            </w:pPr>
            <w:r w:rsidRPr="00F73937">
              <w:rPr>
                <w:b/>
                <w:bCs/>
              </w:rPr>
              <w:t>Total</w:t>
            </w:r>
          </w:p>
        </w:tc>
        <w:tc>
          <w:tcPr>
            <w:tcW w:w="1440" w:type="dxa"/>
            <w:tcBorders>
              <w:top w:val="single" w:sz="4" w:space="0" w:color="auto"/>
              <w:left w:val="nil"/>
              <w:bottom w:val="double" w:sz="4" w:space="0" w:color="auto"/>
              <w:right w:val="nil"/>
            </w:tcBorders>
          </w:tcPr>
          <w:p w14:paraId="0C0D7964" w14:textId="3BF15A32" w:rsidR="007C7DCF" w:rsidRPr="007C7DCF" w:rsidRDefault="00B2284D" w:rsidP="007C7DCF">
            <w:pPr>
              <w:pStyle w:val="BodyText"/>
              <w:tabs>
                <w:tab w:val="left" w:pos="540"/>
                <w:tab w:val="decimal" w:pos="829"/>
              </w:tabs>
              <w:spacing w:after="0" w:line="240" w:lineRule="auto"/>
              <w:ind w:right="57"/>
              <w:jc w:val="right"/>
              <w:rPr>
                <w:b/>
                <w:bCs/>
                <w:lang w:val="en-US"/>
              </w:rPr>
            </w:pPr>
            <w:r>
              <w:rPr>
                <w:b/>
                <w:bCs/>
                <w:lang w:val="en-US"/>
              </w:rPr>
              <w:t>333,470</w:t>
            </w:r>
          </w:p>
        </w:tc>
        <w:tc>
          <w:tcPr>
            <w:tcW w:w="180" w:type="dxa"/>
          </w:tcPr>
          <w:p w14:paraId="7BF6B86F" w14:textId="77777777" w:rsidR="007C7DCF" w:rsidRPr="007C7DCF" w:rsidRDefault="007C7DCF" w:rsidP="007C7DCF">
            <w:pPr>
              <w:pStyle w:val="BodyText"/>
              <w:tabs>
                <w:tab w:val="left" w:pos="540"/>
                <w:tab w:val="decimal" w:pos="873"/>
              </w:tabs>
              <w:spacing w:after="0" w:line="240" w:lineRule="auto"/>
              <w:ind w:right="57"/>
              <w:jc w:val="right"/>
              <w:rPr>
                <w:b/>
                <w:bCs/>
                <w:lang w:val="en-US"/>
              </w:rPr>
            </w:pPr>
          </w:p>
        </w:tc>
        <w:tc>
          <w:tcPr>
            <w:tcW w:w="1530" w:type="dxa"/>
            <w:tcBorders>
              <w:top w:val="single" w:sz="4" w:space="0" w:color="auto"/>
              <w:left w:val="nil"/>
              <w:bottom w:val="double" w:sz="4" w:space="0" w:color="auto"/>
              <w:right w:val="nil"/>
            </w:tcBorders>
          </w:tcPr>
          <w:p w14:paraId="430E62A0" w14:textId="7E5C491B" w:rsidR="007C7DCF" w:rsidRPr="007C7DCF" w:rsidRDefault="007C7DCF" w:rsidP="007C7DCF">
            <w:pPr>
              <w:pStyle w:val="BodyText"/>
              <w:tabs>
                <w:tab w:val="left" w:pos="540"/>
                <w:tab w:val="decimal" w:pos="806"/>
              </w:tabs>
              <w:spacing w:after="0" w:line="240" w:lineRule="auto"/>
              <w:ind w:right="57"/>
              <w:jc w:val="right"/>
              <w:rPr>
                <w:b/>
                <w:bCs/>
                <w:cs/>
                <w:lang w:val="en-US"/>
              </w:rPr>
            </w:pPr>
            <w:r w:rsidRPr="007C7DCF">
              <w:rPr>
                <w:rFonts w:hint="cs"/>
                <w:b/>
                <w:bCs/>
                <w:lang w:val="en-US"/>
              </w:rPr>
              <w:t>54,903</w:t>
            </w:r>
          </w:p>
        </w:tc>
      </w:tr>
    </w:tbl>
    <w:p w14:paraId="615A887C" w14:textId="77777777" w:rsidR="00F24004" w:rsidRPr="006447C2" w:rsidRDefault="00F24004" w:rsidP="00A27607">
      <w:pPr>
        <w:tabs>
          <w:tab w:val="left" w:pos="630"/>
        </w:tabs>
        <w:spacing w:line="240" w:lineRule="auto"/>
        <w:jc w:val="thaiDistribute"/>
        <w:rPr>
          <w:spacing w:val="4"/>
          <w:cs/>
        </w:rPr>
      </w:pPr>
    </w:p>
    <w:p w14:paraId="32A5E88E" w14:textId="77777777" w:rsidR="00CA625B" w:rsidRPr="00CA625B" w:rsidRDefault="006F0217" w:rsidP="004411AD">
      <w:pPr>
        <w:pStyle w:val="Heading1"/>
        <w:numPr>
          <w:ilvl w:val="0"/>
          <w:numId w:val="13"/>
        </w:numPr>
        <w:tabs>
          <w:tab w:val="num" w:pos="360"/>
          <w:tab w:val="left" w:pos="567"/>
        </w:tabs>
        <w:spacing w:before="0" w:after="0" w:line="240" w:lineRule="auto"/>
        <w:ind w:left="1080" w:hanging="540"/>
        <w:jc w:val="both"/>
        <w:rPr>
          <w:b/>
          <w:bCs/>
          <w:i w:val="0"/>
          <w:iCs/>
          <w:szCs w:val="24"/>
        </w:rPr>
      </w:pPr>
      <w:r w:rsidRPr="00CA625B">
        <w:rPr>
          <w:b/>
          <w:bCs/>
          <w:i w:val="0"/>
          <w:iCs/>
          <w:szCs w:val="24"/>
        </w:rPr>
        <w:t>Correct</w:t>
      </w:r>
      <w:r w:rsidR="00CA625B" w:rsidRPr="00CA625B">
        <w:rPr>
          <w:b/>
          <w:bCs/>
          <w:i w:val="0"/>
          <w:iCs/>
          <w:szCs w:val="24"/>
        </w:rPr>
        <w:t>ion of error</w:t>
      </w:r>
    </w:p>
    <w:p w14:paraId="6904F1BF" w14:textId="5C7A7262" w:rsidR="004411AD" w:rsidRPr="00CA625B" w:rsidRDefault="004411AD" w:rsidP="00CA625B">
      <w:pPr>
        <w:pStyle w:val="Heading1"/>
        <w:tabs>
          <w:tab w:val="left" w:pos="567"/>
        </w:tabs>
        <w:spacing w:before="0" w:after="0" w:line="240" w:lineRule="auto"/>
        <w:ind w:left="1080"/>
        <w:jc w:val="both"/>
        <w:rPr>
          <w:i w:val="0"/>
          <w:iCs/>
          <w:szCs w:val="24"/>
          <w:highlight w:val="yellow"/>
        </w:rPr>
      </w:pPr>
    </w:p>
    <w:p w14:paraId="55BC3D0E" w14:textId="3F5067A8" w:rsidR="004411AD" w:rsidRDefault="00CA625B" w:rsidP="004411AD">
      <w:pPr>
        <w:ind w:left="1080"/>
        <w:jc w:val="thaiDistribute"/>
        <w:rPr>
          <w:rFonts w:cstheme="minorBidi"/>
          <w:spacing w:val="-2"/>
          <w:lang w:eastAsia="x-none"/>
        </w:rPr>
      </w:pPr>
      <w:r w:rsidRPr="00CA625B">
        <w:rPr>
          <w:rFonts w:cstheme="minorBidi"/>
          <w:spacing w:val="-2"/>
          <w:lang w:eastAsia="x-none"/>
        </w:rPr>
        <w:t>A subsidiary invested in marketable equity instruments by using credit balance. The investments were not recorded on trade date resulted in investments in equity instruments being under recorded and were not remeasured to fair value in accordance with Thai financial reporting standards in the interim consolidated financial statements as at and for the three-month period ended</w:t>
      </w:r>
      <w:r>
        <w:rPr>
          <w:rFonts w:cstheme="minorBidi"/>
          <w:spacing w:val="-2"/>
          <w:lang w:eastAsia="x-none"/>
        </w:rPr>
        <w:t xml:space="preserve"> 31</w:t>
      </w:r>
      <w:r w:rsidRPr="00CA625B">
        <w:rPr>
          <w:rFonts w:cs="Cordia New"/>
          <w:spacing w:val="-2"/>
          <w:cs/>
          <w:lang w:eastAsia="x-none"/>
        </w:rPr>
        <w:t xml:space="preserve"> </w:t>
      </w:r>
      <w:r w:rsidRPr="00CA625B">
        <w:rPr>
          <w:rFonts w:cstheme="minorBidi"/>
          <w:spacing w:val="-2"/>
          <w:lang w:eastAsia="x-none"/>
        </w:rPr>
        <w:t>March</w:t>
      </w:r>
      <w:r>
        <w:rPr>
          <w:rFonts w:cs="Cordia New"/>
          <w:spacing w:val="-2"/>
          <w:lang w:eastAsia="x-none"/>
        </w:rPr>
        <w:t xml:space="preserve"> 2023. </w:t>
      </w:r>
      <w:r w:rsidRPr="00CA625B">
        <w:rPr>
          <w:rFonts w:cstheme="minorBidi"/>
          <w:spacing w:val="-2"/>
          <w:lang w:eastAsia="x-none"/>
        </w:rPr>
        <w:t>In addition, some of the investments were investment in the Company’s shares which should be presented as treasury shares in the interim consolidated financial statements as at</w:t>
      </w:r>
      <w:r>
        <w:rPr>
          <w:rFonts w:cstheme="minorBidi"/>
          <w:spacing w:val="-2"/>
          <w:lang w:eastAsia="x-none"/>
        </w:rPr>
        <w:t xml:space="preserve"> </w:t>
      </w:r>
      <w:r>
        <w:rPr>
          <w:rFonts w:cs="Cordia New"/>
          <w:spacing w:val="-2"/>
          <w:lang w:eastAsia="x-none"/>
        </w:rPr>
        <w:t>31</w:t>
      </w:r>
      <w:r w:rsidRPr="00CA625B">
        <w:rPr>
          <w:rFonts w:cs="Cordia New"/>
          <w:spacing w:val="-2"/>
          <w:cs/>
          <w:lang w:eastAsia="x-none"/>
        </w:rPr>
        <w:t xml:space="preserve"> </w:t>
      </w:r>
      <w:r w:rsidRPr="00CA625B">
        <w:rPr>
          <w:rFonts w:cstheme="minorBidi"/>
          <w:spacing w:val="-2"/>
          <w:lang w:eastAsia="x-none"/>
        </w:rPr>
        <w:t>March</w:t>
      </w:r>
      <w:r>
        <w:rPr>
          <w:rFonts w:cs="Cordia New"/>
          <w:spacing w:val="-2"/>
          <w:lang w:eastAsia="x-none"/>
        </w:rPr>
        <w:t xml:space="preserve"> 2023. </w:t>
      </w:r>
      <w:r w:rsidRPr="00CA625B">
        <w:rPr>
          <w:rFonts w:cstheme="minorBidi"/>
          <w:spacing w:val="-2"/>
          <w:lang w:eastAsia="x-none"/>
        </w:rPr>
        <w:t>As a result, the Group has considered and retrospectively adjusted to the interim financial statements as follows:</w:t>
      </w:r>
    </w:p>
    <w:p w14:paraId="34FF0510" w14:textId="77777777" w:rsidR="00624B3A" w:rsidRDefault="00624B3A" w:rsidP="004411AD">
      <w:pPr>
        <w:ind w:left="1080"/>
        <w:jc w:val="thaiDistribute"/>
        <w:rPr>
          <w:rFonts w:cstheme="minorBidi"/>
          <w:spacing w:val="-2"/>
          <w:lang w:eastAsia="x-none"/>
        </w:rPr>
      </w:pPr>
    </w:p>
    <w:tbl>
      <w:tblPr>
        <w:tblStyle w:val="TableGrid"/>
        <w:tblW w:w="9207" w:type="dxa"/>
        <w:tblInd w:w="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7"/>
        <w:gridCol w:w="1350"/>
        <w:gridCol w:w="236"/>
        <w:gridCol w:w="1384"/>
        <w:gridCol w:w="270"/>
        <w:gridCol w:w="1530"/>
      </w:tblGrid>
      <w:tr w:rsidR="00CA625B" w14:paraId="0075F9E9" w14:textId="77777777" w:rsidTr="00CA625B">
        <w:trPr>
          <w:tblHeader/>
        </w:trPr>
        <w:tc>
          <w:tcPr>
            <w:tcW w:w="4437" w:type="dxa"/>
          </w:tcPr>
          <w:p w14:paraId="325B9163" w14:textId="77777777" w:rsidR="00CA625B" w:rsidRPr="00CA625B" w:rsidRDefault="00CA625B" w:rsidP="009C7FE6">
            <w:pPr>
              <w:pStyle w:val="block"/>
              <w:spacing w:after="0" w:line="240" w:lineRule="auto"/>
              <w:ind w:left="0"/>
              <w:jc w:val="center"/>
              <w:rPr>
                <w:lang w:eastAsia="en-GB"/>
              </w:rPr>
            </w:pPr>
          </w:p>
        </w:tc>
        <w:tc>
          <w:tcPr>
            <w:tcW w:w="1350" w:type="dxa"/>
            <w:vAlign w:val="bottom"/>
          </w:tcPr>
          <w:p w14:paraId="6342DB36" w14:textId="532F03A3" w:rsidR="00CA625B" w:rsidRPr="00CA625B" w:rsidRDefault="00CA625B" w:rsidP="009C7FE6">
            <w:pPr>
              <w:pStyle w:val="block"/>
              <w:spacing w:after="0" w:line="240" w:lineRule="auto"/>
              <w:ind w:left="0"/>
              <w:jc w:val="center"/>
              <w:rPr>
                <w:lang w:eastAsia="en-GB"/>
              </w:rPr>
            </w:pPr>
            <w:r w:rsidRPr="00CA625B">
              <w:rPr>
                <w:lang w:eastAsia="en-GB"/>
              </w:rPr>
              <w:t>As previously reported</w:t>
            </w:r>
          </w:p>
        </w:tc>
        <w:tc>
          <w:tcPr>
            <w:tcW w:w="236" w:type="dxa"/>
          </w:tcPr>
          <w:p w14:paraId="0F88A6CD" w14:textId="77777777" w:rsidR="00CA625B" w:rsidRPr="00CA625B" w:rsidRDefault="00CA625B" w:rsidP="009C7FE6">
            <w:pPr>
              <w:pStyle w:val="block"/>
              <w:spacing w:after="0" w:line="240" w:lineRule="auto"/>
              <w:ind w:left="-83" w:right="-108"/>
              <w:jc w:val="center"/>
              <w:rPr>
                <w:lang w:eastAsia="en-GB"/>
              </w:rPr>
            </w:pPr>
          </w:p>
        </w:tc>
        <w:tc>
          <w:tcPr>
            <w:tcW w:w="1384" w:type="dxa"/>
            <w:vAlign w:val="bottom"/>
          </w:tcPr>
          <w:p w14:paraId="42EE1DA7" w14:textId="0AB6BCB6" w:rsidR="00CA625B" w:rsidRPr="00CA625B" w:rsidRDefault="00CA625B" w:rsidP="009C7FE6">
            <w:pPr>
              <w:pStyle w:val="block"/>
              <w:spacing w:after="0" w:line="240" w:lineRule="auto"/>
              <w:ind w:left="-83" w:right="-108"/>
              <w:jc w:val="center"/>
              <w:rPr>
                <w:lang w:eastAsia="en-GB"/>
              </w:rPr>
            </w:pPr>
            <w:r w:rsidRPr="00CA625B">
              <w:rPr>
                <w:lang w:eastAsia="en-GB"/>
              </w:rPr>
              <w:t>Restated</w:t>
            </w:r>
          </w:p>
        </w:tc>
        <w:tc>
          <w:tcPr>
            <w:tcW w:w="270" w:type="dxa"/>
            <w:vAlign w:val="bottom"/>
          </w:tcPr>
          <w:p w14:paraId="43F45E91" w14:textId="77777777" w:rsidR="00CA625B" w:rsidRPr="00CA625B" w:rsidRDefault="00CA625B" w:rsidP="009C7FE6">
            <w:pPr>
              <w:pStyle w:val="block"/>
              <w:spacing w:after="0" w:line="240" w:lineRule="auto"/>
              <w:ind w:left="0"/>
              <w:jc w:val="center"/>
              <w:rPr>
                <w:lang w:eastAsia="en-GB"/>
              </w:rPr>
            </w:pPr>
          </w:p>
        </w:tc>
        <w:tc>
          <w:tcPr>
            <w:tcW w:w="1530" w:type="dxa"/>
            <w:vAlign w:val="bottom"/>
          </w:tcPr>
          <w:p w14:paraId="32578714" w14:textId="77777777" w:rsidR="00CA625B" w:rsidRPr="00CA625B" w:rsidRDefault="00CA625B" w:rsidP="009C7FE6">
            <w:pPr>
              <w:pStyle w:val="block"/>
              <w:spacing w:after="0" w:line="240" w:lineRule="auto"/>
              <w:ind w:left="-96" w:right="-83"/>
              <w:jc w:val="center"/>
              <w:rPr>
                <w:rFonts w:cs="Angsana New"/>
                <w:lang w:val="en-US" w:eastAsia="en-GB"/>
              </w:rPr>
            </w:pPr>
            <w:r w:rsidRPr="00CA625B">
              <w:rPr>
                <w:rFonts w:cs="Angsana New"/>
                <w:lang w:val="en-US" w:eastAsia="en-GB"/>
              </w:rPr>
              <w:t>After</w:t>
            </w:r>
          </w:p>
          <w:p w14:paraId="10DCC4C8" w14:textId="57528BB4" w:rsidR="00CA625B" w:rsidRPr="00CA625B" w:rsidRDefault="00CA625B" w:rsidP="009C7FE6">
            <w:pPr>
              <w:pStyle w:val="block"/>
              <w:spacing w:after="0" w:line="240" w:lineRule="auto"/>
              <w:ind w:left="-96" w:right="-83"/>
              <w:jc w:val="center"/>
              <w:rPr>
                <w:rFonts w:cs="Angsana New"/>
                <w:lang w:val="en-US" w:eastAsia="en-GB"/>
              </w:rPr>
            </w:pPr>
            <w:r w:rsidRPr="00CA625B">
              <w:rPr>
                <w:rFonts w:cs="Angsana New"/>
                <w:lang w:val="en-US" w:eastAsia="en-GB"/>
              </w:rPr>
              <w:t>restatement</w:t>
            </w:r>
          </w:p>
        </w:tc>
      </w:tr>
      <w:tr w:rsidR="00CA625B" w14:paraId="19F72334" w14:textId="77777777" w:rsidTr="00CA625B">
        <w:trPr>
          <w:tblHeader/>
        </w:trPr>
        <w:tc>
          <w:tcPr>
            <w:tcW w:w="4437" w:type="dxa"/>
          </w:tcPr>
          <w:p w14:paraId="49011D89" w14:textId="77777777" w:rsidR="00CA625B" w:rsidRDefault="00CA625B" w:rsidP="009C7FE6">
            <w:pPr>
              <w:pStyle w:val="block"/>
              <w:spacing w:after="0" w:line="240" w:lineRule="auto"/>
              <w:ind w:left="-135" w:right="-146"/>
              <w:jc w:val="center"/>
              <w:rPr>
                <w:lang w:eastAsia="en-GB" w:bidi="ar-SA"/>
              </w:rPr>
            </w:pPr>
          </w:p>
        </w:tc>
        <w:tc>
          <w:tcPr>
            <w:tcW w:w="4770" w:type="dxa"/>
            <w:gridSpan w:val="5"/>
            <w:vAlign w:val="bottom"/>
          </w:tcPr>
          <w:p w14:paraId="6399AFB8" w14:textId="14889729" w:rsidR="00CA625B" w:rsidRDefault="00CA625B" w:rsidP="009C7FE6">
            <w:pPr>
              <w:pStyle w:val="block"/>
              <w:spacing w:after="0" w:line="240" w:lineRule="auto"/>
              <w:ind w:left="-96" w:right="-83"/>
              <w:jc w:val="center"/>
              <w:rPr>
                <w:lang w:eastAsia="en-GB"/>
              </w:rPr>
            </w:pPr>
            <w:r w:rsidRPr="00F73937">
              <w:rPr>
                <w:bCs/>
                <w:i/>
                <w:iCs/>
              </w:rPr>
              <w:t>(in thousand Baht)</w:t>
            </w:r>
          </w:p>
        </w:tc>
      </w:tr>
      <w:tr w:rsidR="00CA625B" w14:paraId="1438F5B9" w14:textId="77777777" w:rsidTr="00CA625B">
        <w:tc>
          <w:tcPr>
            <w:tcW w:w="4437" w:type="dxa"/>
            <w:vAlign w:val="bottom"/>
          </w:tcPr>
          <w:p w14:paraId="7127CB15" w14:textId="6E134A3F" w:rsidR="00CA625B" w:rsidRPr="00CA625B" w:rsidRDefault="00CA625B" w:rsidP="009C7FE6">
            <w:pPr>
              <w:pStyle w:val="block"/>
              <w:spacing w:after="0" w:line="240" w:lineRule="auto"/>
              <w:ind w:left="0" w:right="-146"/>
              <w:rPr>
                <w:rFonts w:cstheme="minorBidi"/>
                <w:b/>
                <w:bCs/>
                <w:i/>
                <w:iCs/>
                <w:lang w:val="en-US" w:eastAsia="en-GB"/>
              </w:rPr>
            </w:pPr>
            <w:r w:rsidRPr="00CA625B">
              <w:rPr>
                <w:rFonts w:cstheme="minorBidi"/>
                <w:b/>
                <w:bCs/>
                <w:i/>
                <w:iCs/>
                <w:lang w:val="en-US" w:eastAsia="en-GB"/>
              </w:rPr>
              <w:t xml:space="preserve">Consolidated </w:t>
            </w:r>
            <w:r w:rsidR="00EC4E25">
              <w:rPr>
                <w:rFonts w:cstheme="minorBidi"/>
                <w:b/>
                <w:bCs/>
                <w:i/>
                <w:iCs/>
                <w:lang w:val="en-US" w:eastAsia="en-GB"/>
              </w:rPr>
              <w:t>s</w:t>
            </w:r>
            <w:r w:rsidRPr="00CA625B">
              <w:rPr>
                <w:rFonts w:cstheme="minorBidi"/>
                <w:b/>
                <w:bCs/>
                <w:i/>
                <w:iCs/>
                <w:lang w:val="en-US" w:eastAsia="en-GB"/>
              </w:rPr>
              <w:t xml:space="preserve">tatement of financial </w:t>
            </w:r>
          </w:p>
          <w:p w14:paraId="390E30F2" w14:textId="2B9FE009" w:rsidR="00CA625B" w:rsidRPr="00CA625B" w:rsidRDefault="00CA625B" w:rsidP="009C7FE6">
            <w:pPr>
              <w:pStyle w:val="block"/>
              <w:spacing w:after="0" w:line="240" w:lineRule="auto"/>
              <w:ind w:left="0" w:right="-146"/>
              <w:rPr>
                <w:rFonts w:cstheme="minorBidi"/>
                <w:b/>
                <w:bCs/>
                <w:i/>
                <w:iCs/>
                <w:lang w:val="en-US" w:eastAsia="en-GB"/>
              </w:rPr>
            </w:pPr>
            <w:r w:rsidRPr="00CA625B">
              <w:rPr>
                <w:rFonts w:cstheme="minorBidi"/>
                <w:b/>
                <w:bCs/>
                <w:i/>
                <w:iCs/>
                <w:lang w:val="en-US" w:eastAsia="en-GB"/>
              </w:rPr>
              <w:t xml:space="preserve">   position as at 31 March 2023</w:t>
            </w:r>
          </w:p>
        </w:tc>
        <w:tc>
          <w:tcPr>
            <w:tcW w:w="1350" w:type="dxa"/>
            <w:vAlign w:val="bottom"/>
          </w:tcPr>
          <w:p w14:paraId="5C4A7221" w14:textId="77777777" w:rsidR="00CA625B" w:rsidRDefault="00CA625B" w:rsidP="009C7FE6">
            <w:pPr>
              <w:pStyle w:val="block"/>
              <w:spacing w:after="0" w:line="240" w:lineRule="auto"/>
              <w:ind w:left="-70" w:right="-146"/>
              <w:jc w:val="center"/>
              <w:rPr>
                <w:lang w:eastAsia="en-GB"/>
              </w:rPr>
            </w:pPr>
          </w:p>
        </w:tc>
        <w:tc>
          <w:tcPr>
            <w:tcW w:w="236" w:type="dxa"/>
          </w:tcPr>
          <w:p w14:paraId="4F214C7B" w14:textId="77777777" w:rsidR="00CA625B" w:rsidRDefault="00CA625B" w:rsidP="009C7FE6">
            <w:pPr>
              <w:pStyle w:val="block"/>
              <w:spacing w:after="0" w:line="240" w:lineRule="auto"/>
              <w:ind w:left="0"/>
              <w:jc w:val="center"/>
              <w:rPr>
                <w:rFonts w:cstheme="minorBidi"/>
                <w:lang w:val="en-US" w:eastAsia="en-GB"/>
              </w:rPr>
            </w:pPr>
          </w:p>
        </w:tc>
        <w:tc>
          <w:tcPr>
            <w:tcW w:w="1384" w:type="dxa"/>
            <w:vAlign w:val="bottom"/>
          </w:tcPr>
          <w:p w14:paraId="2F093AA0" w14:textId="1D93EE15" w:rsidR="00CA625B" w:rsidRDefault="00CA625B" w:rsidP="009C7FE6">
            <w:pPr>
              <w:pStyle w:val="block"/>
              <w:spacing w:after="0" w:line="240" w:lineRule="auto"/>
              <w:ind w:left="0"/>
              <w:jc w:val="center"/>
              <w:rPr>
                <w:rFonts w:cstheme="minorBidi"/>
                <w:lang w:val="en-US" w:eastAsia="en-GB"/>
              </w:rPr>
            </w:pPr>
          </w:p>
        </w:tc>
        <w:tc>
          <w:tcPr>
            <w:tcW w:w="270" w:type="dxa"/>
            <w:vAlign w:val="bottom"/>
          </w:tcPr>
          <w:p w14:paraId="101ACF6A" w14:textId="77777777" w:rsidR="00CA625B" w:rsidRDefault="00CA625B" w:rsidP="009C7FE6">
            <w:pPr>
              <w:pStyle w:val="block"/>
              <w:spacing w:after="0" w:line="240" w:lineRule="auto"/>
              <w:ind w:left="0"/>
              <w:jc w:val="center"/>
              <w:rPr>
                <w:lang w:eastAsia="en-GB"/>
              </w:rPr>
            </w:pPr>
          </w:p>
        </w:tc>
        <w:tc>
          <w:tcPr>
            <w:tcW w:w="1530" w:type="dxa"/>
            <w:vAlign w:val="bottom"/>
          </w:tcPr>
          <w:p w14:paraId="6F93CD54" w14:textId="77777777" w:rsidR="00CA625B" w:rsidRDefault="00CA625B" w:rsidP="009C7FE6">
            <w:pPr>
              <w:pStyle w:val="block"/>
              <w:spacing w:after="0" w:line="240" w:lineRule="auto"/>
              <w:ind w:left="-96" w:right="-650"/>
              <w:jc w:val="center"/>
              <w:rPr>
                <w:lang w:eastAsia="en-GB"/>
              </w:rPr>
            </w:pPr>
          </w:p>
        </w:tc>
      </w:tr>
      <w:tr w:rsidR="00CA625B" w14:paraId="3438DB2F" w14:textId="77777777" w:rsidTr="00CA625B">
        <w:tc>
          <w:tcPr>
            <w:tcW w:w="4437" w:type="dxa"/>
            <w:vAlign w:val="bottom"/>
          </w:tcPr>
          <w:p w14:paraId="68376464" w14:textId="37F449AE" w:rsidR="00CA625B" w:rsidRDefault="00CA625B" w:rsidP="009C7FE6">
            <w:pPr>
              <w:pStyle w:val="block"/>
              <w:spacing w:after="0" w:line="240" w:lineRule="auto"/>
              <w:ind w:left="0" w:right="-146"/>
              <w:rPr>
                <w:rFonts w:cstheme="minorBidi"/>
                <w:lang w:val="en-US" w:eastAsia="en-GB"/>
              </w:rPr>
            </w:pPr>
            <w:r>
              <w:rPr>
                <w:rFonts w:cstheme="minorBidi"/>
                <w:lang w:val="en-US" w:eastAsia="en-GB"/>
              </w:rPr>
              <w:t>Investment in equity instruments</w:t>
            </w:r>
          </w:p>
        </w:tc>
        <w:tc>
          <w:tcPr>
            <w:tcW w:w="1350" w:type="dxa"/>
            <w:vAlign w:val="bottom"/>
          </w:tcPr>
          <w:p w14:paraId="6BC993D5" w14:textId="5DD327B0"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1,489,277</w:t>
            </w:r>
          </w:p>
        </w:tc>
        <w:tc>
          <w:tcPr>
            <w:tcW w:w="236" w:type="dxa"/>
          </w:tcPr>
          <w:p w14:paraId="323C4ED4"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2F393EE0" w14:textId="4488EAC9"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94,536</w:t>
            </w:r>
          </w:p>
        </w:tc>
        <w:tc>
          <w:tcPr>
            <w:tcW w:w="270" w:type="dxa"/>
            <w:vAlign w:val="bottom"/>
          </w:tcPr>
          <w:p w14:paraId="422DF1D0"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77A29B9D" w14:textId="7DE7EA0B"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1,583,813</w:t>
            </w:r>
          </w:p>
        </w:tc>
      </w:tr>
      <w:tr w:rsidR="00CA625B" w14:paraId="41E59C24" w14:textId="77777777" w:rsidTr="00CA625B">
        <w:tc>
          <w:tcPr>
            <w:tcW w:w="4437" w:type="dxa"/>
            <w:vAlign w:val="bottom"/>
          </w:tcPr>
          <w:p w14:paraId="043D6B60" w14:textId="71450181" w:rsidR="00CA625B" w:rsidRDefault="00CA625B" w:rsidP="009C7FE6">
            <w:pPr>
              <w:pStyle w:val="block"/>
              <w:spacing w:after="0" w:line="240" w:lineRule="auto"/>
              <w:ind w:left="0" w:right="-146"/>
              <w:rPr>
                <w:rFonts w:cstheme="minorBidi"/>
                <w:lang w:val="en-US" w:eastAsia="en-GB"/>
              </w:rPr>
            </w:pPr>
            <w:r w:rsidRPr="00BF4EA5">
              <w:rPr>
                <w:rFonts w:cstheme="minorBidi"/>
                <w:lang w:val="en-US" w:eastAsia="en-GB"/>
              </w:rPr>
              <w:t>Deferred tax assets</w:t>
            </w:r>
          </w:p>
        </w:tc>
        <w:tc>
          <w:tcPr>
            <w:tcW w:w="1350" w:type="dxa"/>
            <w:vAlign w:val="bottom"/>
          </w:tcPr>
          <w:p w14:paraId="7AE32A10" w14:textId="75E12BE5"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83,524</w:t>
            </w:r>
          </w:p>
        </w:tc>
        <w:tc>
          <w:tcPr>
            <w:tcW w:w="236" w:type="dxa"/>
          </w:tcPr>
          <w:p w14:paraId="3D6BE17B"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77D1980D" w14:textId="41E1C109"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5,257</w:t>
            </w:r>
          </w:p>
        </w:tc>
        <w:tc>
          <w:tcPr>
            <w:tcW w:w="270" w:type="dxa"/>
            <w:vAlign w:val="bottom"/>
          </w:tcPr>
          <w:p w14:paraId="3EC32ED2"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60E8111E" w14:textId="7B6DFA7E"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88,781</w:t>
            </w:r>
          </w:p>
        </w:tc>
      </w:tr>
      <w:tr w:rsidR="00CA625B" w14:paraId="64D870EA" w14:textId="77777777" w:rsidTr="00CA625B">
        <w:tc>
          <w:tcPr>
            <w:tcW w:w="4437" w:type="dxa"/>
            <w:vAlign w:val="bottom"/>
          </w:tcPr>
          <w:p w14:paraId="20A3EEAA" w14:textId="3CE19618" w:rsidR="00CA625B" w:rsidRPr="00BC59D0" w:rsidRDefault="00CA625B" w:rsidP="009C7FE6">
            <w:pPr>
              <w:pStyle w:val="block"/>
              <w:spacing w:after="0" w:line="240" w:lineRule="auto"/>
              <w:ind w:left="0" w:right="-146"/>
              <w:rPr>
                <w:rFonts w:cstheme="minorBidi"/>
                <w:lang w:val="en-US" w:eastAsia="en-GB"/>
              </w:rPr>
            </w:pPr>
            <w:r w:rsidRPr="00BC59D0">
              <w:rPr>
                <w:rFonts w:cstheme="minorBidi"/>
                <w:lang w:val="en-US" w:eastAsia="en-GB"/>
              </w:rPr>
              <w:t>Other non-current assets</w:t>
            </w:r>
          </w:p>
        </w:tc>
        <w:tc>
          <w:tcPr>
            <w:tcW w:w="1350" w:type="dxa"/>
            <w:vAlign w:val="bottom"/>
          </w:tcPr>
          <w:p w14:paraId="610D2CEB" w14:textId="3EC75C18"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247,110</w:t>
            </w:r>
          </w:p>
        </w:tc>
        <w:tc>
          <w:tcPr>
            <w:tcW w:w="236" w:type="dxa"/>
          </w:tcPr>
          <w:p w14:paraId="003F0E43"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51811454" w14:textId="55A80F4E"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(100,000)</w:t>
            </w:r>
          </w:p>
        </w:tc>
        <w:tc>
          <w:tcPr>
            <w:tcW w:w="270" w:type="dxa"/>
            <w:vAlign w:val="bottom"/>
          </w:tcPr>
          <w:p w14:paraId="5FF5B600"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705415E2" w14:textId="249757ED"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147,110</w:t>
            </w:r>
          </w:p>
        </w:tc>
      </w:tr>
      <w:tr w:rsidR="00CA625B" w14:paraId="43519F98" w14:textId="77777777" w:rsidTr="00CA625B">
        <w:tc>
          <w:tcPr>
            <w:tcW w:w="4437" w:type="dxa"/>
            <w:vAlign w:val="bottom"/>
          </w:tcPr>
          <w:p w14:paraId="5E70BDE9" w14:textId="041B5FBA" w:rsidR="00CA625B" w:rsidRDefault="00CA625B" w:rsidP="009C7FE6">
            <w:pPr>
              <w:pStyle w:val="block"/>
              <w:spacing w:after="0" w:line="240" w:lineRule="auto"/>
              <w:ind w:left="0" w:right="-146"/>
              <w:rPr>
                <w:rFonts w:cstheme="minorBidi"/>
                <w:lang w:val="en-US" w:eastAsia="en-GB"/>
              </w:rPr>
            </w:pPr>
            <w:r>
              <w:rPr>
                <w:rFonts w:cstheme="minorBidi"/>
                <w:lang w:val="en-US" w:eastAsia="en-GB"/>
              </w:rPr>
              <w:t>S</w:t>
            </w:r>
            <w:r w:rsidRPr="00690F8D">
              <w:rPr>
                <w:rFonts w:cstheme="minorBidi"/>
                <w:lang w:val="en-US" w:eastAsia="en-GB"/>
              </w:rPr>
              <w:t>hort-term loans</w:t>
            </w:r>
            <w:r>
              <w:rPr>
                <w:rFonts w:cstheme="minorBidi"/>
                <w:lang w:val="en-US" w:eastAsia="en-GB"/>
              </w:rPr>
              <w:t xml:space="preserve"> </w:t>
            </w:r>
            <w:r w:rsidRPr="00690F8D">
              <w:rPr>
                <w:rFonts w:cstheme="minorBidi"/>
                <w:lang w:val="en-US" w:eastAsia="en-GB"/>
              </w:rPr>
              <w:t>from financial institutions</w:t>
            </w:r>
          </w:p>
        </w:tc>
        <w:tc>
          <w:tcPr>
            <w:tcW w:w="1350" w:type="dxa"/>
            <w:vAlign w:val="bottom"/>
          </w:tcPr>
          <w:p w14:paraId="7C30EB14" w14:textId="25E2D435"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(1,301,301)</w:t>
            </w:r>
          </w:p>
        </w:tc>
        <w:tc>
          <w:tcPr>
            <w:tcW w:w="236" w:type="dxa"/>
          </w:tcPr>
          <w:p w14:paraId="74BB01A4"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7BB768BB" w14:textId="013CB655"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(20,715)</w:t>
            </w:r>
          </w:p>
        </w:tc>
        <w:tc>
          <w:tcPr>
            <w:tcW w:w="270" w:type="dxa"/>
            <w:vAlign w:val="bottom"/>
          </w:tcPr>
          <w:p w14:paraId="4639C18C"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30C2FC31" w14:textId="4F5D4DAC"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(1,322,016)</w:t>
            </w:r>
          </w:p>
        </w:tc>
      </w:tr>
      <w:tr w:rsidR="00CA625B" w14:paraId="5FD7C8B8" w14:textId="77777777" w:rsidTr="00CA625B">
        <w:tc>
          <w:tcPr>
            <w:tcW w:w="4437" w:type="dxa"/>
            <w:vAlign w:val="bottom"/>
          </w:tcPr>
          <w:p w14:paraId="4E2E6249" w14:textId="30DD7A65" w:rsidR="00CA625B" w:rsidRDefault="00CA625B" w:rsidP="009C7FE6">
            <w:pPr>
              <w:pStyle w:val="block"/>
              <w:spacing w:after="0" w:line="240" w:lineRule="auto"/>
              <w:ind w:left="0" w:right="-146"/>
              <w:rPr>
                <w:rFonts w:cstheme="minorBidi"/>
                <w:lang w:val="en-US" w:eastAsia="en-GB"/>
              </w:rPr>
            </w:pPr>
            <w:r>
              <w:rPr>
                <w:rFonts w:cstheme="minorBidi"/>
                <w:lang w:val="en-US" w:eastAsia="en-GB"/>
              </w:rPr>
              <w:t>Other payables</w:t>
            </w:r>
          </w:p>
        </w:tc>
        <w:tc>
          <w:tcPr>
            <w:tcW w:w="1350" w:type="dxa"/>
            <w:vAlign w:val="bottom"/>
          </w:tcPr>
          <w:p w14:paraId="38971992" w14:textId="340488F7"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(807,000)</w:t>
            </w:r>
          </w:p>
        </w:tc>
        <w:tc>
          <w:tcPr>
            <w:tcW w:w="236" w:type="dxa"/>
          </w:tcPr>
          <w:p w14:paraId="17BCC3F8"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3FB6B0F9" w14:textId="462D28CA"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(176,299)</w:t>
            </w:r>
          </w:p>
        </w:tc>
        <w:tc>
          <w:tcPr>
            <w:tcW w:w="270" w:type="dxa"/>
            <w:vAlign w:val="bottom"/>
          </w:tcPr>
          <w:p w14:paraId="5EB01CEB"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255242C2" w14:textId="74E70D07"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(983,299)</w:t>
            </w:r>
          </w:p>
        </w:tc>
      </w:tr>
      <w:tr w:rsidR="00CA625B" w14:paraId="1EA17B21" w14:textId="77777777" w:rsidTr="00CA625B">
        <w:tc>
          <w:tcPr>
            <w:tcW w:w="4437" w:type="dxa"/>
            <w:vAlign w:val="bottom"/>
          </w:tcPr>
          <w:p w14:paraId="405E8971" w14:textId="4E0E1B32" w:rsidR="00CA625B" w:rsidRDefault="00CA625B" w:rsidP="009C7FE6">
            <w:pPr>
              <w:pStyle w:val="block"/>
              <w:spacing w:after="0" w:line="240" w:lineRule="auto"/>
              <w:ind w:left="0" w:right="-146"/>
              <w:rPr>
                <w:rFonts w:cstheme="minorBidi"/>
                <w:lang w:val="en-US" w:eastAsia="en-GB"/>
              </w:rPr>
            </w:pPr>
            <w:r w:rsidRPr="005D5E47">
              <w:rPr>
                <w:rFonts w:cstheme="minorBidi"/>
                <w:lang w:val="en-US" w:eastAsia="en-GB"/>
              </w:rPr>
              <w:t>Treasury shares</w:t>
            </w:r>
          </w:p>
        </w:tc>
        <w:tc>
          <w:tcPr>
            <w:tcW w:w="1350" w:type="dxa"/>
            <w:vAlign w:val="bottom"/>
          </w:tcPr>
          <w:p w14:paraId="6D992F4A" w14:textId="320BF5AB"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185,359</w:t>
            </w:r>
          </w:p>
        </w:tc>
        <w:tc>
          <w:tcPr>
            <w:tcW w:w="236" w:type="dxa"/>
          </w:tcPr>
          <w:p w14:paraId="28B823A5"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3B3C2ADD" w14:textId="00935EC7"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176,194</w:t>
            </w:r>
          </w:p>
        </w:tc>
        <w:tc>
          <w:tcPr>
            <w:tcW w:w="270" w:type="dxa"/>
            <w:vAlign w:val="bottom"/>
          </w:tcPr>
          <w:p w14:paraId="0E45236D"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0D6CB67C" w14:textId="08B88C7B"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361,553</w:t>
            </w:r>
          </w:p>
        </w:tc>
      </w:tr>
      <w:tr w:rsidR="00CA625B" w14:paraId="17F183EC" w14:textId="77777777" w:rsidTr="00CA625B">
        <w:tc>
          <w:tcPr>
            <w:tcW w:w="4437" w:type="dxa"/>
            <w:vAlign w:val="bottom"/>
          </w:tcPr>
          <w:p w14:paraId="3A878302" w14:textId="77777777" w:rsidR="00CA625B" w:rsidRPr="005D5E47" w:rsidRDefault="00CA625B" w:rsidP="009C7FE6">
            <w:pPr>
              <w:pStyle w:val="block"/>
              <w:spacing w:after="0" w:line="240" w:lineRule="auto"/>
              <w:ind w:left="0" w:right="-146"/>
              <w:rPr>
                <w:rFonts w:cstheme="minorBidi"/>
                <w:lang w:val="en-US" w:eastAsia="en-GB"/>
              </w:rPr>
            </w:pPr>
          </w:p>
        </w:tc>
        <w:tc>
          <w:tcPr>
            <w:tcW w:w="1350" w:type="dxa"/>
            <w:vAlign w:val="bottom"/>
          </w:tcPr>
          <w:p w14:paraId="20E946FF"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236" w:type="dxa"/>
          </w:tcPr>
          <w:p w14:paraId="30555AA9"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5583DDCF" w14:textId="77777777" w:rsidR="00CA625B" w:rsidRPr="00CA625B" w:rsidRDefault="00CA625B" w:rsidP="00CA625B">
            <w:pPr>
              <w:pStyle w:val="acctfourfigures"/>
              <w:tabs>
                <w:tab w:val="clear" w:pos="765"/>
                <w:tab w:val="decimal" w:pos="1060"/>
              </w:tabs>
              <w:spacing w:line="240" w:lineRule="atLeast"/>
              <w:ind w:left="-37" w:right="-137"/>
              <w:rPr>
                <w:rFonts w:eastAsia="Cordia New"/>
              </w:rPr>
            </w:pPr>
          </w:p>
        </w:tc>
        <w:tc>
          <w:tcPr>
            <w:tcW w:w="270" w:type="dxa"/>
            <w:vAlign w:val="bottom"/>
          </w:tcPr>
          <w:p w14:paraId="3EE134ED"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60B8430F" w14:textId="77777777" w:rsidR="00CA625B" w:rsidRPr="00CA625B" w:rsidRDefault="00CA625B" w:rsidP="00CA625B">
            <w:pPr>
              <w:pStyle w:val="acctfourfigures"/>
              <w:tabs>
                <w:tab w:val="clear" w:pos="765"/>
                <w:tab w:val="decimal" w:pos="1240"/>
              </w:tabs>
              <w:spacing w:line="240" w:lineRule="atLeast"/>
              <w:ind w:left="-37" w:right="-137"/>
              <w:rPr>
                <w:rFonts w:eastAsia="Cordia New"/>
              </w:rPr>
            </w:pPr>
          </w:p>
        </w:tc>
      </w:tr>
      <w:tr w:rsidR="00CA625B" w14:paraId="0D6983A0" w14:textId="77777777" w:rsidTr="00CA625B">
        <w:tc>
          <w:tcPr>
            <w:tcW w:w="4437" w:type="dxa"/>
            <w:vAlign w:val="bottom"/>
          </w:tcPr>
          <w:p w14:paraId="0ABC1F3A" w14:textId="2848A528" w:rsidR="00CA625B" w:rsidRPr="00CA625B" w:rsidRDefault="00CA625B" w:rsidP="009C7FE6">
            <w:pPr>
              <w:pStyle w:val="block"/>
              <w:spacing w:after="0" w:line="240" w:lineRule="auto"/>
              <w:ind w:left="0" w:right="-146"/>
              <w:rPr>
                <w:rFonts w:cstheme="minorBidi"/>
                <w:b/>
                <w:bCs/>
                <w:i/>
                <w:iCs/>
                <w:lang w:val="en-US" w:eastAsia="en-GB"/>
              </w:rPr>
            </w:pPr>
            <w:r w:rsidRPr="00CA625B">
              <w:rPr>
                <w:rFonts w:cstheme="minorBidi"/>
                <w:b/>
                <w:bCs/>
                <w:i/>
                <w:iCs/>
                <w:lang w:val="en-US" w:eastAsia="en-GB"/>
              </w:rPr>
              <w:t xml:space="preserve">Consolidated </w:t>
            </w:r>
            <w:r w:rsidR="00EC4E25">
              <w:rPr>
                <w:rFonts w:cstheme="minorBidi"/>
                <w:b/>
                <w:bCs/>
                <w:i/>
                <w:iCs/>
                <w:lang w:val="en-US" w:eastAsia="en-GB"/>
              </w:rPr>
              <w:t>s</w:t>
            </w:r>
            <w:r w:rsidRPr="00CA625B">
              <w:rPr>
                <w:rFonts w:cstheme="minorBidi"/>
                <w:b/>
                <w:bCs/>
                <w:i/>
                <w:iCs/>
                <w:lang w:val="en-US" w:eastAsia="en-GB"/>
              </w:rPr>
              <w:t xml:space="preserve">tatement of comprehensive </w:t>
            </w:r>
          </w:p>
          <w:p w14:paraId="2FAFB0BC" w14:textId="186A064E" w:rsidR="00CA625B" w:rsidRPr="00FD6C5D" w:rsidRDefault="00CA625B" w:rsidP="009C7FE6">
            <w:pPr>
              <w:pStyle w:val="block"/>
              <w:spacing w:after="0" w:line="240" w:lineRule="auto"/>
              <w:ind w:left="0" w:right="-146"/>
              <w:rPr>
                <w:rFonts w:cstheme="minorBidi"/>
                <w:b/>
                <w:bCs/>
                <w:i/>
                <w:iCs/>
                <w:lang w:val="en-US" w:eastAsia="en-GB"/>
              </w:rPr>
            </w:pPr>
            <w:r w:rsidRPr="00CA625B">
              <w:rPr>
                <w:rFonts w:cstheme="minorBidi"/>
                <w:b/>
                <w:bCs/>
                <w:i/>
                <w:iCs/>
                <w:lang w:val="en-US" w:eastAsia="en-GB"/>
              </w:rPr>
              <w:t xml:space="preserve">   income for the period ended 31 March 2023</w:t>
            </w:r>
          </w:p>
        </w:tc>
        <w:tc>
          <w:tcPr>
            <w:tcW w:w="1350" w:type="dxa"/>
            <w:vAlign w:val="bottom"/>
          </w:tcPr>
          <w:p w14:paraId="02E72F1C"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236" w:type="dxa"/>
          </w:tcPr>
          <w:p w14:paraId="7A06FF04"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797235FB" w14:textId="77777777" w:rsidR="00CA625B" w:rsidRPr="00CA625B" w:rsidRDefault="00CA625B" w:rsidP="00CA625B">
            <w:pPr>
              <w:pStyle w:val="acctfourfigures"/>
              <w:tabs>
                <w:tab w:val="clear" w:pos="765"/>
                <w:tab w:val="decimal" w:pos="1060"/>
              </w:tabs>
              <w:spacing w:line="240" w:lineRule="atLeast"/>
              <w:ind w:left="-37" w:right="-137"/>
              <w:rPr>
                <w:rFonts w:eastAsia="Cordia New"/>
              </w:rPr>
            </w:pPr>
          </w:p>
        </w:tc>
        <w:tc>
          <w:tcPr>
            <w:tcW w:w="270" w:type="dxa"/>
            <w:vAlign w:val="bottom"/>
          </w:tcPr>
          <w:p w14:paraId="2D8DC85C"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334C33BC" w14:textId="77777777" w:rsidR="00CA625B" w:rsidRPr="00CA625B" w:rsidRDefault="00CA625B" w:rsidP="00CA625B">
            <w:pPr>
              <w:pStyle w:val="acctfourfigures"/>
              <w:tabs>
                <w:tab w:val="clear" w:pos="765"/>
                <w:tab w:val="decimal" w:pos="1240"/>
              </w:tabs>
              <w:spacing w:line="240" w:lineRule="atLeast"/>
              <w:ind w:left="-37" w:right="-137"/>
              <w:rPr>
                <w:rFonts w:eastAsia="Cordia New"/>
              </w:rPr>
            </w:pPr>
          </w:p>
        </w:tc>
      </w:tr>
      <w:tr w:rsidR="00CA625B" w14:paraId="6E6A6001" w14:textId="77777777" w:rsidTr="00CA625B">
        <w:tc>
          <w:tcPr>
            <w:tcW w:w="4437" w:type="dxa"/>
            <w:vAlign w:val="bottom"/>
          </w:tcPr>
          <w:p w14:paraId="5AB89602" w14:textId="77777777" w:rsidR="00CA625B" w:rsidRDefault="00CA625B" w:rsidP="009C7FE6">
            <w:pPr>
              <w:pStyle w:val="block"/>
              <w:spacing w:after="0" w:line="240" w:lineRule="auto"/>
              <w:ind w:left="0" w:right="-146"/>
              <w:rPr>
                <w:rFonts w:cstheme="minorBidi"/>
                <w:lang w:val="en-US" w:eastAsia="en-GB"/>
              </w:rPr>
            </w:pPr>
            <w:r w:rsidRPr="00E04337">
              <w:rPr>
                <w:rFonts w:cstheme="minorBidi"/>
                <w:lang w:val="en-US" w:eastAsia="en-GB"/>
              </w:rPr>
              <w:t>Loss on investments in equity instruments</w:t>
            </w:r>
          </w:p>
          <w:p w14:paraId="24970F1D" w14:textId="765FBA84" w:rsidR="00CA625B" w:rsidRPr="005D5E47" w:rsidRDefault="00CA625B" w:rsidP="009C7FE6">
            <w:pPr>
              <w:pStyle w:val="block"/>
              <w:spacing w:after="0" w:line="240" w:lineRule="auto"/>
              <w:ind w:left="0" w:right="-146"/>
              <w:rPr>
                <w:rFonts w:cstheme="minorBidi"/>
                <w:lang w:val="en-US" w:eastAsia="en-GB"/>
              </w:rPr>
            </w:pPr>
            <w:r>
              <w:rPr>
                <w:rFonts w:cstheme="minorBidi"/>
                <w:lang w:val="en-US" w:eastAsia="en-GB"/>
              </w:rPr>
              <w:t xml:space="preserve">   </w:t>
            </w:r>
            <w:r w:rsidRPr="003F2630">
              <w:rPr>
                <w:rFonts w:cstheme="minorBidi"/>
                <w:lang w:val="en-US" w:eastAsia="en-GB"/>
              </w:rPr>
              <w:t>designated at FVOCI</w:t>
            </w:r>
          </w:p>
        </w:tc>
        <w:tc>
          <w:tcPr>
            <w:tcW w:w="1350" w:type="dxa"/>
            <w:vAlign w:val="bottom"/>
          </w:tcPr>
          <w:p w14:paraId="6D353F69" w14:textId="23DE561F" w:rsidR="00CA625B" w:rsidRPr="00807663" w:rsidRDefault="00CA625B" w:rsidP="00B772EC">
            <w:pPr>
              <w:pStyle w:val="BodyText"/>
              <w:tabs>
                <w:tab w:val="left" w:pos="540"/>
                <w:tab w:val="decimal" w:pos="611"/>
              </w:tabs>
              <w:spacing w:after="0" w:line="240" w:lineRule="auto"/>
              <w:ind w:right="341"/>
              <w:jc w:val="right"/>
              <w:rPr>
                <w:lang w:val="en-US"/>
              </w:rPr>
            </w:pPr>
            <w:r>
              <w:rPr>
                <w:lang w:val="en-US"/>
              </w:rPr>
              <w:t>-</w:t>
            </w:r>
          </w:p>
        </w:tc>
        <w:tc>
          <w:tcPr>
            <w:tcW w:w="236" w:type="dxa"/>
          </w:tcPr>
          <w:p w14:paraId="2ECE8B1E"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44BBCDFF" w14:textId="419E9CFE"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(26,283)</w:t>
            </w:r>
          </w:p>
        </w:tc>
        <w:tc>
          <w:tcPr>
            <w:tcW w:w="270" w:type="dxa"/>
            <w:vAlign w:val="bottom"/>
          </w:tcPr>
          <w:p w14:paraId="73DA9024"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22D8B37C" w14:textId="6A3072EE"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(26,283)</w:t>
            </w:r>
          </w:p>
        </w:tc>
      </w:tr>
      <w:tr w:rsidR="00CA625B" w14:paraId="67A211D5" w14:textId="77777777" w:rsidTr="00CA625B">
        <w:tc>
          <w:tcPr>
            <w:tcW w:w="4437" w:type="dxa"/>
            <w:vAlign w:val="bottom"/>
          </w:tcPr>
          <w:p w14:paraId="4A7CD9A0" w14:textId="765EBF63" w:rsidR="00CA625B" w:rsidRPr="005D5E47" w:rsidRDefault="00CA625B" w:rsidP="009C7FE6">
            <w:pPr>
              <w:pStyle w:val="block"/>
              <w:spacing w:after="0" w:line="240" w:lineRule="auto"/>
              <w:ind w:left="0" w:right="-146"/>
              <w:rPr>
                <w:rFonts w:cstheme="minorBidi"/>
                <w:lang w:val="en-US" w:eastAsia="en-GB"/>
              </w:rPr>
            </w:pPr>
            <w:r w:rsidRPr="003F2630">
              <w:rPr>
                <w:rFonts w:cstheme="minorBidi"/>
                <w:lang w:val="en-US" w:eastAsia="en-GB"/>
              </w:rPr>
              <w:t>Income tax relating to items that will not</w:t>
            </w:r>
            <w:r>
              <w:rPr>
                <w:rFonts w:cstheme="minorBidi"/>
                <w:lang w:val="en-US" w:eastAsia="en-GB"/>
              </w:rPr>
              <w:t xml:space="preserve"> </w:t>
            </w:r>
            <w:r w:rsidRPr="00853C18">
              <w:rPr>
                <w:rFonts w:cstheme="minorBidi"/>
                <w:lang w:val="en-US" w:eastAsia="en-GB"/>
              </w:rPr>
              <w:t xml:space="preserve">be </w:t>
            </w:r>
            <w:r>
              <w:rPr>
                <w:rFonts w:cstheme="minorBidi"/>
                <w:lang w:val="en-US" w:eastAsia="en-GB"/>
              </w:rPr>
              <w:t xml:space="preserve">   </w:t>
            </w:r>
            <w:r>
              <w:rPr>
                <w:rFonts w:cstheme="minorBidi"/>
                <w:lang w:val="en-US" w:eastAsia="en-GB"/>
              </w:rPr>
              <w:br/>
              <w:t xml:space="preserve">   </w:t>
            </w:r>
            <w:r w:rsidRPr="00853C18">
              <w:rPr>
                <w:rFonts w:cstheme="minorBidi"/>
                <w:lang w:val="en-US" w:eastAsia="en-GB"/>
              </w:rPr>
              <w:t>reclassified</w:t>
            </w:r>
            <w:r>
              <w:rPr>
                <w:rFonts w:cstheme="minorBidi"/>
                <w:lang w:val="en-US" w:eastAsia="en-GB"/>
              </w:rPr>
              <w:t xml:space="preserve"> </w:t>
            </w:r>
            <w:r w:rsidRPr="00853C18">
              <w:rPr>
                <w:rFonts w:cstheme="minorBidi"/>
                <w:lang w:val="en-US" w:eastAsia="en-GB"/>
              </w:rPr>
              <w:t>subsequently to profit or loss</w:t>
            </w:r>
          </w:p>
        </w:tc>
        <w:tc>
          <w:tcPr>
            <w:tcW w:w="1350" w:type="dxa"/>
            <w:vAlign w:val="bottom"/>
          </w:tcPr>
          <w:p w14:paraId="00E8BD55" w14:textId="239A9970" w:rsidR="00CA625B" w:rsidRPr="00807663" w:rsidRDefault="00CA625B" w:rsidP="00B772EC">
            <w:pPr>
              <w:pStyle w:val="BodyText"/>
              <w:tabs>
                <w:tab w:val="left" w:pos="540"/>
                <w:tab w:val="decimal" w:pos="611"/>
              </w:tabs>
              <w:spacing w:after="0" w:line="240" w:lineRule="auto"/>
              <w:ind w:right="341"/>
              <w:jc w:val="right"/>
              <w:rPr>
                <w:lang w:val="en-US"/>
              </w:rPr>
            </w:pPr>
            <w:r>
              <w:rPr>
                <w:lang w:val="en-US"/>
              </w:rPr>
              <w:t>-</w:t>
            </w:r>
          </w:p>
        </w:tc>
        <w:tc>
          <w:tcPr>
            <w:tcW w:w="236" w:type="dxa"/>
          </w:tcPr>
          <w:p w14:paraId="7BB426B0"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384" w:type="dxa"/>
            <w:vAlign w:val="bottom"/>
          </w:tcPr>
          <w:p w14:paraId="493D32B6" w14:textId="3ED87225" w:rsidR="00CA625B" w:rsidRPr="00CA625B" w:rsidRDefault="00CA625B" w:rsidP="00CA625B">
            <w:pPr>
              <w:pStyle w:val="acctfourfigures"/>
              <w:tabs>
                <w:tab w:val="clear" w:pos="765"/>
                <w:tab w:val="decimal" w:pos="1060"/>
              </w:tabs>
              <w:spacing w:line="240" w:lineRule="atLeast"/>
              <w:ind w:left="-37" w:right="-137"/>
              <w:rPr>
                <w:rFonts w:eastAsia="Cordia New"/>
              </w:rPr>
            </w:pPr>
            <w:r w:rsidRPr="00CA625B">
              <w:rPr>
                <w:rFonts w:eastAsia="Cordia New"/>
              </w:rPr>
              <w:t>5,256</w:t>
            </w:r>
          </w:p>
        </w:tc>
        <w:tc>
          <w:tcPr>
            <w:tcW w:w="270" w:type="dxa"/>
            <w:vAlign w:val="bottom"/>
          </w:tcPr>
          <w:p w14:paraId="4BCF5066" w14:textId="77777777" w:rsidR="00CA625B" w:rsidRPr="00807663" w:rsidRDefault="00CA625B" w:rsidP="00807663">
            <w:pPr>
              <w:pStyle w:val="BodyText"/>
              <w:tabs>
                <w:tab w:val="left" w:pos="540"/>
                <w:tab w:val="decimal" w:pos="806"/>
              </w:tabs>
              <w:spacing w:after="0" w:line="240" w:lineRule="auto"/>
              <w:ind w:right="57"/>
              <w:jc w:val="right"/>
              <w:rPr>
                <w:lang w:val="en-US"/>
              </w:rPr>
            </w:pPr>
          </w:p>
        </w:tc>
        <w:tc>
          <w:tcPr>
            <w:tcW w:w="1530" w:type="dxa"/>
            <w:vAlign w:val="bottom"/>
          </w:tcPr>
          <w:p w14:paraId="6B4C428D" w14:textId="5FDF77CE" w:rsidR="00CA625B" w:rsidRPr="00CA625B" w:rsidRDefault="00CA625B" w:rsidP="00CA625B">
            <w:pPr>
              <w:pStyle w:val="acctfourfigures"/>
              <w:tabs>
                <w:tab w:val="clear" w:pos="765"/>
                <w:tab w:val="decimal" w:pos="1240"/>
              </w:tabs>
              <w:spacing w:line="240" w:lineRule="atLeast"/>
              <w:ind w:left="-37" w:right="-137"/>
              <w:rPr>
                <w:rFonts w:eastAsia="Cordia New"/>
              </w:rPr>
            </w:pPr>
            <w:r w:rsidRPr="00CA625B">
              <w:rPr>
                <w:rFonts w:eastAsia="Cordia New"/>
              </w:rPr>
              <w:t>5,256</w:t>
            </w:r>
          </w:p>
        </w:tc>
      </w:tr>
    </w:tbl>
    <w:p w14:paraId="48702523" w14:textId="7AC8E0A7" w:rsidR="0043263B" w:rsidRDefault="00A27607" w:rsidP="0043263B">
      <w:pPr>
        <w:pStyle w:val="Heading1"/>
        <w:numPr>
          <w:ilvl w:val="0"/>
          <w:numId w:val="13"/>
        </w:numPr>
        <w:tabs>
          <w:tab w:val="num" w:pos="360"/>
          <w:tab w:val="left" w:pos="567"/>
        </w:tabs>
        <w:spacing w:before="0" w:after="0" w:line="240" w:lineRule="auto"/>
        <w:ind w:left="1080" w:hanging="540"/>
        <w:jc w:val="both"/>
        <w:rPr>
          <w:b/>
          <w:bCs/>
          <w:i w:val="0"/>
          <w:iCs/>
          <w:szCs w:val="24"/>
        </w:rPr>
      </w:pPr>
      <w:r w:rsidRPr="00B07727">
        <w:rPr>
          <w:b/>
          <w:bCs/>
          <w:i w:val="0"/>
          <w:iCs/>
          <w:szCs w:val="24"/>
        </w:rPr>
        <w:lastRenderedPageBreak/>
        <w:t>Events after the reporting period</w:t>
      </w:r>
    </w:p>
    <w:p w14:paraId="6954FA43" w14:textId="4C0E1C73" w:rsidR="0043263B" w:rsidRDefault="0043263B" w:rsidP="00367218">
      <w:pPr>
        <w:ind w:left="1080"/>
        <w:jc w:val="thaiDistribute"/>
        <w:rPr>
          <w:rFonts w:cstheme="minorBidi"/>
          <w:spacing w:val="-2"/>
          <w:lang w:eastAsia="x-none"/>
        </w:rPr>
      </w:pPr>
      <w:r>
        <w:rPr>
          <w:lang w:val="en-GB" w:eastAsia="x-none"/>
        </w:rPr>
        <w:br/>
      </w:r>
      <w:r w:rsidR="00DA400B" w:rsidRPr="00367218">
        <w:rPr>
          <w:rFonts w:cstheme="minorBidi"/>
          <w:spacing w:val="-2"/>
          <w:lang w:eastAsia="x-none"/>
        </w:rPr>
        <w:t>On 31 July 2023, S</w:t>
      </w:r>
      <w:r w:rsidR="008B7F38">
        <w:rPr>
          <w:rFonts w:cstheme="minorBidi"/>
          <w:spacing w:val="-2"/>
          <w:lang w:eastAsia="x-none"/>
        </w:rPr>
        <w:t>ABUY</w:t>
      </w:r>
      <w:r w:rsidR="00DA400B" w:rsidRPr="00367218">
        <w:rPr>
          <w:rFonts w:cstheme="minorBidi"/>
          <w:spacing w:val="-2"/>
          <w:lang w:eastAsia="x-none"/>
        </w:rPr>
        <w:t xml:space="preserve"> Connext Tech Public Company Limited, a subsidiary, </w:t>
      </w:r>
      <w:r w:rsidR="00AF2E41" w:rsidRPr="00367218">
        <w:rPr>
          <w:rFonts w:cstheme="minorBidi"/>
          <w:spacing w:val="-2"/>
          <w:lang w:eastAsia="x-none"/>
        </w:rPr>
        <w:t>entered into the agreement with Asia Vending Machine Operation Co., Ltd. (“AOC”)</w:t>
      </w:r>
      <w:r w:rsidR="00580728">
        <w:rPr>
          <w:rFonts w:cstheme="minorBidi"/>
          <w:spacing w:val="-2"/>
          <w:lang w:eastAsia="x-none"/>
        </w:rPr>
        <w:t xml:space="preserve">, </w:t>
      </w:r>
      <w:r w:rsidR="008B7F38">
        <w:rPr>
          <w:rFonts w:cstheme="minorBidi"/>
          <w:spacing w:val="-2"/>
          <w:lang w:eastAsia="x-none"/>
        </w:rPr>
        <w:t xml:space="preserve">a </w:t>
      </w:r>
      <w:r w:rsidR="00AF2E41" w:rsidRPr="00367218">
        <w:rPr>
          <w:rFonts w:cstheme="minorBidi"/>
          <w:spacing w:val="-2"/>
          <w:lang w:eastAsia="x-none"/>
        </w:rPr>
        <w:t>vending machine operator</w:t>
      </w:r>
      <w:r w:rsidR="008B7F38">
        <w:rPr>
          <w:rFonts w:cstheme="minorBidi"/>
          <w:spacing w:val="-2"/>
          <w:lang w:eastAsia="x-none"/>
        </w:rPr>
        <w:t>,</w:t>
      </w:r>
      <w:r w:rsidR="00AF2E41" w:rsidRPr="00367218">
        <w:rPr>
          <w:rFonts w:cstheme="minorBidi"/>
          <w:spacing w:val="-2"/>
          <w:lang w:eastAsia="x-none"/>
        </w:rPr>
        <w:t xml:space="preserve"> amounting </w:t>
      </w:r>
      <w:r w:rsidR="00477BF6" w:rsidRPr="00367218">
        <w:rPr>
          <w:rFonts w:cstheme="minorBidi"/>
          <w:spacing w:val="-2"/>
          <w:lang w:eastAsia="x-none"/>
        </w:rPr>
        <w:t xml:space="preserve">not </w:t>
      </w:r>
      <w:r w:rsidR="00580728">
        <w:rPr>
          <w:rFonts w:cstheme="minorBidi"/>
          <w:spacing w:val="-2"/>
          <w:lang w:eastAsia="x-none"/>
        </w:rPr>
        <w:t>over</w:t>
      </w:r>
      <w:r w:rsidR="00477BF6" w:rsidRPr="00367218">
        <w:rPr>
          <w:rFonts w:cstheme="minorBidi"/>
          <w:spacing w:val="-2"/>
          <w:lang w:eastAsia="x-none"/>
        </w:rPr>
        <w:t xml:space="preserve"> Baht 320 million.</w:t>
      </w:r>
    </w:p>
    <w:p w14:paraId="5A6D7C39" w14:textId="77777777" w:rsidR="00367218" w:rsidRPr="00367218" w:rsidRDefault="00367218" w:rsidP="00367218">
      <w:pPr>
        <w:ind w:left="1080"/>
        <w:jc w:val="thaiDistribute"/>
        <w:rPr>
          <w:rFonts w:cstheme="minorBidi"/>
          <w:spacing w:val="-2"/>
          <w:lang w:eastAsia="x-none"/>
        </w:rPr>
      </w:pPr>
    </w:p>
    <w:p w14:paraId="30BD72E4" w14:textId="5EB3D4B9" w:rsidR="00477BF6" w:rsidRPr="00367218" w:rsidRDefault="004B4E51" w:rsidP="00367218">
      <w:pPr>
        <w:ind w:left="1080"/>
        <w:jc w:val="thaiDistribute"/>
        <w:rPr>
          <w:rFonts w:cstheme="minorBidi"/>
          <w:spacing w:val="-2"/>
          <w:lang w:eastAsia="x-none"/>
        </w:rPr>
      </w:pPr>
      <w:r w:rsidRPr="00367218">
        <w:rPr>
          <w:rFonts w:cstheme="minorBidi"/>
          <w:spacing w:val="-2"/>
          <w:lang w:eastAsia="x-none"/>
        </w:rPr>
        <w:t>At the Board of Directors Meeting of the Company held on 14 August 2023,</w:t>
      </w:r>
      <w:r w:rsidR="00B272BA" w:rsidRPr="00367218">
        <w:rPr>
          <w:rFonts w:cstheme="minorBidi"/>
          <w:spacing w:val="-2"/>
          <w:lang w:eastAsia="x-none"/>
        </w:rPr>
        <w:t xml:space="preserve"> the Directors approved the investment </w:t>
      </w:r>
      <w:r w:rsidR="0023231F" w:rsidRPr="00367218">
        <w:rPr>
          <w:rFonts w:cstheme="minorBidi"/>
          <w:spacing w:val="-2"/>
          <w:lang w:eastAsia="x-none"/>
        </w:rPr>
        <w:t xml:space="preserve">of Sabuy Connext Tech Public Company Limited in ordinary shares of Vending Plus </w:t>
      </w:r>
      <w:r w:rsidR="00420955">
        <w:rPr>
          <w:rFonts w:cstheme="minorBidi"/>
          <w:spacing w:val="-2"/>
          <w:lang w:eastAsia="x-none"/>
        </w:rPr>
        <w:t xml:space="preserve">             </w:t>
      </w:r>
      <w:r w:rsidR="0023231F" w:rsidRPr="00367218">
        <w:rPr>
          <w:rFonts w:cstheme="minorBidi"/>
          <w:spacing w:val="-2"/>
          <w:lang w:eastAsia="x-none"/>
        </w:rPr>
        <w:t>Co., Ltd. for 255,000 shares</w:t>
      </w:r>
      <w:r w:rsidR="009B0163" w:rsidRPr="00367218">
        <w:rPr>
          <w:rFonts w:cstheme="minorBidi"/>
          <w:spacing w:val="-2"/>
          <w:lang w:eastAsia="x-none"/>
        </w:rPr>
        <w:t xml:space="preserve">, equivalent to 8.5% of </w:t>
      </w:r>
      <w:r w:rsidR="00716503" w:rsidRPr="00367218">
        <w:rPr>
          <w:rFonts w:cstheme="minorBidi"/>
          <w:spacing w:val="-2"/>
          <w:lang w:eastAsia="x-none"/>
        </w:rPr>
        <w:t>authorised share capital</w:t>
      </w:r>
      <w:r w:rsidR="00420955">
        <w:rPr>
          <w:rFonts w:cstheme="minorBidi"/>
          <w:spacing w:val="-2"/>
          <w:lang w:eastAsia="x-none"/>
        </w:rPr>
        <w:t xml:space="preserve"> in </w:t>
      </w:r>
      <w:r w:rsidR="00E919CF" w:rsidRPr="00367218">
        <w:rPr>
          <w:rFonts w:cstheme="minorBidi"/>
          <w:spacing w:val="-2"/>
          <w:lang w:eastAsia="x-none"/>
        </w:rPr>
        <w:t xml:space="preserve">cash not </w:t>
      </w:r>
      <w:r w:rsidR="00420955">
        <w:rPr>
          <w:rFonts w:cstheme="minorBidi"/>
          <w:spacing w:val="-2"/>
          <w:lang w:eastAsia="x-none"/>
        </w:rPr>
        <w:t>over</w:t>
      </w:r>
      <w:r w:rsidR="00E919CF" w:rsidRPr="00367218">
        <w:rPr>
          <w:rFonts w:cstheme="minorBidi"/>
          <w:spacing w:val="-2"/>
          <w:lang w:eastAsia="x-none"/>
        </w:rPr>
        <w:t xml:space="preserve"> Baht 100,725,000 </w:t>
      </w:r>
      <w:r w:rsidR="008B7F38">
        <w:rPr>
          <w:rFonts w:cstheme="minorBidi"/>
          <w:spacing w:val="-2"/>
          <w:lang w:eastAsia="x-none"/>
        </w:rPr>
        <w:t>at</w:t>
      </w:r>
      <w:r w:rsidR="007A349A" w:rsidRPr="00367218">
        <w:rPr>
          <w:rFonts w:cstheme="minorBidi"/>
          <w:spacing w:val="-2"/>
          <w:lang w:eastAsia="x-none"/>
        </w:rPr>
        <w:t xml:space="preserve"> Baht 395 per share to the existing shareholders.</w:t>
      </w:r>
    </w:p>
    <w:p w14:paraId="4B040DA9" w14:textId="77777777" w:rsidR="004B2865" w:rsidRPr="00D81968" w:rsidRDefault="004B2865" w:rsidP="004B2865">
      <w:pPr>
        <w:spacing w:line="240" w:lineRule="auto"/>
        <w:ind w:left="5" w:firstLine="562"/>
        <w:rPr>
          <w:rFonts w:cstheme="minorBidi"/>
          <w:color w:val="000000"/>
          <w:cs/>
        </w:rPr>
      </w:pPr>
    </w:p>
    <w:sectPr w:rsidR="004B2865" w:rsidRPr="00D81968" w:rsidSect="004C693C">
      <w:pgSz w:w="11907" w:h="16840" w:code="9"/>
      <w:pgMar w:top="1152" w:right="1152" w:bottom="900" w:left="69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0362" w14:textId="77777777" w:rsidR="00CD315B" w:rsidRDefault="00CD315B">
      <w:r>
        <w:separator/>
      </w:r>
    </w:p>
  </w:endnote>
  <w:endnote w:type="continuationSeparator" w:id="0">
    <w:p w14:paraId="62CCE3E2" w14:textId="77777777" w:rsidR="00CD315B" w:rsidRDefault="00CD315B">
      <w:r>
        <w:continuationSeparator/>
      </w:r>
    </w:p>
  </w:endnote>
  <w:endnote w:type="continuationNotice" w:id="1">
    <w:p w14:paraId="1DF98307" w14:textId="77777777" w:rsidR="00CD315B" w:rsidRDefault="00CD3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26810"/>
      <w:docPartObj>
        <w:docPartGallery w:val="Page Numbers (Bottom of Page)"/>
        <w:docPartUnique/>
      </w:docPartObj>
    </w:sdtPr>
    <w:sdtEndPr>
      <w:rPr>
        <w:noProof/>
        <w:sz w:val="22"/>
      </w:rPr>
    </w:sdtEndPr>
    <w:sdtContent>
      <w:p w14:paraId="06FCE21E" w14:textId="3D13108E" w:rsidR="00F55578" w:rsidRPr="00F55578" w:rsidRDefault="00F55578">
        <w:pPr>
          <w:pStyle w:val="Footer"/>
          <w:jc w:val="center"/>
          <w:rPr>
            <w:sz w:val="22"/>
          </w:rPr>
        </w:pPr>
        <w:r w:rsidRPr="00F55578">
          <w:rPr>
            <w:sz w:val="22"/>
          </w:rPr>
          <w:fldChar w:fldCharType="begin"/>
        </w:r>
        <w:r w:rsidRPr="00F55578">
          <w:rPr>
            <w:sz w:val="22"/>
          </w:rPr>
          <w:instrText xml:space="preserve"> PAGE   \* MERGEFORMAT </w:instrText>
        </w:r>
        <w:r w:rsidRPr="00F55578">
          <w:rPr>
            <w:sz w:val="22"/>
          </w:rPr>
          <w:fldChar w:fldCharType="separate"/>
        </w:r>
        <w:r w:rsidRPr="00F55578">
          <w:rPr>
            <w:noProof/>
            <w:sz w:val="22"/>
          </w:rPr>
          <w:t>2</w:t>
        </w:r>
        <w:r w:rsidRPr="00F55578">
          <w:rPr>
            <w:noProof/>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63BB" w14:textId="77777777" w:rsidR="00842D2A" w:rsidRPr="004A4C74" w:rsidRDefault="00842D2A" w:rsidP="004A4C74">
    <w:pPr>
      <w:pStyle w:val="Footer"/>
      <w:jc w:val="center"/>
    </w:pPr>
    <w:r w:rsidRPr="004A4C74">
      <w:rPr>
        <w:caps/>
        <w:sz w:val="22"/>
      </w:rPr>
      <w:fldChar w:fldCharType="begin"/>
    </w:r>
    <w:r w:rsidRPr="004A4C74">
      <w:rPr>
        <w:caps/>
        <w:sz w:val="22"/>
      </w:rPr>
      <w:instrText xml:space="preserve"> PAGE   \* MERGEFORMAT </w:instrText>
    </w:r>
    <w:r w:rsidRPr="004A4C74">
      <w:rPr>
        <w:caps/>
        <w:sz w:val="22"/>
      </w:rPr>
      <w:fldChar w:fldCharType="separate"/>
    </w:r>
    <w:r>
      <w:rPr>
        <w:caps/>
        <w:noProof/>
        <w:sz w:val="22"/>
      </w:rPr>
      <w:t>65</w:t>
    </w:r>
    <w:r w:rsidRPr="004A4C74">
      <w:rPr>
        <w:caps/>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931760"/>
      <w:docPartObj>
        <w:docPartGallery w:val="Page Numbers (Bottom of Page)"/>
        <w:docPartUnique/>
      </w:docPartObj>
    </w:sdtPr>
    <w:sdtEndPr>
      <w:rPr>
        <w:noProof/>
      </w:rPr>
    </w:sdtEndPr>
    <w:sdtContent>
      <w:p w14:paraId="7DDB93ED" w14:textId="4451AA94" w:rsidR="00A27607" w:rsidRDefault="00A27607">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C1917" w14:textId="77777777" w:rsidR="00CD315B" w:rsidRDefault="00CD315B">
      <w:r>
        <w:separator/>
      </w:r>
    </w:p>
  </w:footnote>
  <w:footnote w:type="continuationSeparator" w:id="0">
    <w:p w14:paraId="65329931" w14:textId="77777777" w:rsidR="00CD315B" w:rsidRDefault="00CD315B">
      <w:r>
        <w:continuationSeparator/>
      </w:r>
    </w:p>
  </w:footnote>
  <w:footnote w:type="continuationNotice" w:id="1">
    <w:p w14:paraId="6C3BBC07" w14:textId="77777777" w:rsidR="00CD315B" w:rsidRDefault="00CD3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F721" w14:textId="1C6FD777" w:rsidR="002866A5" w:rsidRDefault="003A2C80" w:rsidP="00050033">
    <w:pPr>
      <w:pStyle w:val="acctmainheading"/>
      <w:tabs>
        <w:tab w:val="left" w:pos="7810"/>
      </w:tabs>
      <w:spacing w:after="0" w:line="240" w:lineRule="atLeast"/>
    </w:pPr>
    <w:r>
      <w:rPr>
        <w:rFonts w:cs="Angsana New"/>
      </w:rPr>
      <w:t>SABUY</w:t>
    </w:r>
    <w:r w:rsidR="002866A5">
      <w:t xml:space="preserve"> Technology</w:t>
    </w:r>
    <w:r w:rsidR="002866A5" w:rsidRPr="00EC3D92">
      <w:t xml:space="preserve"> Public Comp</w:t>
    </w:r>
    <w:r w:rsidR="002866A5">
      <w:t>any Limited and its Subsidiaries</w:t>
    </w:r>
  </w:p>
  <w:p w14:paraId="3A7F7EA9"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482AF2C9" w14:textId="03F600AC" w:rsidR="002866A5" w:rsidRPr="00E379F2" w:rsidRDefault="002866A5" w:rsidP="00050033">
    <w:pPr>
      <w:pStyle w:val="acctmainheading"/>
      <w:tabs>
        <w:tab w:val="left" w:pos="7810"/>
      </w:tabs>
      <w:spacing w:after="0" w:line="240" w:lineRule="atLeast"/>
      <w:rPr>
        <w:sz w:val="24"/>
        <w:szCs w:val="24"/>
      </w:rPr>
    </w:pPr>
    <w:r w:rsidRPr="00E379F2">
      <w:rPr>
        <w:sz w:val="24"/>
        <w:szCs w:val="24"/>
      </w:rPr>
      <w:t xml:space="preserve">For the </w:t>
    </w:r>
    <w:r w:rsidR="009D6928">
      <w:rPr>
        <w:rFonts w:cs="Angsana New"/>
        <w:sz w:val="24"/>
        <w:szCs w:val="30"/>
      </w:rPr>
      <w:t xml:space="preserve">three-month and </w:t>
    </w:r>
    <w:r w:rsidR="00F316D4">
      <w:rPr>
        <w:rFonts w:cs="Angsana New"/>
        <w:sz w:val="24"/>
        <w:szCs w:val="30"/>
      </w:rPr>
      <w:t>six</w:t>
    </w:r>
    <w:r w:rsidRPr="00E379F2">
      <w:rPr>
        <w:sz w:val="24"/>
        <w:szCs w:val="24"/>
      </w:rPr>
      <w:t>-month</w:t>
    </w:r>
    <w:r w:rsidR="00713D27">
      <w:rPr>
        <w:sz w:val="24"/>
        <w:szCs w:val="24"/>
      </w:rPr>
      <w:t xml:space="preserve"> </w:t>
    </w:r>
    <w:r w:rsidR="00881B63">
      <w:rPr>
        <w:sz w:val="24"/>
        <w:szCs w:val="24"/>
      </w:rPr>
      <w:t>period</w:t>
    </w:r>
    <w:r w:rsidR="009D6928">
      <w:rPr>
        <w:sz w:val="24"/>
        <w:szCs w:val="24"/>
      </w:rPr>
      <w:t>s</w:t>
    </w:r>
    <w:r w:rsidR="00881B63">
      <w:rPr>
        <w:sz w:val="24"/>
        <w:szCs w:val="24"/>
      </w:rPr>
      <w:t xml:space="preserve"> </w:t>
    </w:r>
    <w:r w:rsidRPr="00E379F2">
      <w:rPr>
        <w:sz w:val="24"/>
        <w:szCs w:val="24"/>
      </w:rPr>
      <w:t xml:space="preserve">ended </w:t>
    </w:r>
    <w:r w:rsidR="00713D27">
      <w:rPr>
        <w:sz w:val="24"/>
        <w:szCs w:val="24"/>
      </w:rPr>
      <w:t>3</w:t>
    </w:r>
    <w:r w:rsidR="00261E9F">
      <w:rPr>
        <w:sz w:val="24"/>
        <w:szCs w:val="24"/>
      </w:rPr>
      <w:t>0 June</w:t>
    </w:r>
    <w:r>
      <w:rPr>
        <w:sz w:val="24"/>
        <w:szCs w:val="24"/>
      </w:rPr>
      <w:t xml:space="preserve"> 202</w:t>
    </w:r>
    <w:r w:rsidR="00881B63">
      <w:rPr>
        <w:sz w:val="24"/>
        <w:szCs w:val="24"/>
      </w:rPr>
      <w:t>3</w:t>
    </w:r>
    <w:r w:rsidRPr="00E379F2">
      <w:rPr>
        <w:sz w:val="24"/>
        <w:szCs w:val="24"/>
      </w:rPr>
      <w:t xml:space="preserve"> (Unaudited)</w:t>
    </w:r>
    <w:r w:rsidRPr="00E379F2">
      <w:rPr>
        <w:sz w:val="24"/>
        <w:szCs w:val="24"/>
      </w:rPr>
      <w:tab/>
    </w:r>
  </w:p>
  <w:p w14:paraId="32B0D73F" w14:textId="77777777" w:rsidR="002866A5" w:rsidRDefault="002866A5" w:rsidP="009C466D">
    <w:pPr>
      <w:pStyle w:val="acctmainheading"/>
      <w:spacing w:after="0" w:line="240" w:lineRule="atLeast"/>
      <w:rPr>
        <w:rFonts w:cs="Angsana New"/>
        <w:sz w:val="24"/>
        <w:szCs w:val="24"/>
      </w:rPr>
    </w:pPr>
  </w:p>
  <w:p w14:paraId="453E57A4" w14:textId="77777777" w:rsidR="002866A5" w:rsidRDefault="002866A5" w:rsidP="009C466D">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F651" w14:textId="17A29C77" w:rsidR="00842D2A" w:rsidRDefault="00842D2A" w:rsidP="00C35032">
    <w:pPr>
      <w:pStyle w:val="acctmainheading"/>
      <w:tabs>
        <w:tab w:val="left" w:pos="7810"/>
      </w:tabs>
      <w:spacing w:after="0" w:line="240" w:lineRule="atLeast"/>
      <w:ind w:left="180"/>
    </w:pPr>
    <w:r>
      <w:t>S</w:t>
    </w:r>
    <w:r w:rsidR="00903AA2">
      <w:t>ABUY</w:t>
    </w:r>
    <w:r>
      <w:t xml:space="preserve"> Technology</w:t>
    </w:r>
    <w:r w:rsidRPr="00EC3D92">
      <w:t xml:space="preserve"> Public Comp</w:t>
    </w:r>
    <w:r>
      <w:t>any Limited and its Subsidiaries</w:t>
    </w:r>
  </w:p>
  <w:p w14:paraId="1873477D" w14:textId="77777777" w:rsidR="00842D2A" w:rsidRPr="0093722D" w:rsidRDefault="00842D2A" w:rsidP="00C35032">
    <w:pPr>
      <w:pStyle w:val="acctmainheading"/>
      <w:spacing w:after="0" w:line="280" w:lineRule="atLeast"/>
      <w:ind w:left="18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198A3385" w14:textId="338154C0" w:rsidR="00842D2A" w:rsidRPr="00E31971" w:rsidRDefault="00842D2A" w:rsidP="00E31971">
    <w:pPr>
      <w:pStyle w:val="acctmainheading"/>
      <w:spacing w:after="0" w:line="240" w:lineRule="atLeast"/>
      <w:ind w:left="180"/>
      <w:rPr>
        <w:sz w:val="24"/>
        <w:szCs w:val="24"/>
      </w:rPr>
    </w:pPr>
    <w:r w:rsidRPr="0079451D">
      <w:rPr>
        <w:sz w:val="24"/>
        <w:szCs w:val="24"/>
      </w:rPr>
      <w:t xml:space="preserve">For the </w:t>
    </w:r>
    <w:r w:rsidR="00997CC7">
      <w:rPr>
        <w:sz w:val="24"/>
        <w:szCs w:val="24"/>
      </w:rPr>
      <w:t xml:space="preserve">three-month and </w:t>
    </w:r>
    <w:r w:rsidR="00E31971">
      <w:rPr>
        <w:sz w:val="24"/>
        <w:szCs w:val="24"/>
      </w:rPr>
      <w:t>six</w:t>
    </w:r>
    <w:r w:rsidRPr="0079451D">
      <w:rPr>
        <w:sz w:val="24"/>
        <w:szCs w:val="24"/>
      </w:rPr>
      <w:t>-month period</w:t>
    </w:r>
    <w:r w:rsidR="00997CC7">
      <w:rPr>
        <w:sz w:val="24"/>
        <w:szCs w:val="24"/>
      </w:rPr>
      <w:t>s</w:t>
    </w:r>
    <w:r w:rsidRPr="0079451D">
      <w:rPr>
        <w:sz w:val="24"/>
        <w:szCs w:val="24"/>
      </w:rPr>
      <w:t xml:space="preserve"> ended </w:t>
    </w:r>
    <w:r>
      <w:rPr>
        <w:sz w:val="24"/>
        <w:szCs w:val="24"/>
      </w:rPr>
      <w:t>3</w:t>
    </w:r>
    <w:r w:rsidR="00E9643B">
      <w:rPr>
        <w:sz w:val="24"/>
        <w:szCs w:val="24"/>
      </w:rPr>
      <w:t>0 June</w:t>
    </w:r>
    <w:r w:rsidRPr="0079451D">
      <w:rPr>
        <w:sz w:val="24"/>
        <w:szCs w:val="24"/>
      </w:rPr>
      <w:t xml:space="preserve"> 202</w:t>
    </w:r>
    <w:r>
      <w:rPr>
        <w:sz w:val="24"/>
        <w:szCs w:val="24"/>
      </w:rPr>
      <w:t>3</w:t>
    </w:r>
    <w:r w:rsidRPr="0079451D">
      <w:rPr>
        <w:sz w:val="24"/>
        <w:szCs w:val="24"/>
      </w:rPr>
      <w:t xml:space="preserve"> (Unaudited)</w:t>
    </w:r>
    <w:r w:rsidRPr="0079451D">
      <w:rPr>
        <w:sz w:val="24"/>
        <w:szCs w:val="24"/>
      </w:rPr>
      <w:tab/>
    </w:r>
    <w:r>
      <w:rPr>
        <w:sz w:val="24"/>
        <w:szCs w:val="24"/>
      </w:rPr>
      <w:tab/>
    </w:r>
  </w:p>
  <w:p w14:paraId="65E73621" w14:textId="77777777" w:rsidR="00842D2A" w:rsidRDefault="00842D2A" w:rsidP="00C35032">
    <w:pPr>
      <w:pStyle w:val="acctmainheading"/>
      <w:spacing w:after="0" w:line="240" w:lineRule="atLeast"/>
      <w:ind w:left="180"/>
      <w:rPr>
        <w:rFonts w:cs="Angsana New"/>
        <w:sz w:val="24"/>
        <w:szCs w:val="24"/>
      </w:rPr>
    </w:pPr>
  </w:p>
  <w:p w14:paraId="72146E65" w14:textId="77777777" w:rsidR="00842D2A" w:rsidRDefault="00842D2A" w:rsidP="00C35032">
    <w:pPr>
      <w:pStyle w:val="acctmainheading"/>
      <w:spacing w:after="0" w:line="240" w:lineRule="atLeast"/>
      <w:ind w:left="180"/>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EF84" w14:textId="527F65AA" w:rsidR="00A27607" w:rsidRDefault="00A27607" w:rsidP="00C35032">
    <w:pPr>
      <w:pStyle w:val="acctmainheading"/>
      <w:tabs>
        <w:tab w:val="left" w:pos="7810"/>
      </w:tabs>
      <w:spacing w:after="0" w:line="240" w:lineRule="atLeast"/>
      <w:ind w:left="540"/>
    </w:pPr>
    <w:r>
      <w:t>S</w:t>
    </w:r>
    <w:r w:rsidR="00903AA2">
      <w:t>ABUY</w:t>
    </w:r>
    <w:r>
      <w:t xml:space="preserve"> Technology</w:t>
    </w:r>
    <w:r w:rsidRPr="00EC3D92">
      <w:t xml:space="preserve"> Public Comp</w:t>
    </w:r>
    <w:r>
      <w:t>any Limited and its Subsidiaries</w:t>
    </w:r>
  </w:p>
  <w:p w14:paraId="0B6B5C4B" w14:textId="4D91303B" w:rsidR="00A27607" w:rsidRPr="0093722D" w:rsidRDefault="00A27607" w:rsidP="00C35032">
    <w:pPr>
      <w:pStyle w:val="acctmainheading"/>
      <w:spacing w:after="0" w:line="280" w:lineRule="atLeast"/>
      <w:ind w:left="54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30C06BB6" w14:textId="4C0B3FB9" w:rsidR="00A27607" w:rsidRDefault="00A27607" w:rsidP="00C35032">
    <w:pPr>
      <w:pStyle w:val="acctmainheading"/>
      <w:spacing w:after="0" w:line="240" w:lineRule="atLeast"/>
      <w:ind w:left="540"/>
      <w:rPr>
        <w:rFonts w:cs="Angsana New"/>
        <w:sz w:val="24"/>
        <w:szCs w:val="24"/>
      </w:rPr>
    </w:pPr>
    <w:r w:rsidRPr="00141AFB">
      <w:rPr>
        <w:sz w:val="24"/>
        <w:szCs w:val="24"/>
      </w:rPr>
      <w:t xml:space="preserve">For the </w:t>
    </w:r>
    <w:r w:rsidR="00444577">
      <w:rPr>
        <w:sz w:val="24"/>
        <w:szCs w:val="24"/>
      </w:rPr>
      <w:t xml:space="preserve">three-month and </w:t>
    </w:r>
    <w:r w:rsidR="00617C39">
      <w:rPr>
        <w:sz w:val="24"/>
        <w:szCs w:val="24"/>
      </w:rPr>
      <w:t>six</w:t>
    </w:r>
    <w:r w:rsidRPr="00141AFB">
      <w:rPr>
        <w:sz w:val="24"/>
        <w:szCs w:val="24"/>
      </w:rPr>
      <w:t>-month</w:t>
    </w:r>
    <w:r w:rsidR="00C870E6">
      <w:rPr>
        <w:sz w:val="24"/>
        <w:szCs w:val="24"/>
      </w:rPr>
      <w:t xml:space="preserve"> </w:t>
    </w:r>
    <w:r w:rsidRPr="00141AFB">
      <w:rPr>
        <w:sz w:val="24"/>
        <w:szCs w:val="24"/>
      </w:rPr>
      <w:t>period</w:t>
    </w:r>
    <w:r w:rsidR="00444577">
      <w:rPr>
        <w:sz w:val="24"/>
        <w:szCs w:val="24"/>
      </w:rPr>
      <w:t>s</w:t>
    </w:r>
    <w:r w:rsidRPr="00141AFB">
      <w:rPr>
        <w:sz w:val="24"/>
        <w:szCs w:val="24"/>
      </w:rPr>
      <w:t xml:space="preserve"> ended </w:t>
    </w:r>
    <w:r w:rsidR="00C870E6">
      <w:rPr>
        <w:sz w:val="24"/>
        <w:szCs w:val="24"/>
      </w:rPr>
      <w:t>3</w:t>
    </w:r>
    <w:r w:rsidR="00617C39">
      <w:rPr>
        <w:sz w:val="24"/>
        <w:szCs w:val="24"/>
      </w:rPr>
      <w:t>0 June</w:t>
    </w:r>
    <w:r w:rsidRPr="00141AFB">
      <w:rPr>
        <w:sz w:val="24"/>
        <w:szCs w:val="24"/>
      </w:rPr>
      <w:t xml:space="preserve"> 202</w:t>
    </w:r>
    <w:r w:rsidR="00C870E6">
      <w:rPr>
        <w:sz w:val="24"/>
        <w:szCs w:val="24"/>
      </w:rPr>
      <w:t>3</w:t>
    </w:r>
    <w:r w:rsidRPr="00141AFB">
      <w:rPr>
        <w:sz w:val="24"/>
        <w:szCs w:val="24"/>
      </w:rPr>
      <w:t xml:space="preserve"> (Unaudited)</w:t>
    </w:r>
    <w:r w:rsidRPr="00141AFB">
      <w:rPr>
        <w:sz w:val="24"/>
        <w:szCs w:val="24"/>
      </w:rPr>
      <w:tab/>
    </w:r>
    <w:r>
      <w:rPr>
        <w:sz w:val="24"/>
        <w:szCs w:val="24"/>
      </w:rPr>
      <w:tab/>
    </w:r>
  </w:p>
  <w:p w14:paraId="16CDC596" w14:textId="110F3531" w:rsidR="00A27607" w:rsidRDefault="00A27607" w:rsidP="00C35032">
    <w:pPr>
      <w:pStyle w:val="acctmainheading"/>
      <w:tabs>
        <w:tab w:val="left" w:pos="540"/>
        <w:tab w:val="left" w:pos="720"/>
      </w:tabs>
      <w:spacing w:after="0" w:line="240" w:lineRule="atLeast"/>
      <w:ind w:left="540"/>
      <w:rPr>
        <w:rFonts w:cs="Angsana New"/>
        <w:sz w:val="24"/>
        <w:szCs w:val="24"/>
      </w:rPr>
    </w:pPr>
  </w:p>
  <w:p w14:paraId="0F785246" w14:textId="77777777" w:rsidR="00A24ADA" w:rsidRDefault="00A24ADA"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8B35D7D"/>
    <w:multiLevelType w:val="hybridMultilevel"/>
    <w:tmpl w:val="818A01DE"/>
    <w:lvl w:ilvl="0" w:tplc="343ADE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F492684"/>
    <w:multiLevelType w:val="hybridMultilevel"/>
    <w:tmpl w:val="C360B83A"/>
    <w:lvl w:ilvl="0" w:tplc="E51020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EA18BD"/>
    <w:multiLevelType w:val="hybridMultilevel"/>
    <w:tmpl w:val="D1B4A066"/>
    <w:lvl w:ilvl="0" w:tplc="5B96ED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8C56266"/>
    <w:multiLevelType w:val="hybridMultilevel"/>
    <w:tmpl w:val="F94459EC"/>
    <w:lvl w:ilvl="0" w:tplc="B5F4DBB2">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9BD174F"/>
    <w:multiLevelType w:val="multilevel"/>
    <w:tmpl w:val="AEB4B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BB3666"/>
    <w:multiLevelType w:val="hybridMultilevel"/>
    <w:tmpl w:val="3500C5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6755DD"/>
    <w:multiLevelType w:val="hybridMultilevel"/>
    <w:tmpl w:val="CDD8823E"/>
    <w:lvl w:ilvl="0" w:tplc="B262F5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6"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2B3460C"/>
    <w:multiLevelType w:val="hybridMultilevel"/>
    <w:tmpl w:val="EF2AB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E60D7"/>
    <w:multiLevelType w:val="hybridMultilevel"/>
    <w:tmpl w:val="7702FFBE"/>
    <w:lvl w:ilvl="0" w:tplc="1EC24A00">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1" w15:restartNumberingAfterBreak="0">
    <w:nsid w:val="34CE0B2A"/>
    <w:multiLevelType w:val="hybridMultilevel"/>
    <w:tmpl w:val="C930B2C8"/>
    <w:lvl w:ilvl="0" w:tplc="3578BF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5B655E1"/>
    <w:multiLevelType w:val="multilevel"/>
    <w:tmpl w:val="E72C0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4"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48F76CAB"/>
    <w:multiLevelType w:val="hybridMultilevel"/>
    <w:tmpl w:val="4A58775E"/>
    <w:lvl w:ilvl="0" w:tplc="102E0DB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6F460D"/>
    <w:multiLevelType w:val="multilevel"/>
    <w:tmpl w:val="A22AB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libri" w:hAnsi="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F92343"/>
    <w:multiLevelType w:val="hybridMultilevel"/>
    <w:tmpl w:val="DBCCA4E0"/>
    <w:lvl w:ilvl="0" w:tplc="FBA8ED0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CA45966"/>
    <w:multiLevelType w:val="hybridMultilevel"/>
    <w:tmpl w:val="27DC6E38"/>
    <w:lvl w:ilvl="0" w:tplc="C6F0727C">
      <w:start w:val="1"/>
      <w:numFmt w:val="decimal"/>
      <w:lvlText w:val="%1)"/>
      <w:lvlJc w:val="left"/>
      <w:pPr>
        <w:ind w:left="900" w:hanging="360"/>
      </w:pPr>
      <w:rPr>
        <w:rFonts w:eastAsia="Arial Unicode MS" w:hint="default"/>
        <w:i w:val="0"/>
        <w:i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3" w15:restartNumberingAfterBreak="0">
    <w:nsid w:val="5F627DCB"/>
    <w:multiLevelType w:val="hybridMultilevel"/>
    <w:tmpl w:val="57FE149A"/>
    <w:lvl w:ilvl="0" w:tplc="C20E43D4">
      <w:start w:val="1"/>
      <w:numFmt w:val="decimal"/>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618911F2"/>
    <w:multiLevelType w:val="hybridMultilevel"/>
    <w:tmpl w:val="77BA838E"/>
    <w:lvl w:ilvl="0" w:tplc="0EFE982C">
      <w:start w:val="1"/>
      <w:numFmt w:val="bullet"/>
      <w:lvlText w:val="-"/>
      <w:lvlJc w:val="left"/>
      <w:pPr>
        <w:ind w:left="1809" w:hanging="360"/>
      </w:pPr>
      <w:rPr>
        <w:rFonts w:ascii="Times New Roman" w:eastAsia="Times New Roman" w:hAnsi="Times New Roman" w:cs="Times New Roman" w:hint="default"/>
      </w:rPr>
    </w:lvl>
    <w:lvl w:ilvl="1" w:tplc="04090003" w:tentative="1">
      <w:start w:val="1"/>
      <w:numFmt w:val="bullet"/>
      <w:lvlText w:val="o"/>
      <w:lvlJc w:val="left"/>
      <w:pPr>
        <w:ind w:left="2529" w:hanging="360"/>
      </w:pPr>
      <w:rPr>
        <w:rFonts w:ascii="Courier New" w:hAnsi="Courier New" w:cs="Courier New" w:hint="default"/>
      </w:rPr>
    </w:lvl>
    <w:lvl w:ilvl="2" w:tplc="04090005" w:tentative="1">
      <w:start w:val="1"/>
      <w:numFmt w:val="bullet"/>
      <w:lvlText w:val=""/>
      <w:lvlJc w:val="left"/>
      <w:pPr>
        <w:ind w:left="3249" w:hanging="360"/>
      </w:pPr>
      <w:rPr>
        <w:rFonts w:ascii="Wingdings" w:hAnsi="Wingdings" w:hint="default"/>
      </w:rPr>
    </w:lvl>
    <w:lvl w:ilvl="3" w:tplc="04090001" w:tentative="1">
      <w:start w:val="1"/>
      <w:numFmt w:val="bullet"/>
      <w:lvlText w:val=""/>
      <w:lvlJc w:val="left"/>
      <w:pPr>
        <w:ind w:left="3969" w:hanging="360"/>
      </w:pPr>
      <w:rPr>
        <w:rFonts w:ascii="Symbol" w:hAnsi="Symbol" w:hint="default"/>
      </w:rPr>
    </w:lvl>
    <w:lvl w:ilvl="4" w:tplc="04090003" w:tentative="1">
      <w:start w:val="1"/>
      <w:numFmt w:val="bullet"/>
      <w:lvlText w:val="o"/>
      <w:lvlJc w:val="left"/>
      <w:pPr>
        <w:ind w:left="4689" w:hanging="360"/>
      </w:pPr>
      <w:rPr>
        <w:rFonts w:ascii="Courier New" w:hAnsi="Courier New" w:cs="Courier New" w:hint="default"/>
      </w:rPr>
    </w:lvl>
    <w:lvl w:ilvl="5" w:tplc="04090005" w:tentative="1">
      <w:start w:val="1"/>
      <w:numFmt w:val="bullet"/>
      <w:lvlText w:val=""/>
      <w:lvlJc w:val="left"/>
      <w:pPr>
        <w:ind w:left="5409" w:hanging="360"/>
      </w:pPr>
      <w:rPr>
        <w:rFonts w:ascii="Wingdings" w:hAnsi="Wingdings" w:hint="default"/>
      </w:rPr>
    </w:lvl>
    <w:lvl w:ilvl="6" w:tplc="04090001" w:tentative="1">
      <w:start w:val="1"/>
      <w:numFmt w:val="bullet"/>
      <w:lvlText w:val=""/>
      <w:lvlJc w:val="left"/>
      <w:pPr>
        <w:ind w:left="6129" w:hanging="360"/>
      </w:pPr>
      <w:rPr>
        <w:rFonts w:ascii="Symbol" w:hAnsi="Symbol" w:hint="default"/>
      </w:rPr>
    </w:lvl>
    <w:lvl w:ilvl="7" w:tplc="04090003" w:tentative="1">
      <w:start w:val="1"/>
      <w:numFmt w:val="bullet"/>
      <w:lvlText w:val="o"/>
      <w:lvlJc w:val="left"/>
      <w:pPr>
        <w:ind w:left="6849" w:hanging="360"/>
      </w:pPr>
      <w:rPr>
        <w:rFonts w:ascii="Courier New" w:hAnsi="Courier New" w:cs="Courier New" w:hint="default"/>
      </w:rPr>
    </w:lvl>
    <w:lvl w:ilvl="8" w:tplc="04090005" w:tentative="1">
      <w:start w:val="1"/>
      <w:numFmt w:val="bullet"/>
      <w:lvlText w:val=""/>
      <w:lvlJc w:val="left"/>
      <w:pPr>
        <w:ind w:left="7569" w:hanging="360"/>
      </w:pPr>
      <w:rPr>
        <w:rFonts w:ascii="Wingdings" w:hAnsi="Wingdings" w:hint="default"/>
      </w:rPr>
    </w:lvl>
  </w:abstractNum>
  <w:abstractNum w:abstractNumId="35" w15:restartNumberingAfterBreak="0">
    <w:nsid w:val="65275840"/>
    <w:multiLevelType w:val="hybridMultilevel"/>
    <w:tmpl w:val="2348D396"/>
    <w:lvl w:ilvl="0" w:tplc="CE982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5F40631"/>
    <w:multiLevelType w:val="hybridMultilevel"/>
    <w:tmpl w:val="7C9608F0"/>
    <w:lvl w:ilvl="0" w:tplc="35FC5D40">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39" w15:restartNumberingAfterBreak="0">
    <w:nsid w:val="6F031424"/>
    <w:multiLevelType w:val="hybridMultilevel"/>
    <w:tmpl w:val="6ADCFE9A"/>
    <w:lvl w:ilvl="0" w:tplc="0D060480">
      <w:start w:val="1"/>
      <w:numFmt w:val="decimal"/>
      <w:lvlText w:val="%1"/>
      <w:lvlJc w:val="left"/>
      <w:pPr>
        <w:ind w:left="54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9205C8"/>
    <w:multiLevelType w:val="hybridMultilevel"/>
    <w:tmpl w:val="ABD24B10"/>
    <w:lvl w:ilvl="0" w:tplc="37A04198">
      <w:start w:val="1"/>
      <w:numFmt w:val="decimal"/>
      <w:lvlText w:val="%1)"/>
      <w:lvlJc w:val="left"/>
      <w:pPr>
        <w:ind w:left="900" w:hanging="360"/>
      </w:pPr>
      <w:rPr>
        <w:rFonts w:hint="default"/>
        <w:i w:val="0"/>
        <w:i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45" w15:restartNumberingAfterBreak="0">
    <w:nsid w:val="7E6A07FE"/>
    <w:multiLevelType w:val="hybridMultilevel"/>
    <w:tmpl w:val="E2BC05D8"/>
    <w:lvl w:ilvl="0" w:tplc="2EF4BD26">
      <w:start w:val="1"/>
      <w:numFmt w:val="decimal"/>
      <w:lvlText w:val="%1)"/>
      <w:lvlJc w:val="left"/>
      <w:pPr>
        <w:ind w:left="1131" w:hanging="56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34798550">
    <w:abstractNumId w:val="3"/>
  </w:num>
  <w:num w:numId="2" w16cid:durableId="1829251913">
    <w:abstractNumId w:val="2"/>
  </w:num>
  <w:num w:numId="3" w16cid:durableId="7827732">
    <w:abstractNumId w:val="15"/>
  </w:num>
  <w:num w:numId="4" w16cid:durableId="2054301640">
    <w:abstractNumId w:val="42"/>
  </w:num>
  <w:num w:numId="5" w16cid:durableId="1630741691">
    <w:abstractNumId w:val="13"/>
  </w:num>
  <w:num w:numId="6" w16cid:durableId="1314724575">
    <w:abstractNumId w:val="43"/>
  </w:num>
  <w:num w:numId="7" w16cid:durableId="423114148">
    <w:abstractNumId w:val="41"/>
  </w:num>
  <w:num w:numId="8" w16cid:durableId="1987126699">
    <w:abstractNumId w:val="23"/>
  </w:num>
  <w:num w:numId="9" w16cid:durableId="1706365040">
    <w:abstractNumId w:val="37"/>
  </w:num>
  <w:num w:numId="10" w16cid:durableId="1923643064">
    <w:abstractNumId w:val="1"/>
  </w:num>
  <w:num w:numId="11" w16cid:durableId="1044139879">
    <w:abstractNumId w:val="44"/>
  </w:num>
  <w:num w:numId="12" w16cid:durableId="787119065">
    <w:abstractNumId w:val="0"/>
  </w:num>
  <w:num w:numId="13" w16cid:durableId="1001929191">
    <w:abstractNumId w:val="39"/>
  </w:num>
  <w:num w:numId="14" w16cid:durableId="1556701701">
    <w:abstractNumId w:val="38"/>
  </w:num>
  <w:num w:numId="15" w16cid:durableId="1391803456">
    <w:abstractNumId w:val="18"/>
  </w:num>
  <w:num w:numId="16" w16cid:durableId="165096907">
    <w:abstractNumId w:val="4"/>
  </w:num>
  <w:num w:numId="17" w16cid:durableId="1016810082">
    <w:abstractNumId w:val="14"/>
  </w:num>
  <w:num w:numId="18" w16cid:durableId="1810779332">
    <w:abstractNumId w:val="17"/>
  </w:num>
  <w:num w:numId="19" w16cid:durableId="1711302317">
    <w:abstractNumId w:val="30"/>
  </w:num>
  <w:num w:numId="20" w16cid:durableId="2044668100">
    <w:abstractNumId w:val="16"/>
  </w:num>
  <w:num w:numId="21" w16cid:durableId="734356441">
    <w:abstractNumId w:val="28"/>
  </w:num>
  <w:num w:numId="22" w16cid:durableId="1312715922">
    <w:abstractNumId w:val="29"/>
  </w:num>
  <w:num w:numId="23" w16cid:durableId="636952839">
    <w:abstractNumId w:val="9"/>
  </w:num>
  <w:num w:numId="24" w16cid:durableId="1485928096">
    <w:abstractNumId w:val="24"/>
  </w:num>
  <w:num w:numId="25" w16cid:durableId="2024555515">
    <w:abstractNumId w:val="32"/>
  </w:num>
  <w:num w:numId="26" w16cid:durableId="2085762634">
    <w:abstractNumId w:val="22"/>
  </w:num>
  <w:num w:numId="27" w16cid:durableId="1806313270">
    <w:abstractNumId w:val="10"/>
  </w:num>
  <w:num w:numId="28" w16cid:durableId="1900246761">
    <w:abstractNumId w:val="8"/>
  </w:num>
  <w:num w:numId="29" w16cid:durableId="391469506">
    <w:abstractNumId w:val="21"/>
  </w:num>
  <w:num w:numId="30" w16cid:durableId="668640">
    <w:abstractNumId w:val="5"/>
  </w:num>
  <w:num w:numId="31" w16cid:durableId="1690644944">
    <w:abstractNumId w:val="33"/>
  </w:num>
  <w:num w:numId="32" w16cid:durableId="1090388091">
    <w:abstractNumId w:val="35"/>
  </w:num>
  <w:num w:numId="33" w16cid:durableId="1582330258">
    <w:abstractNumId w:val="26"/>
  </w:num>
  <w:num w:numId="34" w16cid:durableId="742408127">
    <w:abstractNumId w:val="19"/>
  </w:num>
  <w:num w:numId="35" w16cid:durableId="817114516">
    <w:abstractNumId w:val="11"/>
  </w:num>
  <w:num w:numId="36" w16cid:durableId="1745955119">
    <w:abstractNumId w:val="45"/>
  </w:num>
  <w:num w:numId="37" w16cid:durableId="486753434">
    <w:abstractNumId w:val="20"/>
  </w:num>
  <w:num w:numId="38" w16cid:durableId="1111361279">
    <w:abstractNumId w:val="31"/>
  </w:num>
  <w:num w:numId="39" w16cid:durableId="1048266177">
    <w:abstractNumId w:val="7"/>
  </w:num>
  <w:num w:numId="40" w16cid:durableId="919290167">
    <w:abstractNumId w:val="40"/>
  </w:num>
  <w:num w:numId="41" w16cid:durableId="971715783">
    <w:abstractNumId w:val="6"/>
  </w:num>
  <w:num w:numId="42" w16cid:durableId="1902400621">
    <w:abstractNumId w:val="36"/>
  </w:num>
  <w:num w:numId="43" w16cid:durableId="1902791724">
    <w:abstractNumId w:val="34"/>
  </w:num>
  <w:num w:numId="44" w16cid:durableId="588387848">
    <w:abstractNumId w:val="12"/>
  </w:num>
  <w:num w:numId="45" w16cid:durableId="1589462373">
    <w:abstractNumId w:val="27"/>
  </w:num>
  <w:num w:numId="46" w16cid:durableId="1613828803">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541"/>
    <w:rsid w:val="00000635"/>
    <w:rsid w:val="00000735"/>
    <w:rsid w:val="0000099B"/>
    <w:rsid w:val="00000B17"/>
    <w:rsid w:val="00000D7A"/>
    <w:rsid w:val="00001064"/>
    <w:rsid w:val="000011D0"/>
    <w:rsid w:val="000014EE"/>
    <w:rsid w:val="000015F9"/>
    <w:rsid w:val="000016BF"/>
    <w:rsid w:val="00001C6C"/>
    <w:rsid w:val="00001D19"/>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5FA"/>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3A9"/>
    <w:rsid w:val="00007A70"/>
    <w:rsid w:val="00007BF4"/>
    <w:rsid w:val="00007C86"/>
    <w:rsid w:val="00010043"/>
    <w:rsid w:val="00010177"/>
    <w:rsid w:val="0001031F"/>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1CBA"/>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A35"/>
    <w:rsid w:val="00015C88"/>
    <w:rsid w:val="00015CDF"/>
    <w:rsid w:val="00016564"/>
    <w:rsid w:val="000165E2"/>
    <w:rsid w:val="000167C3"/>
    <w:rsid w:val="0001688E"/>
    <w:rsid w:val="00016E43"/>
    <w:rsid w:val="00016E98"/>
    <w:rsid w:val="00017098"/>
    <w:rsid w:val="000170C4"/>
    <w:rsid w:val="00017349"/>
    <w:rsid w:val="00017811"/>
    <w:rsid w:val="00017848"/>
    <w:rsid w:val="00017E66"/>
    <w:rsid w:val="00020045"/>
    <w:rsid w:val="00020262"/>
    <w:rsid w:val="000204BC"/>
    <w:rsid w:val="000204D5"/>
    <w:rsid w:val="00020564"/>
    <w:rsid w:val="00020812"/>
    <w:rsid w:val="00020A48"/>
    <w:rsid w:val="00020AF0"/>
    <w:rsid w:val="00020EA3"/>
    <w:rsid w:val="00021063"/>
    <w:rsid w:val="00021197"/>
    <w:rsid w:val="0002120A"/>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182"/>
    <w:rsid w:val="000233E8"/>
    <w:rsid w:val="0002355F"/>
    <w:rsid w:val="00023584"/>
    <w:rsid w:val="0002366C"/>
    <w:rsid w:val="0002383E"/>
    <w:rsid w:val="0002397C"/>
    <w:rsid w:val="000239E4"/>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B4D"/>
    <w:rsid w:val="00025C3B"/>
    <w:rsid w:val="00025C91"/>
    <w:rsid w:val="00025DD0"/>
    <w:rsid w:val="00025F27"/>
    <w:rsid w:val="00026018"/>
    <w:rsid w:val="00026235"/>
    <w:rsid w:val="000264B1"/>
    <w:rsid w:val="000264F2"/>
    <w:rsid w:val="0002652E"/>
    <w:rsid w:val="000268A0"/>
    <w:rsid w:val="00026928"/>
    <w:rsid w:val="000269A5"/>
    <w:rsid w:val="00026E35"/>
    <w:rsid w:val="00026F71"/>
    <w:rsid w:val="00027041"/>
    <w:rsid w:val="0002733B"/>
    <w:rsid w:val="000273F3"/>
    <w:rsid w:val="00027562"/>
    <w:rsid w:val="00027715"/>
    <w:rsid w:val="00027AB1"/>
    <w:rsid w:val="00027CC7"/>
    <w:rsid w:val="00027F1E"/>
    <w:rsid w:val="000301B4"/>
    <w:rsid w:val="000306E0"/>
    <w:rsid w:val="000309E8"/>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D21"/>
    <w:rsid w:val="00040EF7"/>
    <w:rsid w:val="000412B5"/>
    <w:rsid w:val="00041B3A"/>
    <w:rsid w:val="00041C39"/>
    <w:rsid w:val="00041F1F"/>
    <w:rsid w:val="00041F8A"/>
    <w:rsid w:val="0004228C"/>
    <w:rsid w:val="00042323"/>
    <w:rsid w:val="00042400"/>
    <w:rsid w:val="000425CC"/>
    <w:rsid w:val="00042652"/>
    <w:rsid w:val="000428E0"/>
    <w:rsid w:val="00042960"/>
    <w:rsid w:val="00042DB7"/>
    <w:rsid w:val="0004317F"/>
    <w:rsid w:val="0004359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5E97"/>
    <w:rsid w:val="00045FAF"/>
    <w:rsid w:val="0004604B"/>
    <w:rsid w:val="00046151"/>
    <w:rsid w:val="00046305"/>
    <w:rsid w:val="000463D3"/>
    <w:rsid w:val="000465E1"/>
    <w:rsid w:val="00046845"/>
    <w:rsid w:val="0004686B"/>
    <w:rsid w:val="000468A3"/>
    <w:rsid w:val="00046AE8"/>
    <w:rsid w:val="00046E13"/>
    <w:rsid w:val="000470A2"/>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9B3"/>
    <w:rsid w:val="00050AD2"/>
    <w:rsid w:val="00050E44"/>
    <w:rsid w:val="00050F77"/>
    <w:rsid w:val="00051044"/>
    <w:rsid w:val="00051327"/>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5A2"/>
    <w:rsid w:val="000548C7"/>
    <w:rsid w:val="00054925"/>
    <w:rsid w:val="00054AE7"/>
    <w:rsid w:val="00054B8B"/>
    <w:rsid w:val="0005530B"/>
    <w:rsid w:val="00055493"/>
    <w:rsid w:val="000555D1"/>
    <w:rsid w:val="0005560D"/>
    <w:rsid w:val="00055E18"/>
    <w:rsid w:val="00055EB1"/>
    <w:rsid w:val="00055FCD"/>
    <w:rsid w:val="00055FE5"/>
    <w:rsid w:val="00056118"/>
    <w:rsid w:val="00056767"/>
    <w:rsid w:val="00056776"/>
    <w:rsid w:val="00056ED4"/>
    <w:rsid w:val="00056EE2"/>
    <w:rsid w:val="00056F28"/>
    <w:rsid w:val="00057182"/>
    <w:rsid w:val="00057389"/>
    <w:rsid w:val="0005769E"/>
    <w:rsid w:val="00057850"/>
    <w:rsid w:val="000578B6"/>
    <w:rsid w:val="00057C1A"/>
    <w:rsid w:val="00057DA4"/>
    <w:rsid w:val="00060079"/>
    <w:rsid w:val="000600DF"/>
    <w:rsid w:val="0006013A"/>
    <w:rsid w:val="000601C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22A"/>
    <w:rsid w:val="00063305"/>
    <w:rsid w:val="000633F2"/>
    <w:rsid w:val="00063428"/>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39F"/>
    <w:rsid w:val="0006542F"/>
    <w:rsid w:val="00065671"/>
    <w:rsid w:val="000656B5"/>
    <w:rsid w:val="00065A0A"/>
    <w:rsid w:val="00065BFC"/>
    <w:rsid w:val="00065FDD"/>
    <w:rsid w:val="00066857"/>
    <w:rsid w:val="0006697B"/>
    <w:rsid w:val="00066EE2"/>
    <w:rsid w:val="00066F45"/>
    <w:rsid w:val="00067051"/>
    <w:rsid w:val="00067085"/>
    <w:rsid w:val="0006711F"/>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4BC"/>
    <w:rsid w:val="000725A3"/>
    <w:rsid w:val="000725A5"/>
    <w:rsid w:val="00072B32"/>
    <w:rsid w:val="00072E15"/>
    <w:rsid w:val="0007365E"/>
    <w:rsid w:val="00073816"/>
    <w:rsid w:val="0007390B"/>
    <w:rsid w:val="000739C5"/>
    <w:rsid w:val="000739D9"/>
    <w:rsid w:val="00073B0E"/>
    <w:rsid w:val="000745BC"/>
    <w:rsid w:val="00074B29"/>
    <w:rsid w:val="00074DE4"/>
    <w:rsid w:val="000751E9"/>
    <w:rsid w:val="000752B3"/>
    <w:rsid w:val="0007530D"/>
    <w:rsid w:val="00075520"/>
    <w:rsid w:val="000755D3"/>
    <w:rsid w:val="000756C9"/>
    <w:rsid w:val="00075706"/>
    <w:rsid w:val="00075DE5"/>
    <w:rsid w:val="0007639A"/>
    <w:rsid w:val="00076465"/>
    <w:rsid w:val="00076553"/>
    <w:rsid w:val="00076589"/>
    <w:rsid w:val="000766D6"/>
    <w:rsid w:val="0007690F"/>
    <w:rsid w:val="00076B59"/>
    <w:rsid w:val="00076E21"/>
    <w:rsid w:val="00076F4D"/>
    <w:rsid w:val="00076FE6"/>
    <w:rsid w:val="00077132"/>
    <w:rsid w:val="0007737A"/>
    <w:rsid w:val="000775A5"/>
    <w:rsid w:val="000775EF"/>
    <w:rsid w:val="000776A9"/>
    <w:rsid w:val="00077C12"/>
    <w:rsid w:val="00077D3E"/>
    <w:rsid w:val="0008030F"/>
    <w:rsid w:val="0008057B"/>
    <w:rsid w:val="00080AD9"/>
    <w:rsid w:val="00080B97"/>
    <w:rsid w:val="00081109"/>
    <w:rsid w:val="0008144A"/>
    <w:rsid w:val="00081D5C"/>
    <w:rsid w:val="00081EF4"/>
    <w:rsid w:val="000820C7"/>
    <w:rsid w:val="0008266F"/>
    <w:rsid w:val="00082952"/>
    <w:rsid w:val="00082C65"/>
    <w:rsid w:val="00082CE7"/>
    <w:rsid w:val="00082EF6"/>
    <w:rsid w:val="00082F52"/>
    <w:rsid w:val="000830B6"/>
    <w:rsid w:val="00083729"/>
    <w:rsid w:val="00083942"/>
    <w:rsid w:val="00083A61"/>
    <w:rsid w:val="00083B34"/>
    <w:rsid w:val="00083C2E"/>
    <w:rsid w:val="00084395"/>
    <w:rsid w:val="0008451F"/>
    <w:rsid w:val="00084594"/>
    <w:rsid w:val="000846B0"/>
    <w:rsid w:val="00084A55"/>
    <w:rsid w:val="00084A98"/>
    <w:rsid w:val="00084ED3"/>
    <w:rsid w:val="00084EF3"/>
    <w:rsid w:val="0008513B"/>
    <w:rsid w:val="000852F1"/>
    <w:rsid w:val="00085802"/>
    <w:rsid w:val="00085B0D"/>
    <w:rsid w:val="00085D00"/>
    <w:rsid w:val="000860B9"/>
    <w:rsid w:val="00086230"/>
    <w:rsid w:val="0008638E"/>
    <w:rsid w:val="000864B4"/>
    <w:rsid w:val="00086553"/>
    <w:rsid w:val="000865ED"/>
    <w:rsid w:val="00086809"/>
    <w:rsid w:val="00086B55"/>
    <w:rsid w:val="00086DCE"/>
    <w:rsid w:val="00087034"/>
    <w:rsid w:val="00087137"/>
    <w:rsid w:val="00087161"/>
    <w:rsid w:val="00087276"/>
    <w:rsid w:val="000876B7"/>
    <w:rsid w:val="00087730"/>
    <w:rsid w:val="00087785"/>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020"/>
    <w:rsid w:val="0009140E"/>
    <w:rsid w:val="000916C1"/>
    <w:rsid w:val="0009170A"/>
    <w:rsid w:val="00091839"/>
    <w:rsid w:val="00091CF8"/>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DB5"/>
    <w:rsid w:val="00095E7E"/>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7DF"/>
    <w:rsid w:val="00097ABB"/>
    <w:rsid w:val="00097D18"/>
    <w:rsid w:val="00097D28"/>
    <w:rsid w:val="00097D4C"/>
    <w:rsid w:val="00097F0D"/>
    <w:rsid w:val="00097FFB"/>
    <w:rsid w:val="000A02ED"/>
    <w:rsid w:val="000A04DD"/>
    <w:rsid w:val="000A0968"/>
    <w:rsid w:val="000A09F8"/>
    <w:rsid w:val="000A0AE1"/>
    <w:rsid w:val="000A117A"/>
    <w:rsid w:val="000A1299"/>
    <w:rsid w:val="000A12C8"/>
    <w:rsid w:val="000A1482"/>
    <w:rsid w:val="000A14AF"/>
    <w:rsid w:val="000A14BD"/>
    <w:rsid w:val="000A159B"/>
    <w:rsid w:val="000A174C"/>
    <w:rsid w:val="000A2247"/>
    <w:rsid w:val="000A2653"/>
    <w:rsid w:val="000A3203"/>
    <w:rsid w:val="000A3422"/>
    <w:rsid w:val="000A356C"/>
    <w:rsid w:val="000A358C"/>
    <w:rsid w:val="000A35A5"/>
    <w:rsid w:val="000A36AE"/>
    <w:rsid w:val="000A3838"/>
    <w:rsid w:val="000A4290"/>
    <w:rsid w:val="000A4303"/>
    <w:rsid w:val="000A45C5"/>
    <w:rsid w:val="000A45CC"/>
    <w:rsid w:val="000A47B8"/>
    <w:rsid w:val="000A4922"/>
    <w:rsid w:val="000A4A5E"/>
    <w:rsid w:val="000A4A63"/>
    <w:rsid w:val="000A4D45"/>
    <w:rsid w:val="000A4DB8"/>
    <w:rsid w:val="000A4E22"/>
    <w:rsid w:val="000A50D3"/>
    <w:rsid w:val="000A53EC"/>
    <w:rsid w:val="000A592F"/>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0AE"/>
    <w:rsid w:val="000B31C5"/>
    <w:rsid w:val="000B32E0"/>
    <w:rsid w:val="000B33D7"/>
    <w:rsid w:val="000B344D"/>
    <w:rsid w:val="000B35EF"/>
    <w:rsid w:val="000B363A"/>
    <w:rsid w:val="000B37F7"/>
    <w:rsid w:val="000B3AA2"/>
    <w:rsid w:val="000B44D7"/>
    <w:rsid w:val="000B45C7"/>
    <w:rsid w:val="000B4FA0"/>
    <w:rsid w:val="000B54EA"/>
    <w:rsid w:val="000B558C"/>
    <w:rsid w:val="000B5654"/>
    <w:rsid w:val="000B56E2"/>
    <w:rsid w:val="000B5E5E"/>
    <w:rsid w:val="000B5F3D"/>
    <w:rsid w:val="000B6192"/>
    <w:rsid w:val="000B642E"/>
    <w:rsid w:val="000B68D4"/>
    <w:rsid w:val="000B69D6"/>
    <w:rsid w:val="000B6BB9"/>
    <w:rsid w:val="000B6D5B"/>
    <w:rsid w:val="000B7103"/>
    <w:rsid w:val="000B73F7"/>
    <w:rsid w:val="000B77F7"/>
    <w:rsid w:val="000B79B7"/>
    <w:rsid w:val="000B7CC7"/>
    <w:rsid w:val="000B7F24"/>
    <w:rsid w:val="000C01F8"/>
    <w:rsid w:val="000C0271"/>
    <w:rsid w:val="000C03B9"/>
    <w:rsid w:val="000C09AE"/>
    <w:rsid w:val="000C0A42"/>
    <w:rsid w:val="000C0CB7"/>
    <w:rsid w:val="000C12DC"/>
    <w:rsid w:val="000C173C"/>
    <w:rsid w:val="000C1A16"/>
    <w:rsid w:val="000C1AD3"/>
    <w:rsid w:val="000C1AE1"/>
    <w:rsid w:val="000C2034"/>
    <w:rsid w:val="000C227D"/>
    <w:rsid w:val="000C239D"/>
    <w:rsid w:val="000C2569"/>
    <w:rsid w:val="000C25C9"/>
    <w:rsid w:val="000C2632"/>
    <w:rsid w:val="000C274A"/>
    <w:rsid w:val="000C28EB"/>
    <w:rsid w:val="000C2E10"/>
    <w:rsid w:val="000C2F03"/>
    <w:rsid w:val="000C2F0E"/>
    <w:rsid w:val="000C3516"/>
    <w:rsid w:val="000C35F8"/>
    <w:rsid w:val="000C3B4D"/>
    <w:rsid w:val="000C3F5C"/>
    <w:rsid w:val="000C406A"/>
    <w:rsid w:val="000C40E5"/>
    <w:rsid w:val="000C4161"/>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5F1E"/>
    <w:rsid w:val="000C6098"/>
    <w:rsid w:val="000C6395"/>
    <w:rsid w:val="000C641E"/>
    <w:rsid w:val="000C6570"/>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699"/>
    <w:rsid w:val="000D2704"/>
    <w:rsid w:val="000D28E0"/>
    <w:rsid w:val="000D2C2C"/>
    <w:rsid w:val="000D31CE"/>
    <w:rsid w:val="000D3511"/>
    <w:rsid w:val="000D358D"/>
    <w:rsid w:val="000D3671"/>
    <w:rsid w:val="000D38A5"/>
    <w:rsid w:val="000D39EA"/>
    <w:rsid w:val="000D3BD7"/>
    <w:rsid w:val="000D3FD7"/>
    <w:rsid w:val="000D440A"/>
    <w:rsid w:val="000D47F4"/>
    <w:rsid w:val="000D4ADB"/>
    <w:rsid w:val="000D4BBC"/>
    <w:rsid w:val="000D4D57"/>
    <w:rsid w:val="000D4E17"/>
    <w:rsid w:val="000D4EB1"/>
    <w:rsid w:val="000D52D9"/>
    <w:rsid w:val="000D5498"/>
    <w:rsid w:val="000D56B0"/>
    <w:rsid w:val="000D572D"/>
    <w:rsid w:val="000D586D"/>
    <w:rsid w:val="000D5D5B"/>
    <w:rsid w:val="000D64A6"/>
    <w:rsid w:val="000D65F2"/>
    <w:rsid w:val="000D6D59"/>
    <w:rsid w:val="000D6EC4"/>
    <w:rsid w:val="000D6FCD"/>
    <w:rsid w:val="000D75E9"/>
    <w:rsid w:val="000D778E"/>
    <w:rsid w:val="000D7944"/>
    <w:rsid w:val="000E0629"/>
    <w:rsid w:val="000E0706"/>
    <w:rsid w:val="000E074B"/>
    <w:rsid w:val="000E0854"/>
    <w:rsid w:val="000E091A"/>
    <w:rsid w:val="000E0C89"/>
    <w:rsid w:val="000E0D43"/>
    <w:rsid w:val="000E0DE4"/>
    <w:rsid w:val="000E0E35"/>
    <w:rsid w:val="000E1313"/>
    <w:rsid w:val="000E143E"/>
    <w:rsid w:val="000E1B98"/>
    <w:rsid w:val="000E1EB3"/>
    <w:rsid w:val="000E2176"/>
    <w:rsid w:val="000E2290"/>
    <w:rsid w:val="000E2812"/>
    <w:rsid w:val="000E2A47"/>
    <w:rsid w:val="000E2C8B"/>
    <w:rsid w:val="000E3318"/>
    <w:rsid w:val="000E332F"/>
    <w:rsid w:val="000E38F6"/>
    <w:rsid w:val="000E3983"/>
    <w:rsid w:val="000E3D5A"/>
    <w:rsid w:val="000E3E79"/>
    <w:rsid w:val="000E4026"/>
    <w:rsid w:val="000E4067"/>
    <w:rsid w:val="000E476F"/>
    <w:rsid w:val="000E4772"/>
    <w:rsid w:val="000E478C"/>
    <w:rsid w:val="000E4ACF"/>
    <w:rsid w:val="000E4EE0"/>
    <w:rsid w:val="000E4F31"/>
    <w:rsid w:val="000E51F8"/>
    <w:rsid w:val="000E526D"/>
    <w:rsid w:val="000E53CB"/>
    <w:rsid w:val="000E57EB"/>
    <w:rsid w:val="000E58DB"/>
    <w:rsid w:val="000E5F3F"/>
    <w:rsid w:val="000E601E"/>
    <w:rsid w:val="000E61E0"/>
    <w:rsid w:val="000E63E1"/>
    <w:rsid w:val="000E6B8E"/>
    <w:rsid w:val="000E6C38"/>
    <w:rsid w:val="000E6CE7"/>
    <w:rsid w:val="000E7305"/>
    <w:rsid w:val="000E7A1C"/>
    <w:rsid w:val="000E7E90"/>
    <w:rsid w:val="000F00FA"/>
    <w:rsid w:val="000F018B"/>
    <w:rsid w:val="000F01B5"/>
    <w:rsid w:val="000F0217"/>
    <w:rsid w:val="000F034B"/>
    <w:rsid w:val="000F0477"/>
    <w:rsid w:val="000F0B23"/>
    <w:rsid w:val="000F0C93"/>
    <w:rsid w:val="000F0EFF"/>
    <w:rsid w:val="000F0F22"/>
    <w:rsid w:val="000F0F54"/>
    <w:rsid w:val="000F1538"/>
    <w:rsid w:val="000F172F"/>
    <w:rsid w:val="000F1AF1"/>
    <w:rsid w:val="000F1BEE"/>
    <w:rsid w:val="000F2282"/>
    <w:rsid w:val="000F2761"/>
    <w:rsid w:val="000F2A8A"/>
    <w:rsid w:val="000F2C25"/>
    <w:rsid w:val="000F2E02"/>
    <w:rsid w:val="000F34E5"/>
    <w:rsid w:val="000F3529"/>
    <w:rsid w:val="000F3A00"/>
    <w:rsid w:val="000F3F43"/>
    <w:rsid w:val="000F40FA"/>
    <w:rsid w:val="000F44E6"/>
    <w:rsid w:val="000F49F6"/>
    <w:rsid w:val="000F4A30"/>
    <w:rsid w:val="000F4BB7"/>
    <w:rsid w:val="000F4CEF"/>
    <w:rsid w:val="000F4E77"/>
    <w:rsid w:val="000F52BA"/>
    <w:rsid w:val="000F554B"/>
    <w:rsid w:val="000F585D"/>
    <w:rsid w:val="000F5ACA"/>
    <w:rsid w:val="000F5AFF"/>
    <w:rsid w:val="000F5C34"/>
    <w:rsid w:val="000F5C81"/>
    <w:rsid w:val="000F630B"/>
    <w:rsid w:val="000F650E"/>
    <w:rsid w:val="000F65EF"/>
    <w:rsid w:val="000F6687"/>
    <w:rsid w:val="000F6A45"/>
    <w:rsid w:val="000F6B32"/>
    <w:rsid w:val="000F7180"/>
    <w:rsid w:val="000F71BA"/>
    <w:rsid w:val="000F72CB"/>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469"/>
    <w:rsid w:val="001025D3"/>
    <w:rsid w:val="001025F7"/>
    <w:rsid w:val="001026F0"/>
    <w:rsid w:val="00102912"/>
    <w:rsid w:val="0010292A"/>
    <w:rsid w:val="001033C7"/>
    <w:rsid w:val="0010351E"/>
    <w:rsid w:val="00103908"/>
    <w:rsid w:val="0010396D"/>
    <w:rsid w:val="00103CF3"/>
    <w:rsid w:val="00103D0D"/>
    <w:rsid w:val="0010403F"/>
    <w:rsid w:val="00104102"/>
    <w:rsid w:val="001042E8"/>
    <w:rsid w:val="00104939"/>
    <w:rsid w:val="00104A69"/>
    <w:rsid w:val="00104B3B"/>
    <w:rsid w:val="00104B40"/>
    <w:rsid w:val="00104BE9"/>
    <w:rsid w:val="00105355"/>
    <w:rsid w:val="001057F1"/>
    <w:rsid w:val="0010583C"/>
    <w:rsid w:val="00105BA3"/>
    <w:rsid w:val="00105E8D"/>
    <w:rsid w:val="00106315"/>
    <w:rsid w:val="00106552"/>
    <w:rsid w:val="001073F2"/>
    <w:rsid w:val="00107562"/>
    <w:rsid w:val="00107577"/>
    <w:rsid w:val="00107940"/>
    <w:rsid w:val="00107E8B"/>
    <w:rsid w:val="00110BC4"/>
    <w:rsid w:val="00110FF1"/>
    <w:rsid w:val="001110C3"/>
    <w:rsid w:val="0011142E"/>
    <w:rsid w:val="00111573"/>
    <w:rsid w:val="001115B0"/>
    <w:rsid w:val="001116AD"/>
    <w:rsid w:val="001118CA"/>
    <w:rsid w:val="001118DE"/>
    <w:rsid w:val="001118FC"/>
    <w:rsid w:val="00111A75"/>
    <w:rsid w:val="00111C62"/>
    <w:rsid w:val="00111E6B"/>
    <w:rsid w:val="00111FC3"/>
    <w:rsid w:val="0011238C"/>
    <w:rsid w:val="00112529"/>
    <w:rsid w:val="0011253A"/>
    <w:rsid w:val="0011279F"/>
    <w:rsid w:val="001127DC"/>
    <w:rsid w:val="00112861"/>
    <w:rsid w:val="00112A71"/>
    <w:rsid w:val="00112CD1"/>
    <w:rsid w:val="00112D2F"/>
    <w:rsid w:val="00112DC2"/>
    <w:rsid w:val="001130FB"/>
    <w:rsid w:val="001131BA"/>
    <w:rsid w:val="0011334E"/>
    <w:rsid w:val="00113526"/>
    <w:rsid w:val="001135D2"/>
    <w:rsid w:val="0011392B"/>
    <w:rsid w:val="001139BE"/>
    <w:rsid w:val="00114089"/>
    <w:rsid w:val="0011410E"/>
    <w:rsid w:val="001141BA"/>
    <w:rsid w:val="00114738"/>
    <w:rsid w:val="001147D7"/>
    <w:rsid w:val="00114929"/>
    <w:rsid w:val="00114D1D"/>
    <w:rsid w:val="00114DC6"/>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7F9"/>
    <w:rsid w:val="00122B10"/>
    <w:rsid w:val="00122C69"/>
    <w:rsid w:val="00122D85"/>
    <w:rsid w:val="001233E6"/>
    <w:rsid w:val="001235FA"/>
    <w:rsid w:val="001238D5"/>
    <w:rsid w:val="00123C5B"/>
    <w:rsid w:val="00123DB9"/>
    <w:rsid w:val="00124184"/>
    <w:rsid w:val="001243D4"/>
    <w:rsid w:val="00124575"/>
    <w:rsid w:val="001249EA"/>
    <w:rsid w:val="00124C2F"/>
    <w:rsid w:val="00124E44"/>
    <w:rsid w:val="00125281"/>
    <w:rsid w:val="00125355"/>
    <w:rsid w:val="00125418"/>
    <w:rsid w:val="00125482"/>
    <w:rsid w:val="0012559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0BE"/>
    <w:rsid w:val="001302B9"/>
    <w:rsid w:val="00130C91"/>
    <w:rsid w:val="00130D76"/>
    <w:rsid w:val="00130F68"/>
    <w:rsid w:val="001310DF"/>
    <w:rsid w:val="00131383"/>
    <w:rsid w:val="001314E9"/>
    <w:rsid w:val="00131A32"/>
    <w:rsid w:val="00131A50"/>
    <w:rsid w:val="00131ABF"/>
    <w:rsid w:val="00131B97"/>
    <w:rsid w:val="00131C10"/>
    <w:rsid w:val="00131C50"/>
    <w:rsid w:val="00131D4D"/>
    <w:rsid w:val="00131D7B"/>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43F"/>
    <w:rsid w:val="0013380F"/>
    <w:rsid w:val="0013383E"/>
    <w:rsid w:val="00133A79"/>
    <w:rsid w:val="00134225"/>
    <w:rsid w:val="001346F3"/>
    <w:rsid w:val="00134834"/>
    <w:rsid w:val="00134BD7"/>
    <w:rsid w:val="00134C3E"/>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8EF"/>
    <w:rsid w:val="00136E5D"/>
    <w:rsid w:val="00136E8A"/>
    <w:rsid w:val="00136EFD"/>
    <w:rsid w:val="0013729B"/>
    <w:rsid w:val="00137463"/>
    <w:rsid w:val="001376BE"/>
    <w:rsid w:val="001377EA"/>
    <w:rsid w:val="0013788C"/>
    <w:rsid w:val="00137ED2"/>
    <w:rsid w:val="00137FF1"/>
    <w:rsid w:val="001401DA"/>
    <w:rsid w:val="00140295"/>
    <w:rsid w:val="001404B2"/>
    <w:rsid w:val="00140557"/>
    <w:rsid w:val="001408EB"/>
    <w:rsid w:val="00140AE7"/>
    <w:rsid w:val="00141100"/>
    <w:rsid w:val="00141148"/>
    <w:rsid w:val="001411E0"/>
    <w:rsid w:val="001413F4"/>
    <w:rsid w:val="001415EC"/>
    <w:rsid w:val="00141603"/>
    <w:rsid w:val="001418B4"/>
    <w:rsid w:val="001418E2"/>
    <w:rsid w:val="00141AFB"/>
    <w:rsid w:val="00141EF5"/>
    <w:rsid w:val="00141F51"/>
    <w:rsid w:val="001420CC"/>
    <w:rsid w:val="001421C4"/>
    <w:rsid w:val="00142598"/>
    <w:rsid w:val="001425AD"/>
    <w:rsid w:val="001429A1"/>
    <w:rsid w:val="00142F11"/>
    <w:rsid w:val="0014345E"/>
    <w:rsid w:val="001434AA"/>
    <w:rsid w:val="001436A1"/>
    <w:rsid w:val="00143771"/>
    <w:rsid w:val="001437BA"/>
    <w:rsid w:val="001437E6"/>
    <w:rsid w:val="00143D2F"/>
    <w:rsid w:val="00143E74"/>
    <w:rsid w:val="00143F7E"/>
    <w:rsid w:val="00143FD6"/>
    <w:rsid w:val="00144281"/>
    <w:rsid w:val="001443E4"/>
    <w:rsid w:val="00144A52"/>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471"/>
    <w:rsid w:val="00147717"/>
    <w:rsid w:val="00147876"/>
    <w:rsid w:val="00147915"/>
    <w:rsid w:val="00147955"/>
    <w:rsid w:val="00147CBC"/>
    <w:rsid w:val="00147D27"/>
    <w:rsid w:val="00147DF3"/>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784"/>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C02"/>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57E98"/>
    <w:rsid w:val="001605A9"/>
    <w:rsid w:val="001605AA"/>
    <w:rsid w:val="001606A6"/>
    <w:rsid w:val="00160868"/>
    <w:rsid w:val="001608D5"/>
    <w:rsid w:val="001608D6"/>
    <w:rsid w:val="001608E0"/>
    <w:rsid w:val="00160A48"/>
    <w:rsid w:val="00160C62"/>
    <w:rsid w:val="00160D3C"/>
    <w:rsid w:val="001610C0"/>
    <w:rsid w:val="0016117A"/>
    <w:rsid w:val="00161368"/>
    <w:rsid w:val="00161372"/>
    <w:rsid w:val="001614C2"/>
    <w:rsid w:val="001616AE"/>
    <w:rsid w:val="001617C8"/>
    <w:rsid w:val="00161801"/>
    <w:rsid w:val="00161BDC"/>
    <w:rsid w:val="00161E74"/>
    <w:rsid w:val="00161E7C"/>
    <w:rsid w:val="00161F2D"/>
    <w:rsid w:val="001620E2"/>
    <w:rsid w:val="00162228"/>
    <w:rsid w:val="0016226B"/>
    <w:rsid w:val="00162459"/>
    <w:rsid w:val="00163412"/>
    <w:rsid w:val="001635D2"/>
    <w:rsid w:val="001637D5"/>
    <w:rsid w:val="0016383D"/>
    <w:rsid w:val="001638B9"/>
    <w:rsid w:val="00163AE6"/>
    <w:rsid w:val="00163BE6"/>
    <w:rsid w:val="00163D16"/>
    <w:rsid w:val="00163D65"/>
    <w:rsid w:val="00163E97"/>
    <w:rsid w:val="001641A3"/>
    <w:rsid w:val="001645CE"/>
    <w:rsid w:val="00164B95"/>
    <w:rsid w:val="00164BE7"/>
    <w:rsid w:val="00164FD3"/>
    <w:rsid w:val="00165263"/>
    <w:rsid w:val="00165394"/>
    <w:rsid w:val="00165480"/>
    <w:rsid w:val="001654D1"/>
    <w:rsid w:val="00165529"/>
    <w:rsid w:val="00165EFC"/>
    <w:rsid w:val="001660E1"/>
    <w:rsid w:val="0016618D"/>
    <w:rsid w:val="00166228"/>
    <w:rsid w:val="00166715"/>
    <w:rsid w:val="001668DF"/>
    <w:rsid w:val="001669FE"/>
    <w:rsid w:val="00166C80"/>
    <w:rsid w:val="00166F4A"/>
    <w:rsid w:val="00167335"/>
    <w:rsid w:val="00167421"/>
    <w:rsid w:val="00167592"/>
    <w:rsid w:val="001675E1"/>
    <w:rsid w:val="00167672"/>
    <w:rsid w:val="00167B05"/>
    <w:rsid w:val="00167C29"/>
    <w:rsid w:val="001700D5"/>
    <w:rsid w:val="0017012D"/>
    <w:rsid w:val="001704A2"/>
    <w:rsid w:val="0017080F"/>
    <w:rsid w:val="00170B08"/>
    <w:rsid w:val="00170E20"/>
    <w:rsid w:val="00170EF4"/>
    <w:rsid w:val="00171268"/>
    <w:rsid w:val="00171449"/>
    <w:rsid w:val="00171647"/>
    <w:rsid w:val="00171991"/>
    <w:rsid w:val="00171C07"/>
    <w:rsid w:val="00172042"/>
    <w:rsid w:val="00172113"/>
    <w:rsid w:val="00172362"/>
    <w:rsid w:val="0017248C"/>
    <w:rsid w:val="00172515"/>
    <w:rsid w:val="001726C2"/>
    <w:rsid w:val="001727C8"/>
    <w:rsid w:val="00172819"/>
    <w:rsid w:val="00172A63"/>
    <w:rsid w:val="00172C83"/>
    <w:rsid w:val="001731DA"/>
    <w:rsid w:val="001732BF"/>
    <w:rsid w:val="001734C3"/>
    <w:rsid w:val="0017354F"/>
    <w:rsid w:val="00173938"/>
    <w:rsid w:val="00173CEA"/>
    <w:rsid w:val="00173DEE"/>
    <w:rsid w:val="0017418A"/>
    <w:rsid w:val="001741F9"/>
    <w:rsid w:val="00174203"/>
    <w:rsid w:val="001743DA"/>
    <w:rsid w:val="00174C2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82F"/>
    <w:rsid w:val="0018397B"/>
    <w:rsid w:val="00183A18"/>
    <w:rsid w:val="00183AC4"/>
    <w:rsid w:val="00183B90"/>
    <w:rsid w:val="00183F30"/>
    <w:rsid w:val="00183F49"/>
    <w:rsid w:val="001841CF"/>
    <w:rsid w:val="001843CC"/>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5E31"/>
    <w:rsid w:val="001864DD"/>
    <w:rsid w:val="00186518"/>
    <w:rsid w:val="0018656B"/>
    <w:rsid w:val="001868AC"/>
    <w:rsid w:val="00186A47"/>
    <w:rsid w:val="00187415"/>
    <w:rsid w:val="001877DE"/>
    <w:rsid w:val="00187B3D"/>
    <w:rsid w:val="00187BDC"/>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2944"/>
    <w:rsid w:val="001930B0"/>
    <w:rsid w:val="0019336A"/>
    <w:rsid w:val="0019347F"/>
    <w:rsid w:val="00193543"/>
    <w:rsid w:val="00193679"/>
    <w:rsid w:val="00193A52"/>
    <w:rsid w:val="00193B4D"/>
    <w:rsid w:val="00193B9C"/>
    <w:rsid w:val="00193C08"/>
    <w:rsid w:val="00193CB0"/>
    <w:rsid w:val="00193CC5"/>
    <w:rsid w:val="00193D25"/>
    <w:rsid w:val="001940B5"/>
    <w:rsid w:val="0019425A"/>
    <w:rsid w:val="00194486"/>
    <w:rsid w:val="00194530"/>
    <w:rsid w:val="001945CB"/>
    <w:rsid w:val="00194686"/>
    <w:rsid w:val="001947B4"/>
    <w:rsid w:val="001948A9"/>
    <w:rsid w:val="0019491C"/>
    <w:rsid w:val="001949BF"/>
    <w:rsid w:val="00194D01"/>
    <w:rsid w:val="001956D6"/>
    <w:rsid w:val="00195917"/>
    <w:rsid w:val="0019597C"/>
    <w:rsid w:val="001960FE"/>
    <w:rsid w:val="00196352"/>
    <w:rsid w:val="00196B73"/>
    <w:rsid w:val="00196C94"/>
    <w:rsid w:val="00196D29"/>
    <w:rsid w:val="00196F0A"/>
    <w:rsid w:val="00196F91"/>
    <w:rsid w:val="001970CA"/>
    <w:rsid w:val="00197333"/>
    <w:rsid w:val="0019753F"/>
    <w:rsid w:val="001978AF"/>
    <w:rsid w:val="00197913"/>
    <w:rsid w:val="00197BF2"/>
    <w:rsid w:val="001A0045"/>
    <w:rsid w:val="001A01DE"/>
    <w:rsid w:val="001A0387"/>
    <w:rsid w:val="001A04D6"/>
    <w:rsid w:val="001A0B11"/>
    <w:rsid w:val="001A0CDD"/>
    <w:rsid w:val="001A11A3"/>
    <w:rsid w:val="001A1308"/>
    <w:rsid w:val="001A1417"/>
    <w:rsid w:val="001A1506"/>
    <w:rsid w:val="001A15F5"/>
    <w:rsid w:val="001A17C3"/>
    <w:rsid w:val="001A18AE"/>
    <w:rsid w:val="001A1CE1"/>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4AF4"/>
    <w:rsid w:val="001A510B"/>
    <w:rsid w:val="001A57EC"/>
    <w:rsid w:val="001A633E"/>
    <w:rsid w:val="001A65EE"/>
    <w:rsid w:val="001A6773"/>
    <w:rsid w:val="001A6B6F"/>
    <w:rsid w:val="001A6E9F"/>
    <w:rsid w:val="001A6F57"/>
    <w:rsid w:val="001A7173"/>
    <w:rsid w:val="001A71F7"/>
    <w:rsid w:val="001A7712"/>
    <w:rsid w:val="001A7C18"/>
    <w:rsid w:val="001A7E4E"/>
    <w:rsid w:val="001B03B2"/>
    <w:rsid w:val="001B06A3"/>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9AD"/>
    <w:rsid w:val="001B2BB8"/>
    <w:rsid w:val="001B2EFE"/>
    <w:rsid w:val="001B3255"/>
    <w:rsid w:val="001B32BA"/>
    <w:rsid w:val="001B3411"/>
    <w:rsid w:val="001B3565"/>
    <w:rsid w:val="001B36BA"/>
    <w:rsid w:val="001B3853"/>
    <w:rsid w:val="001B3E0B"/>
    <w:rsid w:val="001B3E49"/>
    <w:rsid w:val="001B3EAD"/>
    <w:rsid w:val="001B40DE"/>
    <w:rsid w:val="001B4504"/>
    <w:rsid w:val="001B453F"/>
    <w:rsid w:val="001B4733"/>
    <w:rsid w:val="001B4907"/>
    <w:rsid w:val="001B4AA8"/>
    <w:rsid w:val="001B4C3C"/>
    <w:rsid w:val="001B5232"/>
    <w:rsid w:val="001B5569"/>
    <w:rsid w:val="001B58E3"/>
    <w:rsid w:val="001B5A48"/>
    <w:rsid w:val="001B5E16"/>
    <w:rsid w:val="001B5FF6"/>
    <w:rsid w:val="001B624C"/>
    <w:rsid w:val="001B6257"/>
    <w:rsid w:val="001B63DE"/>
    <w:rsid w:val="001B65A5"/>
    <w:rsid w:val="001B6BC9"/>
    <w:rsid w:val="001B6BF6"/>
    <w:rsid w:val="001B6E8E"/>
    <w:rsid w:val="001B6EA9"/>
    <w:rsid w:val="001B7DC6"/>
    <w:rsid w:val="001B7E4F"/>
    <w:rsid w:val="001C03C5"/>
    <w:rsid w:val="001C074B"/>
    <w:rsid w:val="001C07AF"/>
    <w:rsid w:val="001C0999"/>
    <w:rsid w:val="001C125B"/>
    <w:rsid w:val="001C13A8"/>
    <w:rsid w:val="001C1537"/>
    <w:rsid w:val="001C164B"/>
    <w:rsid w:val="001C18EE"/>
    <w:rsid w:val="001C1A9C"/>
    <w:rsid w:val="001C1B64"/>
    <w:rsid w:val="001C1B78"/>
    <w:rsid w:val="001C234D"/>
    <w:rsid w:val="001C2608"/>
    <w:rsid w:val="001C3AC9"/>
    <w:rsid w:val="001C3CEC"/>
    <w:rsid w:val="001C3D40"/>
    <w:rsid w:val="001C3E32"/>
    <w:rsid w:val="001C401A"/>
    <w:rsid w:val="001C40DA"/>
    <w:rsid w:val="001C4350"/>
    <w:rsid w:val="001C442A"/>
    <w:rsid w:val="001C4464"/>
    <w:rsid w:val="001C4B5B"/>
    <w:rsid w:val="001C4B88"/>
    <w:rsid w:val="001C4C5B"/>
    <w:rsid w:val="001C52F4"/>
    <w:rsid w:val="001C5480"/>
    <w:rsid w:val="001C5B7A"/>
    <w:rsid w:val="001C5E8C"/>
    <w:rsid w:val="001C6026"/>
    <w:rsid w:val="001C6191"/>
    <w:rsid w:val="001C64A5"/>
    <w:rsid w:val="001C6799"/>
    <w:rsid w:val="001C68E3"/>
    <w:rsid w:val="001C6C9E"/>
    <w:rsid w:val="001C7639"/>
    <w:rsid w:val="001C7B62"/>
    <w:rsid w:val="001C7E7A"/>
    <w:rsid w:val="001D001C"/>
    <w:rsid w:val="001D0278"/>
    <w:rsid w:val="001D036C"/>
    <w:rsid w:val="001D03C8"/>
    <w:rsid w:val="001D06ED"/>
    <w:rsid w:val="001D0872"/>
    <w:rsid w:val="001D0928"/>
    <w:rsid w:val="001D0C84"/>
    <w:rsid w:val="001D0CF4"/>
    <w:rsid w:val="001D0E2F"/>
    <w:rsid w:val="001D138A"/>
    <w:rsid w:val="001D1415"/>
    <w:rsid w:val="001D181E"/>
    <w:rsid w:val="001D19F8"/>
    <w:rsid w:val="001D1A0A"/>
    <w:rsid w:val="001D1A30"/>
    <w:rsid w:val="001D1ABA"/>
    <w:rsid w:val="001D1AD1"/>
    <w:rsid w:val="001D1C7C"/>
    <w:rsid w:val="001D1D36"/>
    <w:rsid w:val="001D22A5"/>
    <w:rsid w:val="001D22F0"/>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93"/>
    <w:rsid w:val="001D3EDA"/>
    <w:rsid w:val="001D3F9B"/>
    <w:rsid w:val="001D41BD"/>
    <w:rsid w:val="001D44AC"/>
    <w:rsid w:val="001D4CEF"/>
    <w:rsid w:val="001D4D34"/>
    <w:rsid w:val="001D4E32"/>
    <w:rsid w:val="001D4E85"/>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45F"/>
    <w:rsid w:val="001D7A3E"/>
    <w:rsid w:val="001D7E3A"/>
    <w:rsid w:val="001D7EEF"/>
    <w:rsid w:val="001D7EF0"/>
    <w:rsid w:val="001D7FFB"/>
    <w:rsid w:val="001E039E"/>
    <w:rsid w:val="001E03F6"/>
    <w:rsid w:val="001E04B8"/>
    <w:rsid w:val="001E05AE"/>
    <w:rsid w:val="001E0893"/>
    <w:rsid w:val="001E0C00"/>
    <w:rsid w:val="001E0FED"/>
    <w:rsid w:val="001E13A8"/>
    <w:rsid w:val="001E13C5"/>
    <w:rsid w:val="001E14B1"/>
    <w:rsid w:val="001E1829"/>
    <w:rsid w:val="001E19A7"/>
    <w:rsid w:val="001E2406"/>
    <w:rsid w:val="001E2633"/>
    <w:rsid w:val="001E282A"/>
    <w:rsid w:val="001E288C"/>
    <w:rsid w:val="001E2910"/>
    <w:rsid w:val="001E2AB3"/>
    <w:rsid w:val="001E2F4C"/>
    <w:rsid w:val="001E323E"/>
    <w:rsid w:val="001E34E2"/>
    <w:rsid w:val="001E357C"/>
    <w:rsid w:val="001E3690"/>
    <w:rsid w:val="001E3875"/>
    <w:rsid w:val="001E3A80"/>
    <w:rsid w:val="001E3B88"/>
    <w:rsid w:val="001E3C51"/>
    <w:rsid w:val="001E3CD4"/>
    <w:rsid w:val="001E4033"/>
    <w:rsid w:val="001E4214"/>
    <w:rsid w:val="001E4996"/>
    <w:rsid w:val="001E4A7E"/>
    <w:rsid w:val="001E4B79"/>
    <w:rsid w:val="001E50A1"/>
    <w:rsid w:val="001E52EF"/>
    <w:rsid w:val="001E57AB"/>
    <w:rsid w:val="001E5834"/>
    <w:rsid w:val="001E5A10"/>
    <w:rsid w:val="001E5F93"/>
    <w:rsid w:val="001E62D6"/>
    <w:rsid w:val="001E6318"/>
    <w:rsid w:val="001E6C65"/>
    <w:rsid w:val="001E6D3C"/>
    <w:rsid w:val="001E6ED6"/>
    <w:rsid w:val="001E6ED8"/>
    <w:rsid w:val="001E6FA4"/>
    <w:rsid w:val="001E75E4"/>
    <w:rsid w:val="001E75EE"/>
    <w:rsid w:val="001E7A25"/>
    <w:rsid w:val="001E7B2B"/>
    <w:rsid w:val="001E7D7E"/>
    <w:rsid w:val="001E7EC0"/>
    <w:rsid w:val="001F01AE"/>
    <w:rsid w:val="001F05F0"/>
    <w:rsid w:val="001F0883"/>
    <w:rsid w:val="001F0A51"/>
    <w:rsid w:val="001F0C18"/>
    <w:rsid w:val="001F120E"/>
    <w:rsid w:val="001F12D7"/>
    <w:rsid w:val="001F1365"/>
    <w:rsid w:val="001F142F"/>
    <w:rsid w:val="001F21BC"/>
    <w:rsid w:val="001F2434"/>
    <w:rsid w:val="001F24E5"/>
    <w:rsid w:val="001F29A2"/>
    <w:rsid w:val="001F2BA8"/>
    <w:rsid w:val="001F2D27"/>
    <w:rsid w:val="001F2FAD"/>
    <w:rsid w:val="001F3176"/>
    <w:rsid w:val="001F3619"/>
    <w:rsid w:val="001F37C0"/>
    <w:rsid w:val="001F3970"/>
    <w:rsid w:val="001F3A66"/>
    <w:rsid w:val="001F3D76"/>
    <w:rsid w:val="001F3F00"/>
    <w:rsid w:val="001F43DF"/>
    <w:rsid w:val="001F44B7"/>
    <w:rsid w:val="001F4573"/>
    <w:rsid w:val="001F4651"/>
    <w:rsid w:val="001F46D3"/>
    <w:rsid w:val="001F47EA"/>
    <w:rsid w:val="001F512D"/>
    <w:rsid w:val="001F51A7"/>
    <w:rsid w:val="001F5200"/>
    <w:rsid w:val="001F5310"/>
    <w:rsid w:val="001F54EF"/>
    <w:rsid w:val="001F5677"/>
    <w:rsid w:val="001F610A"/>
    <w:rsid w:val="001F6214"/>
    <w:rsid w:val="001F65AB"/>
    <w:rsid w:val="001F6D87"/>
    <w:rsid w:val="001F70DA"/>
    <w:rsid w:val="001F7647"/>
    <w:rsid w:val="001F7672"/>
    <w:rsid w:val="001F76BE"/>
    <w:rsid w:val="001F76F8"/>
    <w:rsid w:val="001F78AB"/>
    <w:rsid w:val="001F7C00"/>
    <w:rsid w:val="00200328"/>
    <w:rsid w:val="002005B6"/>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945"/>
    <w:rsid w:val="00203B5B"/>
    <w:rsid w:val="00203CB0"/>
    <w:rsid w:val="00203DBD"/>
    <w:rsid w:val="002045D1"/>
    <w:rsid w:val="0020478C"/>
    <w:rsid w:val="0020480A"/>
    <w:rsid w:val="002049B6"/>
    <w:rsid w:val="00204DB0"/>
    <w:rsid w:val="00204E59"/>
    <w:rsid w:val="00204FA0"/>
    <w:rsid w:val="0020502B"/>
    <w:rsid w:val="00205453"/>
    <w:rsid w:val="00205576"/>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07F6F"/>
    <w:rsid w:val="00210663"/>
    <w:rsid w:val="00210B65"/>
    <w:rsid w:val="002111F0"/>
    <w:rsid w:val="00211471"/>
    <w:rsid w:val="00211FAA"/>
    <w:rsid w:val="0021219F"/>
    <w:rsid w:val="002121EB"/>
    <w:rsid w:val="002123BC"/>
    <w:rsid w:val="002124DD"/>
    <w:rsid w:val="00212D6E"/>
    <w:rsid w:val="00212EB8"/>
    <w:rsid w:val="0021325D"/>
    <w:rsid w:val="00213626"/>
    <w:rsid w:val="00213733"/>
    <w:rsid w:val="00213883"/>
    <w:rsid w:val="002139AD"/>
    <w:rsid w:val="00213BC1"/>
    <w:rsid w:val="00213F63"/>
    <w:rsid w:val="00213FDA"/>
    <w:rsid w:val="00214222"/>
    <w:rsid w:val="002144EC"/>
    <w:rsid w:val="00214566"/>
    <w:rsid w:val="002146C0"/>
    <w:rsid w:val="00214869"/>
    <w:rsid w:val="002148C9"/>
    <w:rsid w:val="00214914"/>
    <w:rsid w:val="00214C3E"/>
    <w:rsid w:val="00214E2F"/>
    <w:rsid w:val="00215258"/>
    <w:rsid w:val="00215473"/>
    <w:rsid w:val="00215579"/>
    <w:rsid w:val="00215CB1"/>
    <w:rsid w:val="00215D92"/>
    <w:rsid w:val="00215E03"/>
    <w:rsid w:val="00215EAD"/>
    <w:rsid w:val="00215FAD"/>
    <w:rsid w:val="00216195"/>
    <w:rsid w:val="00216278"/>
    <w:rsid w:val="00216292"/>
    <w:rsid w:val="00216725"/>
    <w:rsid w:val="00216789"/>
    <w:rsid w:val="0021764F"/>
    <w:rsid w:val="00217B27"/>
    <w:rsid w:val="002202C0"/>
    <w:rsid w:val="002205B0"/>
    <w:rsid w:val="0022061F"/>
    <w:rsid w:val="00220625"/>
    <w:rsid w:val="00220975"/>
    <w:rsid w:val="00220BD8"/>
    <w:rsid w:val="00220D53"/>
    <w:rsid w:val="00220DE3"/>
    <w:rsid w:val="00220EA9"/>
    <w:rsid w:val="0022114B"/>
    <w:rsid w:val="00221444"/>
    <w:rsid w:val="00221873"/>
    <w:rsid w:val="00221950"/>
    <w:rsid w:val="00221979"/>
    <w:rsid w:val="00221D00"/>
    <w:rsid w:val="00221FFA"/>
    <w:rsid w:val="00222077"/>
    <w:rsid w:val="002225CC"/>
    <w:rsid w:val="002225E9"/>
    <w:rsid w:val="00222871"/>
    <w:rsid w:val="00222922"/>
    <w:rsid w:val="00222A78"/>
    <w:rsid w:val="00222ADA"/>
    <w:rsid w:val="00222BBC"/>
    <w:rsid w:val="00222C58"/>
    <w:rsid w:val="00222C87"/>
    <w:rsid w:val="00222D60"/>
    <w:rsid w:val="002234BC"/>
    <w:rsid w:val="002236C9"/>
    <w:rsid w:val="00223AE1"/>
    <w:rsid w:val="00223D81"/>
    <w:rsid w:val="00223E74"/>
    <w:rsid w:val="00223F85"/>
    <w:rsid w:val="00224263"/>
    <w:rsid w:val="002243D8"/>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5E7"/>
    <w:rsid w:val="002266DA"/>
    <w:rsid w:val="00226C50"/>
    <w:rsid w:val="00226D70"/>
    <w:rsid w:val="00226E8E"/>
    <w:rsid w:val="00226E90"/>
    <w:rsid w:val="00226F64"/>
    <w:rsid w:val="0022722D"/>
    <w:rsid w:val="00227797"/>
    <w:rsid w:val="00227A72"/>
    <w:rsid w:val="00227A82"/>
    <w:rsid w:val="00227E8D"/>
    <w:rsid w:val="00227EF1"/>
    <w:rsid w:val="00227FB7"/>
    <w:rsid w:val="002302FC"/>
    <w:rsid w:val="00230478"/>
    <w:rsid w:val="002306C7"/>
    <w:rsid w:val="002308B1"/>
    <w:rsid w:val="00230F22"/>
    <w:rsid w:val="00231085"/>
    <w:rsid w:val="0023109D"/>
    <w:rsid w:val="00231239"/>
    <w:rsid w:val="00231394"/>
    <w:rsid w:val="002319F1"/>
    <w:rsid w:val="00231A9B"/>
    <w:rsid w:val="00231C64"/>
    <w:rsid w:val="00231D0D"/>
    <w:rsid w:val="00231E74"/>
    <w:rsid w:val="00232050"/>
    <w:rsid w:val="0023216C"/>
    <w:rsid w:val="0023231F"/>
    <w:rsid w:val="002323E0"/>
    <w:rsid w:val="00232576"/>
    <w:rsid w:val="002325E3"/>
    <w:rsid w:val="00232846"/>
    <w:rsid w:val="002328B5"/>
    <w:rsid w:val="00232FEB"/>
    <w:rsid w:val="002339E6"/>
    <w:rsid w:val="00233EC1"/>
    <w:rsid w:val="00233ED8"/>
    <w:rsid w:val="0023410A"/>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2A2"/>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A66"/>
    <w:rsid w:val="00240B1A"/>
    <w:rsid w:val="00240CCF"/>
    <w:rsid w:val="00241369"/>
    <w:rsid w:val="00241478"/>
    <w:rsid w:val="0024169A"/>
    <w:rsid w:val="00241ADE"/>
    <w:rsid w:val="00241E9E"/>
    <w:rsid w:val="00241EDD"/>
    <w:rsid w:val="002420D1"/>
    <w:rsid w:val="002420D7"/>
    <w:rsid w:val="002421DA"/>
    <w:rsid w:val="0024233E"/>
    <w:rsid w:val="00242395"/>
    <w:rsid w:val="00242413"/>
    <w:rsid w:val="0024270E"/>
    <w:rsid w:val="002429FB"/>
    <w:rsid w:val="00242A43"/>
    <w:rsid w:val="00242B6B"/>
    <w:rsid w:val="00242BC8"/>
    <w:rsid w:val="00242D15"/>
    <w:rsid w:val="00242E4D"/>
    <w:rsid w:val="00242F1A"/>
    <w:rsid w:val="00243523"/>
    <w:rsid w:val="0024366B"/>
    <w:rsid w:val="002438FC"/>
    <w:rsid w:val="00243A3F"/>
    <w:rsid w:val="00243C58"/>
    <w:rsid w:val="00243D23"/>
    <w:rsid w:val="00243D4A"/>
    <w:rsid w:val="0024409E"/>
    <w:rsid w:val="0024415E"/>
    <w:rsid w:val="002444CD"/>
    <w:rsid w:val="0024452F"/>
    <w:rsid w:val="0024461A"/>
    <w:rsid w:val="0024485D"/>
    <w:rsid w:val="00244885"/>
    <w:rsid w:val="00244E04"/>
    <w:rsid w:val="002450AC"/>
    <w:rsid w:val="00245336"/>
    <w:rsid w:val="00245462"/>
    <w:rsid w:val="00245693"/>
    <w:rsid w:val="002456B5"/>
    <w:rsid w:val="00245912"/>
    <w:rsid w:val="00245F10"/>
    <w:rsid w:val="00246015"/>
    <w:rsid w:val="00246213"/>
    <w:rsid w:val="0024691D"/>
    <w:rsid w:val="00246A3A"/>
    <w:rsid w:val="00246C1E"/>
    <w:rsid w:val="00246D7B"/>
    <w:rsid w:val="00246E6A"/>
    <w:rsid w:val="00247482"/>
    <w:rsid w:val="0024757E"/>
    <w:rsid w:val="002502AF"/>
    <w:rsid w:val="002503D7"/>
    <w:rsid w:val="00250908"/>
    <w:rsid w:val="0025099C"/>
    <w:rsid w:val="00250FC6"/>
    <w:rsid w:val="00251224"/>
    <w:rsid w:val="002513DA"/>
    <w:rsid w:val="00251874"/>
    <w:rsid w:val="00251A96"/>
    <w:rsid w:val="00251B47"/>
    <w:rsid w:val="00251C1C"/>
    <w:rsid w:val="00251DEB"/>
    <w:rsid w:val="00251F6A"/>
    <w:rsid w:val="002521D6"/>
    <w:rsid w:val="00252303"/>
    <w:rsid w:val="00252350"/>
    <w:rsid w:val="002524E2"/>
    <w:rsid w:val="00252D42"/>
    <w:rsid w:val="002530BB"/>
    <w:rsid w:val="002531CA"/>
    <w:rsid w:val="0025321C"/>
    <w:rsid w:val="0025347D"/>
    <w:rsid w:val="00253611"/>
    <w:rsid w:val="00253688"/>
    <w:rsid w:val="00253AE7"/>
    <w:rsid w:val="00253DFA"/>
    <w:rsid w:val="00253F85"/>
    <w:rsid w:val="0025411C"/>
    <w:rsid w:val="002542BC"/>
    <w:rsid w:val="002545CD"/>
    <w:rsid w:val="002545F5"/>
    <w:rsid w:val="00254BCA"/>
    <w:rsid w:val="00254CDC"/>
    <w:rsid w:val="00255100"/>
    <w:rsid w:val="00255111"/>
    <w:rsid w:val="00255268"/>
    <w:rsid w:val="002556D8"/>
    <w:rsid w:val="00255866"/>
    <w:rsid w:val="00255988"/>
    <w:rsid w:val="00255A11"/>
    <w:rsid w:val="00255E2D"/>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D9F"/>
    <w:rsid w:val="00257E82"/>
    <w:rsid w:val="00257EAD"/>
    <w:rsid w:val="00260887"/>
    <w:rsid w:val="00260967"/>
    <w:rsid w:val="00260F7D"/>
    <w:rsid w:val="00261153"/>
    <w:rsid w:val="002618BE"/>
    <w:rsid w:val="00261A4B"/>
    <w:rsid w:val="00261E9F"/>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482E"/>
    <w:rsid w:val="002652C6"/>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565"/>
    <w:rsid w:val="002677A9"/>
    <w:rsid w:val="00267A0A"/>
    <w:rsid w:val="00267C0E"/>
    <w:rsid w:val="00267CD7"/>
    <w:rsid w:val="00267F3D"/>
    <w:rsid w:val="00270066"/>
    <w:rsid w:val="002702C5"/>
    <w:rsid w:val="0027040A"/>
    <w:rsid w:val="0027063F"/>
    <w:rsid w:val="0027072B"/>
    <w:rsid w:val="00270B81"/>
    <w:rsid w:val="00270BC5"/>
    <w:rsid w:val="0027154A"/>
    <w:rsid w:val="002715ED"/>
    <w:rsid w:val="0027194D"/>
    <w:rsid w:val="00271B6D"/>
    <w:rsid w:val="00271C90"/>
    <w:rsid w:val="00271DD3"/>
    <w:rsid w:val="00271DF0"/>
    <w:rsid w:val="00271F4D"/>
    <w:rsid w:val="0027201E"/>
    <w:rsid w:val="00272089"/>
    <w:rsid w:val="00272359"/>
    <w:rsid w:val="002725E8"/>
    <w:rsid w:val="002729BD"/>
    <w:rsid w:val="00272A9C"/>
    <w:rsid w:val="00272AE8"/>
    <w:rsid w:val="00272AED"/>
    <w:rsid w:val="00272C41"/>
    <w:rsid w:val="00272F4F"/>
    <w:rsid w:val="002731C1"/>
    <w:rsid w:val="0027344B"/>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5F42"/>
    <w:rsid w:val="0027611B"/>
    <w:rsid w:val="00276360"/>
    <w:rsid w:val="00276483"/>
    <w:rsid w:val="0027670F"/>
    <w:rsid w:val="002767E4"/>
    <w:rsid w:val="00276A47"/>
    <w:rsid w:val="00276BDA"/>
    <w:rsid w:val="00276D33"/>
    <w:rsid w:val="00276DD6"/>
    <w:rsid w:val="00276E8B"/>
    <w:rsid w:val="00276FE8"/>
    <w:rsid w:val="00277686"/>
    <w:rsid w:val="0027798D"/>
    <w:rsid w:val="00277A9B"/>
    <w:rsid w:val="00277CF1"/>
    <w:rsid w:val="00277E77"/>
    <w:rsid w:val="00277FBB"/>
    <w:rsid w:val="002801B9"/>
    <w:rsid w:val="00280251"/>
    <w:rsid w:val="002802C2"/>
    <w:rsid w:val="00280407"/>
    <w:rsid w:val="002804AA"/>
    <w:rsid w:val="0028081D"/>
    <w:rsid w:val="00280A5B"/>
    <w:rsid w:val="0028108F"/>
    <w:rsid w:val="0028112C"/>
    <w:rsid w:val="00281480"/>
    <w:rsid w:val="002814C7"/>
    <w:rsid w:val="00281529"/>
    <w:rsid w:val="002817A9"/>
    <w:rsid w:val="0028185D"/>
    <w:rsid w:val="00281AB0"/>
    <w:rsid w:val="00281ACC"/>
    <w:rsid w:val="00281DC9"/>
    <w:rsid w:val="0028205D"/>
    <w:rsid w:val="002820E5"/>
    <w:rsid w:val="00282273"/>
    <w:rsid w:val="002823D3"/>
    <w:rsid w:val="00282450"/>
    <w:rsid w:val="00282A54"/>
    <w:rsid w:val="00282C09"/>
    <w:rsid w:val="00283160"/>
    <w:rsid w:val="00283256"/>
    <w:rsid w:val="002832ED"/>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513"/>
    <w:rsid w:val="00285648"/>
    <w:rsid w:val="00285895"/>
    <w:rsid w:val="0028593D"/>
    <w:rsid w:val="00285DE7"/>
    <w:rsid w:val="00285E13"/>
    <w:rsid w:val="00285EE5"/>
    <w:rsid w:val="00285FB1"/>
    <w:rsid w:val="0028603C"/>
    <w:rsid w:val="0028609C"/>
    <w:rsid w:val="00286616"/>
    <w:rsid w:val="002866A5"/>
    <w:rsid w:val="0028690D"/>
    <w:rsid w:val="00286D53"/>
    <w:rsid w:val="00286EA3"/>
    <w:rsid w:val="00286ECC"/>
    <w:rsid w:val="00286F21"/>
    <w:rsid w:val="0028723F"/>
    <w:rsid w:val="00287283"/>
    <w:rsid w:val="0028728A"/>
    <w:rsid w:val="0028743F"/>
    <w:rsid w:val="0028779A"/>
    <w:rsid w:val="00287CCA"/>
    <w:rsid w:val="002905F2"/>
    <w:rsid w:val="00290712"/>
    <w:rsid w:val="0029085E"/>
    <w:rsid w:val="00290941"/>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0B"/>
    <w:rsid w:val="002927C8"/>
    <w:rsid w:val="00292A57"/>
    <w:rsid w:val="00292DDD"/>
    <w:rsid w:val="00292F3F"/>
    <w:rsid w:val="002932CE"/>
    <w:rsid w:val="00293542"/>
    <w:rsid w:val="00293666"/>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DAF"/>
    <w:rsid w:val="00294E5E"/>
    <w:rsid w:val="002950A8"/>
    <w:rsid w:val="002951D5"/>
    <w:rsid w:val="002952F8"/>
    <w:rsid w:val="0029532D"/>
    <w:rsid w:val="00295937"/>
    <w:rsid w:val="002959FD"/>
    <w:rsid w:val="00295F00"/>
    <w:rsid w:val="00296229"/>
    <w:rsid w:val="00296245"/>
    <w:rsid w:val="002969DC"/>
    <w:rsid w:val="00297033"/>
    <w:rsid w:val="00297084"/>
    <w:rsid w:val="00297265"/>
    <w:rsid w:val="002977BF"/>
    <w:rsid w:val="002978CE"/>
    <w:rsid w:val="00297AD5"/>
    <w:rsid w:val="00297C6B"/>
    <w:rsid w:val="00297DEB"/>
    <w:rsid w:val="002A00C3"/>
    <w:rsid w:val="002A0304"/>
    <w:rsid w:val="002A03AD"/>
    <w:rsid w:val="002A069D"/>
    <w:rsid w:val="002A0711"/>
    <w:rsid w:val="002A0B22"/>
    <w:rsid w:val="002A0C3C"/>
    <w:rsid w:val="002A0CA4"/>
    <w:rsid w:val="002A0D40"/>
    <w:rsid w:val="002A10FC"/>
    <w:rsid w:val="002A11F2"/>
    <w:rsid w:val="002A12D4"/>
    <w:rsid w:val="002A1474"/>
    <w:rsid w:val="002A195E"/>
    <w:rsid w:val="002A1F9C"/>
    <w:rsid w:val="002A22EF"/>
    <w:rsid w:val="002A2383"/>
    <w:rsid w:val="002A2CB0"/>
    <w:rsid w:val="002A2EB5"/>
    <w:rsid w:val="002A3161"/>
    <w:rsid w:val="002A3317"/>
    <w:rsid w:val="002A3393"/>
    <w:rsid w:val="002A33BD"/>
    <w:rsid w:val="002A35DA"/>
    <w:rsid w:val="002A3867"/>
    <w:rsid w:val="002A387E"/>
    <w:rsid w:val="002A3BED"/>
    <w:rsid w:val="002A3CEA"/>
    <w:rsid w:val="002A3EA6"/>
    <w:rsid w:val="002A3F94"/>
    <w:rsid w:val="002A41CA"/>
    <w:rsid w:val="002A4B77"/>
    <w:rsid w:val="002A4D7E"/>
    <w:rsid w:val="002A4D95"/>
    <w:rsid w:val="002A4ECE"/>
    <w:rsid w:val="002A4F47"/>
    <w:rsid w:val="002A5099"/>
    <w:rsid w:val="002A5282"/>
    <w:rsid w:val="002A5498"/>
    <w:rsid w:val="002A55A3"/>
    <w:rsid w:val="002A5B81"/>
    <w:rsid w:val="002A5BD6"/>
    <w:rsid w:val="002A5D3F"/>
    <w:rsid w:val="002A5D67"/>
    <w:rsid w:val="002A5F7C"/>
    <w:rsid w:val="002A5FE3"/>
    <w:rsid w:val="002A610D"/>
    <w:rsid w:val="002A62A4"/>
    <w:rsid w:val="002A64A1"/>
    <w:rsid w:val="002A6678"/>
    <w:rsid w:val="002A6E77"/>
    <w:rsid w:val="002A705D"/>
    <w:rsid w:val="002A70FA"/>
    <w:rsid w:val="002A716B"/>
    <w:rsid w:val="002A75DD"/>
    <w:rsid w:val="002A7709"/>
    <w:rsid w:val="002A7835"/>
    <w:rsid w:val="002A7B49"/>
    <w:rsid w:val="002A7BDB"/>
    <w:rsid w:val="002B0646"/>
    <w:rsid w:val="002B0A70"/>
    <w:rsid w:val="002B0B77"/>
    <w:rsid w:val="002B0E07"/>
    <w:rsid w:val="002B0F3F"/>
    <w:rsid w:val="002B0FB0"/>
    <w:rsid w:val="002B1031"/>
    <w:rsid w:val="002B137A"/>
    <w:rsid w:val="002B16E0"/>
    <w:rsid w:val="002B18D3"/>
    <w:rsid w:val="002B1ACE"/>
    <w:rsid w:val="002B1D33"/>
    <w:rsid w:val="002B1D41"/>
    <w:rsid w:val="002B1D46"/>
    <w:rsid w:val="002B1D7C"/>
    <w:rsid w:val="002B2115"/>
    <w:rsid w:val="002B22B7"/>
    <w:rsid w:val="002B2A3D"/>
    <w:rsid w:val="002B2CC2"/>
    <w:rsid w:val="002B2EF4"/>
    <w:rsid w:val="002B32C6"/>
    <w:rsid w:val="002B32E9"/>
    <w:rsid w:val="002B3371"/>
    <w:rsid w:val="002B3514"/>
    <w:rsid w:val="002B3554"/>
    <w:rsid w:val="002B3811"/>
    <w:rsid w:val="002B3B36"/>
    <w:rsid w:val="002B3B6A"/>
    <w:rsid w:val="002B4060"/>
    <w:rsid w:val="002B40B0"/>
    <w:rsid w:val="002B442E"/>
    <w:rsid w:val="002B46A7"/>
    <w:rsid w:val="002B4706"/>
    <w:rsid w:val="002B4EB4"/>
    <w:rsid w:val="002B4F47"/>
    <w:rsid w:val="002B5127"/>
    <w:rsid w:val="002B566C"/>
    <w:rsid w:val="002B5721"/>
    <w:rsid w:val="002B5736"/>
    <w:rsid w:val="002B576C"/>
    <w:rsid w:val="002B57E1"/>
    <w:rsid w:val="002B59BA"/>
    <w:rsid w:val="002B5F65"/>
    <w:rsid w:val="002B61CC"/>
    <w:rsid w:val="002B6467"/>
    <w:rsid w:val="002B6566"/>
    <w:rsid w:val="002B6AF6"/>
    <w:rsid w:val="002B6B95"/>
    <w:rsid w:val="002B6C2B"/>
    <w:rsid w:val="002B6FBF"/>
    <w:rsid w:val="002B75DB"/>
    <w:rsid w:val="002B78F6"/>
    <w:rsid w:val="002B7F6C"/>
    <w:rsid w:val="002C01F0"/>
    <w:rsid w:val="002C02F7"/>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1EF3"/>
    <w:rsid w:val="002C2597"/>
    <w:rsid w:val="002C25D4"/>
    <w:rsid w:val="002C2936"/>
    <w:rsid w:val="002C295E"/>
    <w:rsid w:val="002C2F52"/>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65B"/>
    <w:rsid w:val="002C5ABF"/>
    <w:rsid w:val="002C5D19"/>
    <w:rsid w:val="002C5EFC"/>
    <w:rsid w:val="002C60E7"/>
    <w:rsid w:val="002C61FD"/>
    <w:rsid w:val="002C642E"/>
    <w:rsid w:val="002C6562"/>
    <w:rsid w:val="002C65BF"/>
    <w:rsid w:val="002C6764"/>
    <w:rsid w:val="002C682F"/>
    <w:rsid w:val="002C6BD0"/>
    <w:rsid w:val="002C6CEA"/>
    <w:rsid w:val="002C6CF9"/>
    <w:rsid w:val="002C6D24"/>
    <w:rsid w:val="002C6E34"/>
    <w:rsid w:val="002C6EED"/>
    <w:rsid w:val="002C6F09"/>
    <w:rsid w:val="002C752A"/>
    <w:rsid w:val="002C75AE"/>
    <w:rsid w:val="002C76CF"/>
    <w:rsid w:val="002C7857"/>
    <w:rsid w:val="002C7C01"/>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925"/>
    <w:rsid w:val="002D2B2D"/>
    <w:rsid w:val="002D2DA0"/>
    <w:rsid w:val="002D2E50"/>
    <w:rsid w:val="002D3140"/>
    <w:rsid w:val="002D31AD"/>
    <w:rsid w:val="002D32ED"/>
    <w:rsid w:val="002D3709"/>
    <w:rsid w:val="002D3D18"/>
    <w:rsid w:val="002D3D40"/>
    <w:rsid w:val="002D3DF4"/>
    <w:rsid w:val="002D3E5C"/>
    <w:rsid w:val="002D41C5"/>
    <w:rsid w:val="002D41C6"/>
    <w:rsid w:val="002D4446"/>
    <w:rsid w:val="002D4472"/>
    <w:rsid w:val="002D4633"/>
    <w:rsid w:val="002D4752"/>
    <w:rsid w:val="002D4791"/>
    <w:rsid w:val="002D4C8B"/>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B4"/>
    <w:rsid w:val="002E08FE"/>
    <w:rsid w:val="002E0E33"/>
    <w:rsid w:val="002E0F9F"/>
    <w:rsid w:val="002E136B"/>
    <w:rsid w:val="002E13EF"/>
    <w:rsid w:val="002E1976"/>
    <w:rsid w:val="002E1A74"/>
    <w:rsid w:val="002E1D01"/>
    <w:rsid w:val="002E1F17"/>
    <w:rsid w:val="002E2042"/>
    <w:rsid w:val="002E2157"/>
    <w:rsid w:val="002E22C7"/>
    <w:rsid w:val="002E24B7"/>
    <w:rsid w:val="002E2BF3"/>
    <w:rsid w:val="002E2C71"/>
    <w:rsid w:val="002E2DF1"/>
    <w:rsid w:val="002E31D7"/>
    <w:rsid w:val="002E324E"/>
    <w:rsid w:val="002E32B7"/>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ADD"/>
    <w:rsid w:val="002E6F6C"/>
    <w:rsid w:val="002E7413"/>
    <w:rsid w:val="002E74D4"/>
    <w:rsid w:val="002E76E0"/>
    <w:rsid w:val="002E77BD"/>
    <w:rsid w:val="002E78EF"/>
    <w:rsid w:val="002E7B8F"/>
    <w:rsid w:val="002E7C7C"/>
    <w:rsid w:val="002E7F18"/>
    <w:rsid w:val="002F0417"/>
    <w:rsid w:val="002F0480"/>
    <w:rsid w:val="002F04B0"/>
    <w:rsid w:val="002F077A"/>
    <w:rsid w:val="002F08C7"/>
    <w:rsid w:val="002F095D"/>
    <w:rsid w:val="002F0A71"/>
    <w:rsid w:val="002F0DE9"/>
    <w:rsid w:val="002F11F2"/>
    <w:rsid w:val="002F1263"/>
    <w:rsid w:val="002F133E"/>
    <w:rsid w:val="002F1381"/>
    <w:rsid w:val="002F13D4"/>
    <w:rsid w:val="002F14DB"/>
    <w:rsid w:val="002F1621"/>
    <w:rsid w:val="002F1663"/>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5ECD"/>
    <w:rsid w:val="002F6050"/>
    <w:rsid w:val="002F6064"/>
    <w:rsid w:val="002F6202"/>
    <w:rsid w:val="002F6226"/>
    <w:rsid w:val="002F6404"/>
    <w:rsid w:val="002F67CD"/>
    <w:rsid w:val="002F685E"/>
    <w:rsid w:val="002F6B52"/>
    <w:rsid w:val="002F6E23"/>
    <w:rsid w:val="002F71C0"/>
    <w:rsid w:val="002F738B"/>
    <w:rsid w:val="002F7A6F"/>
    <w:rsid w:val="002F7D63"/>
    <w:rsid w:val="0030005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106"/>
    <w:rsid w:val="0030229E"/>
    <w:rsid w:val="0030234A"/>
    <w:rsid w:val="00302545"/>
    <w:rsid w:val="00302A5B"/>
    <w:rsid w:val="00302E31"/>
    <w:rsid w:val="00303131"/>
    <w:rsid w:val="003034A2"/>
    <w:rsid w:val="00303651"/>
    <w:rsid w:val="0030387D"/>
    <w:rsid w:val="00303D6A"/>
    <w:rsid w:val="00304106"/>
    <w:rsid w:val="003041AE"/>
    <w:rsid w:val="00304334"/>
    <w:rsid w:val="003043F7"/>
    <w:rsid w:val="00304483"/>
    <w:rsid w:val="003047D5"/>
    <w:rsid w:val="00304854"/>
    <w:rsid w:val="00304873"/>
    <w:rsid w:val="00304A15"/>
    <w:rsid w:val="00304B97"/>
    <w:rsid w:val="00304BA1"/>
    <w:rsid w:val="00304E50"/>
    <w:rsid w:val="00304FD1"/>
    <w:rsid w:val="0030523E"/>
    <w:rsid w:val="00305482"/>
    <w:rsid w:val="0030564E"/>
    <w:rsid w:val="0030565A"/>
    <w:rsid w:val="00305782"/>
    <w:rsid w:val="00305798"/>
    <w:rsid w:val="003058A0"/>
    <w:rsid w:val="003058B3"/>
    <w:rsid w:val="00305B79"/>
    <w:rsid w:val="00305F5C"/>
    <w:rsid w:val="003061E7"/>
    <w:rsid w:val="003067CE"/>
    <w:rsid w:val="00306AAF"/>
    <w:rsid w:val="00306C84"/>
    <w:rsid w:val="003072F0"/>
    <w:rsid w:val="0030765F"/>
    <w:rsid w:val="00307A1B"/>
    <w:rsid w:val="00307AD7"/>
    <w:rsid w:val="00307B00"/>
    <w:rsid w:val="00307FD4"/>
    <w:rsid w:val="0031010F"/>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6D1"/>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525"/>
    <w:rsid w:val="003159ED"/>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0E36"/>
    <w:rsid w:val="003211AD"/>
    <w:rsid w:val="0032123E"/>
    <w:rsid w:val="00321877"/>
    <w:rsid w:val="00321A98"/>
    <w:rsid w:val="00321E4C"/>
    <w:rsid w:val="003223DE"/>
    <w:rsid w:val="00322533"/>
    <w:rsid w:val="0032253A"/>
    <w:rsid w:val="0032268E"/>
    <w:rsid w:val="003227B4"/>
    <w:rsid w:val="003227C0"/>
    <w:rsid w:val="0032284A"/>
    <w:rsid w:val="00322D57"/>
    <w:rsid w:val="003230F1"/>
    <w:rsid w:val="003231EB"/>
    <w:rsid w:val="00323767"/>
    <w:rsid w:val="0032388D"/>
    <w:rsid w:val="003239B0"/>
    <w:rsid w:val="00323A39"/>
    <w:rsid w:val="00323EBD"/>
    <w:rsid w:val="003240CB"/>
    <w:rsid w:val="00324194"/>
    <w:rsid w:val="00324475"/>
    <w:rsid w:val="003245A4"/>
    <w:rsid w:val="003246CB"/>
    <w:rsid w:val="00324798"/>
    <w:rsid w:val="00324B18"/>
    <w:rsid w:val="00324C99"/>
    <w:rsid w:val="00324D80"/>
    <w:rsid w:val="00324F5E"/>
    <w:rsid w:val="00324F8E"/>
    <w:rsid w:val="003250A4"/>
    <w:rsid w:val="003253EB"/>
    <w:rsid w:val="00325690"/>
    <w:rsid w:val="00325BF1"/>
    <w:rsid w:val="00325C4D"/>
    <w:rsid w:val="00326151"/>
    <w:rsid w:val="0032629D"/>
    <w:rsid w:val="003262BA"/>
    <w:rsid w:val="00326973"/>
    <w:rsid w:val="00326ABE"/>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7F1"/>
    <w:rsid w:val="00331891"/>
    <w:rsid w:val="00331CFF"/>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59A"/>
    <w:rsid w:val="00337933"/>
    <w:rsid w:val="00337A4A"/>
    <w:rsid w:val="00337B1C"/>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7CD"/>
    <w:rsid w:val="00344A72"/>
    <w:rsid w:val="00344ABA"/>
    <w:rsid w:val="00344AD0"/>
    <w:rsid w:val="00344BD9"/>
    <w:rsid w:val="00344C7A"/>
    <w:rsid w:val="00344E0D"/>
    <w:rsid w:val="0034505B"/>
    <w:rsid w:val="0034512A"/>
    <w:rsid w:val="0034538E"/>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E67"/>
    <w:rsid w:val="00347F84"/>
    <w:rsid w:val="0035010E"/>
    <w:rsid w:val="003502F2"/>
    <w:rsid w:val="0035042E"/>
    <w:rsid w:val="003507A3"/>
    <w:rsid w:val="00350A93"/>
    <w:rsid w:val="00350C20"/>
    <w:rsid w:val="00350F51"/>
    <w:rsid w:val="003510BA"/>
    <w:rsid w:val="00351229"/>
    <w:rsid w:val="003512C1"/>
    <w:rsid w:val="003512DF"/>
    <w:rsid w:val="00351454"/>
    <w:rsid w:val="003514A4"/>
    <w:rsid w:val="0035150B"/>
    <w:rsid w:val="003515E3"/>
    <w:rsid w:val="00351BDB"/>
    <w:rsid w:val="0035207A"/>
    <w:rsid w:val="0035207F"/>
    <w:rsid w:val="0035260B"/>
    <w:rsid w:val="003526C3"/>
    <w:rsid w:val="00352982"/>
    <w:rsid w:val="003529DE"/>
    <w:rsid w:val="00352C76"/>
    <w:rsid w:val="00352CBC"/>
    <w:rsid w:val="00353322"/>
    <w:rsid w:val="00353326"/>
    <w:rsid w:val="0035338C"/>
    <w:rsid w:val="00353724"/>
    <w:rsid w:val="00353741"/>
    <w:rsid w:val="0035389C"/>
    <w:rsid w:val="003538EA"/>
    <w:rsid w:val="00353ABF"/>
    <w:rsid w:val="00353F95"/>
    <w:rsid w:val="00354043"/>
    <w:rsid w:val="003540DC"/>
    <w:rsid w:val="003541EA"/>
    <w:rsid w:val="00354560"/>
    <w:rsid w:val="003545FA"/>
    <w:rsid w:val="00354998"/>
    <w:rsid w:val="00354B01"/>
    <w:rsid w:val="00354B7A"/>
    <w:rsid w:val="00354B81"/>
    <w:rsid w:val="00354BB5"/>
    <w:rsid w:val="0035555F"/>
    <w:rsid w:val="00355797"/>
    <w:rsid w:val="003558CC"/>
    <w:rsid w:val="00355D15"/>
    <w:rsid w:val="00356196"/>
    <w:rsid w:val="003561D0"/>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430"/>
    <w:rsid w:val="00363898"/>
    <w:rsid w:val="00363921"/>
    <w:rsid w:val="00363952"/>
    <w:rsid w:val="00363EA6"/>
    <w:rsid w:val="003642C7"/>
    <w:rsid w:val="003644D0"/>
    <w:rsid w:val="003645F0"/>
    <w:rsid w:val="00364997"/>
    <w:rsid w:val="00364E2E"/>
    <w:rsid w:val="00365021"/>
    <w:rsid w:val="0036513B"/>
    <w:rsid w:val="00365864"/>
    <w:rsid w:val="00365C3D"/>
    <w:rsid w:val="00365C8B"/>
    <w:rsid w:val="00365DAB"/>
    <w:rsid w:val="00365E69"/>
    <w:rsid w:val="00365EBE"/>
    <w:rsid w:val="00365ED1"/>
    <w:rsid w:val="003661BC"/>
    <w:rsid w:val="00366462"/>
    <w:rsid w:val="003664C5"/>
    <w:rsid w:val="003664E9"/>
    <w:rsid w:val="00366A13"/>
    <w:rsid w:val="00367218"/>
    <w:rsid w:val="00367379"/>
    <w:rsid w:val="003673B5"/>
    <w:rsid w:val="003676C8"/>
    <w:rsid w:val="003678EB"/>
    <w:rsid w:val="00367956"/>
    <w:rsid w:val="00367A7F"/>
    <w:rsid w:val="00367CF6"/>
    <w:rsid w:val="00367D50"/>
    <w:rsid w:val="00370B20"/>
    <w:rsid w:val="00370C69"/>
    <w:rsid w:val="00370EF7"/>
    <w:rsid w:val="00370FC9"/>
    <w:rsid w:val="0037144C"/>
    <w:rsid w:val="003716DA"/>
    <w:rsid w:val="003716EF"/>
    <w:rsid w:val="00371FAE"/>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66B"/>
    <w:rsid w:val="00373869"/>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4C"/>
    <w:rsid w:val="00376FF6"/>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8E"/>
    <w:rsid w:val="003828E1"/>
    <w:rsid w:val="00382DE2"/>
    <w:rsid w:val="00382F66"/>
    <w:rsid w:val="00383212"/>
    <w:rsid w:val="00383552"/>
    <w:rsid w:val="003835CD"/>
    <w:rsid w:val="00383615"/>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0CB"/>
    <w:rsid w:val="00390345"/>
    <w:rsid w:val="003907E5"/>
    <w:rsid w:val="003912D8"/>
    <w:rsid w:val="00391427"/>
    <w:rsid w:val="0039162E"/>
    <w:rsid w:val="00391652"/>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A13"/>
    <w:rsid w:val="00394D9D"/>
    <w:rsid w:val="003952FA"/>
    <w:rsid w:val="00395954"/>
    <w:rsid w:val="00395965"/>
    <w:rsid w:val="00395AE9"/>
    <w:rsid w:val="00395F2F"/>
    <w:rsid w:val="00396575"/>
    <w:rsid w:val="00396919"/>
    <w:rsid w:val="00396B99"/>
    <w:rsid w:val="00396C02"/>
    <w:rsid w:val="00396C83"/>
    <w:rsid w:val="0039717F"/>
    <w:rsid w:val="003973B0"/>
    <w:rsid w:val="003974CC"/>
    <w:rsid w:val="00397B96"/>
    <w:rsid w:val="003A00BB"/>
    <w:rsid w:val="003A0244"/>
    <w:rsid w:val="003A0897"/>
    <w:rsid w:val="003A09D1"/>
    <w:rsid w:val="003A1137"/>
    <w:rsid w:val="003A1264"/>
    <w:rsid w:val="003A12A0"/>
    <w:rsid w:val="003A1704"/>
    <w:rsid w:val="003A189A"/>
    <w:rsid w:val="003A1D29"/>
    <w:rsid w:val="003A1D2F"/>
    <w:rsid w:val="003A217E"/>
    <w:rsid w:val="003A2328"/>
    <w:rsid w:val="003A26D5"/>
    <w:rsid w:val="003A292A"/>
    <w:rsid w:val="003A294B"/>
    <w:rsid w:val="003A2C80"/>
    <w:rsid w:val="003A2CDE"/>
    <w:rsid w:val="003A325A"/>
    <w:rsid w:val="003A32E6"/>
    <w:rsid w:val="003A350D"/>
    <w:rsid w:val="003A36E2"/>
    <w:rsid w:val="003A3A2B"/>
    <w:rsid w:val="003A3DDF"/>
    <w:rsid w:val="003A420A"/>
    <w:rsid w:val="003A423A"/>
    <w:rsid w:val="003A4580"/>
    <w:rsid w:val="003A4A0B"/>
    <w:rsid w:val="003A4AB8"/>
    <w:rsid w:val="003A4DA8"/>
    <w:rsid w:val="003A4FC6"/>
    <w:rsid w:val="003A56EC"/>
    <w:rsid w:val="003A57DC"/>
    <w:rsid w:val="003A5810"/>
    <w:rsid w:val="003A59A3"/>
    <w:rsid w:val="003A5DD8"/>
    <w:rsid w:val="003A5DF8"/>
    <w:rsid w:val="003A5E04"/>
    <w:rsid w:val="003A603F"/>
    <w:rsid w:val="003A6881"/>
    <w:rsid w:val="003A6943"/>
    <w:rsid w:val="003A698C"/>
    <w:rsid w:val="003A6B8A"/>
    <w:rsid w:val="003A6CAB"/>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7A7"/>
    <w:rsid w:val="003B1856"/>
    <w:rsid w:val="003B1989"/>
    <w:rsid w:val="003B1BB6"/>
    <w:rsid w:val="003B1E9E"/>
    <w:rsid w:val="003B1F58"/>
    <w:rsid w:val="003B1F6B"/>
    <w:rsid w:val="003B1F8C"/>
    <w:rsid w:val="003B1FFC"/>
    <w:rsid w:val="003B223A"/>
    <w:rsid w:val="003B2257"/>
    <w:rsid w:val="003B22CE"/>
    <w:rsid w:val="003B23A1"/>
    <w:rsid w:val="003B2775"/>
    <w:rsid w:val="003B29C9"/>
    <w:rsid w:val="003B2AFE"/>
    <w:rsid w:val="003B2D44"/>
    <w:rsid w:val="003B2DEB"/>
    <w:rsid w:val="003B2E21"/>
    <w:rsid w:val="003B3036"/>
    <w:rsid w:val="003B30B6"/>
    <w:rsid w:val="003B34BE"/>
    <w:rsid w:val="003B35B6"/>
    <w:rsid w:val="003B374C"/>
    <w:rsid w:val="003B3999"/>
    <w:rsid w:val="003B3D25"/>
    <w:rsid w:val="003B3D52"/>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B"/>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1F9"/>
    <w:rsid w:val="003C2294"/>
    <w:rsid w:val="003C22D7"/>
    <w:rsid w:val="003C23B1"/>
    <w:rsid w:val="003C25DB"/>
    <w:rsid w:val="003C2666"/>
    <w:rsid w:val="003C2B63"/>
    <w:rsid w:val="003C2DC6"/>
    <w:rsid w:val="003C332C"/>
    <w:rsid w:val="003C3548"/>
    <w:rsid w:val="003C3D49"/>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5D"/>
    <w:rsid w:val="003C6D77"/>
    <w:rsid w:val="003C6EBA"/>
    <w:rsid w:val="003C6F31"/>
    <w:rsid w:val="003C70A5"/>
    <w:rsid w:val="003C71C7"/>
    <w:rsid w:val="003C740A"/>
    <w:rsid w:val="003C7495"/>
    <w:rsid w:val="003C74C8"/>
    <w:rsid w:val="003C76BC"/>
    <w:rsid w:val="003C7726"/>
    <w:rsid w:val="003C7AF8"/>
    <w:rsid w:val="003C7B56"/>
    <w:rsid w:val="003C7B8E"/>
    <w:rsid w:val="003C7B97"/>
    <w:rsid w:val="003C7BA5"/>
    <w:rsid w:val="003C7C2B"/>
    <w:rsid w:val="003D010F"/>
    <w:rsid w:val="003D030A"/>
    <w:rsid w:val="003D0488"/>
    <w:rsid w:val="003D04F3"/>
    <w:rsid w:val="003D06C8"/>
    <w:rsid w:val="003D0BF3"/>
    <w:rsid w:val="003D101A"/>
    <w:rsid w:val="003D1038"/>
    <w:rsid w:val="003D1295"/>
    <w:rsid w:val="003D16E9"/>
    <w:rsid w:val="003D1770"/>
    <w:rsid w:val="003D1822"/>
    <w:rsid w:val="003D1B7F"/>
    <w:rsid w:val="003D1D1B"/>
    <w:rsid w:val="003D267E"/>
    <w:rsid w:val="003D2AA6"/>
    <w:rsid w:val="003D2D72"/>
    <w:rsid w:val="003D2FB0"/>
    <w:rsid w:val="003D309D"/>
    <w:rsid w:val="003D30AE"/>
    <w:rsid w:val="003D3490"/>
    <w:rsid w:val="003D3A15"/>
    <w:rsid w:val="003D3F10"/>
    <w:rsid w:val="003D4163"/>
    <w:rsid w:val="003D454B"/>
    <w:rsid w:val="003D45BD"/>
    <w:rsid w:val="003D4BCE"/>
    <w:rsid w:val="003D4C59"/>
    <w:rsid w:val="003D4C7A"/>
    <w:rsid w:val="003D4E1C"/>
    <w:rsid w:val="003D4F32"/>
    <w:rsid w:val="003D524A"/>
    <w:rsid w:val="003D5668"/>
    <w:rsid w:val="003D59C7"/>
    <w:rsid w:val="003D5D7B"/>
    <w:rsid w:val="003D5EA7"/>
    <w:rsid w:val="003D5FD4"/>
    <w:rsid w:val="003D5FD9"/>
    <w:rsid w:val="003D62E0"/>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339"/>
    <w:rsid w:val="003E355F"/>
    <w:rsid w:val="003E38F1"/>
    <w:rsid w:val="003E3A47"/>
    <w:rsid w:val="003E3AA5"/>
    <w:rsid w:val="003E3AAC"/>
    <w:rsid w:val="003E3BB8"/>
    <w:rsid w:val="003E3C0F"/>
    <w:rsid w:val="003E3D91"/>
    <w:rsid w:val="003E3DF8"/>
    <w:rsid w:val="003E453F"/>
    <w:rsid w:val="003E4711"/>
    <w:rsid w:val="003E51D3"/>
    <w:rsid w:val="003E5217"/>
    <w:rsid w:val="003E5286"/>
    <w:rsid w:val="003E53C9"/>
    <w:rsid w:val="003E5487"/>
    <w:rsid w:val="003E5827"/>
    <w:rsid w:val="003E5AD4"/>
    <w:rsid w:val="003E5BB8"/>
    <w:rsid w:val="003E5DF5"/>
    <w:rsid w:val="003E5EAF"/>
    <w:rsid w:val="003E5F9C"/>
    <w:rsid w:val="003E6321"/>
    <w:rsid w:val="003E63D2"/>
    <w:rsid w:val="003E659A"/>
    <w:rsid w:val="003E6AEB"/>
    <w:rsid w:val="003E6E32"/>
    <w:rsid w:val="003E729C"/>
    <w:rsid w:val="003E740B"/>
    <w:rsid w:val="003E755D"/>
    <w:rsid w:val="003E7590"/>
    <w:rsid w:val="003F0110"/>
    <w:rsid w:val="003F034F"/>
    <w:rsid w:val="003F098C"/>
    <w:rsid w:val="003F09FD"/>
    <w:rsid w:val="003F0B21"/>
    <w:rsid w:val="003F0D8E"/>
    <w:rsid w:val="003F0DCD"/>
    <w:rsid w:val="003F113A"/>
    <w:rsid w:val="003F1736"/>
    <w:rsid w:val="003F1BF5"/>
    <w:rsid w:val="003F1C77"/>
    <w:rsid w:val="003F1E79"/>
    <w:rsid w:val="003F1F6A"/>
    <w:rsid w:val="003F210C"/>
    <w:rsid w:val="003F2110"/>
    <w:rsid w:val="003F232C"/>
    <w:rsid w:val="003F2501"/>
    <w:rsid w:val="003F2630"/>
    <w:rsid w:val="003F2755"/>
    <w:rsid w:val="003F2930"/>
    <w:rsid w:val="003F2AF6"/>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3FB5"/>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559"/>
    <w:rsid w:val="003F669F"/>
    <w:rsid w:val="003F66B1"/>
    <w:rsid w:val="003F6902"/>
    <w:rsid w:val="003F6B27"/>
    <w:rsid w:val="003F6E49"/>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768"/>
    <w:rsid w:val="00402995"/>
    <w:rsid w:val="00402D92"/>
    <w:rsid w:val="004031C4"/>
    <w:rsid w:val="00403283"/>
    <w:rsid w:val="004032DA"/>
    <w:rsid w:val="004033BA"/>
    <w:rsid w:val="00403453"/>
    <w:rsid w:val="004034FC"/>
    <w:rsid w:val="004038AF"/>
    <w:rsid w:val="004038C1"/>
    <w:rsid w:val="00403960"/>
    <w:rsid w:val="00403BB6"/>
    <w:rsid w:val="00403C30"/>
    <w:rsid w:val="00403FA7"/>
    <w:rsid w:val="0040401A"/>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07E04"/>
    <w:rsid w:val="00407E8C"/>
    <w:rsid w:val="004106E6"/>
    <w:rsid w:val="004107BF"/>
    <w:rsid w:val="00411020"/>
    <w:rsid w:val="004110F1"/>
    <w:rsid w:val="00411328"/>
    <w:rsid w:val="0041146E"/>
    <w:rsid w:val="004118C8"/>
    <w:rsid w:val="004118EE"/>
    <w:rsid w:val="0041199F"/>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53F8"/>
    <w:rsid w:val="004160DC"/>
    <w:rsid w:val="00416119"/>
    <w:rsid w:val="004161D5"/>
    <w:rsid w:val="004162A0"/>
    <w:rsid w:val="00416399"/>
    <w:rsid w:val="004163BE"/>
    <w:rsid w:val="00416D10"/>
    <w:rsid w:val="00416ED3"/>
    <w:rsid w:val="00417134"/>
    <w:rsid w:val="0041713B"/>
    <w:rsid w:val="00417A16"/>
    <w:rsid w:val="00417BCE"/>
    <w:rsid w:val="00417D71"/>
    <w:rsid w:val="00420023"/>
    <w:rsid w:val="00420069"/>
    <w:rsid w:val="004200E1"/>
    <w:rsid w:val="004202DB"/>
    <w:rsid w:val="004202DC"/>
    <w:rsid w:val="004204E3"/>
    <w:rsid w:val="004208A4"/>
    <w:rsid w:val="00420955"/>
    <w:rsid w:val="004209E4"/>
    <w:rsid w:val="00420AE3"/>
    <w:rsid w:val="00420C51"/>
    <w:rsid w:val="00420C87"/>
    <w:rsid w:val="00420EB5"/>
    <w:rsid w:val="00421012"/>
    <w:rsid w:val="00421262"/>
    <w:rsid w:val="004218A9"/>
    <w:rsid w:val="004219EB"/>
    <w:rsid w:val="00421B86"/>
    <w:rsid w:val="00421E69"/>
    <w:rsid w:val="004223B9"/>
    <w:rsid w:val="00422DB9"/>
    <w:rsid w:val="00423261"/>
    <w:rsid w:val="004232CA"/>
    <w:rsid w:val="0042346D"/>
    <w:rsid w:val="00423842"/>
    <w:rsid w:val="00423D2E"/>
    <w:rsid w:val="00423EE3"/>
    <w:rsid w:val="00424168"/>
    <w:rsid w:val="00424213"/>
    <w:rsid w:val="0042423C"/>
    <w:rsid w:val="00424468"/>
    <w:rsid w:val="004247ED"/>
    <w:rsid w:val="004248D5"/>
    <w:rsid w:val="00424BA9"/>
    <w:rsid w:val="00424E4B"/>
    <w:rsid w:val="00424EA9"/>
    <w:rsid w:val="0042502A"/>
    <w:rsid w:val="00425448"/>
    <w:rsid w:val="00425A62"/>
    <w:rsid w:val="00425C6A"/>
    <w:rsid w:val="00425D40"/>
    <w:rsid w:val="00425EE1"/>
    <w:rsid w:val="00426063"/>
    <w:rsid w:val="004261DB"/>
    <w:rsid w:val="004263FE"/>
    <w:rsid w:val="004268B1"/>
    <w:rsid w:val="00426AE0"/>
    <w:rsid w:val="00427048"/>
    <w:rsid w:val="0042709E"/>
    <w:rsid w:val="004273D0"/>
    <w:rsid w:val="0042742F"/>
    <w:rsid w:val="004274B9"/>
    <w:rsid w:val="004277A4"/>
    <w:rsid w:val="00427AD2"/>
    <w:rsid w:val="00427BF0"/>
    <w:rsid w:val="00430058"/>
    <w:rsid w:val="00430423"/>
    <w:rsid w:val="0043059F"/>
    <w:rsid w:val="004306A0"/>
    <w:rsid w:val="00430764"/>
    <w:rsid w:val="00430B1E"/>
    <w:rsid w:val="00430D67"/>
    <w:rsid w:val="00431618"/>
    <w:rsid w:val="004316C7"/>
    <w:rsid w:val="00431B2C"/>
    <w:rsid w:val="00431EEE"/>
    <w:rsid w:val="00432024"/>
    <w:rsid w:val="00432127"/>
    <w:rsid w:val="00432616"/>
    <w:rsid w:val="0043263B"/>
    <w:rsid w:val="0043286B"/>
    <w:rsid w:val="00432A30"/>
    <w:rsid w:val="00432D00"/>
    <w:rsid w:val="004331B2"/>
    <w:rsid w:val="004337C2"/>
    <w:rsid w:val="00433849"/>
    <w:rsid w:val="00433858"/>
    <w:rsid w:val="00433949"/>
    <w:rsid w:val="00433BC1"/>
    <w:rsid w:val="00433C0F"/>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E1F"/>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37C83"/>
    <w:rsid w:val="00437FC3"/>
    <w:rsid w:val="0044017C"/>
    <w:rsid w:val="004402C5"/>
    <w:rsid w:val="004403D0"/>
    <w:rsid w:val="00440635"/>
    <w:rsid w:val="00440CA4"/>
    <w:rsid w:val="00440F6B"/>
    <w:rsid w:val="00440FD0"/>
    <w:rsid w:val="0044102E"/>
    <w:rsid w:val="004411AD"/>
    <w:rsid w:val="00441DCA"/>
    <w:rsid w:val="0044202D"/>
    <w:rsid w:val="00442055"/>
    <w:rsid w:val="0044206E"/>
    <w:rsid w:val="00442105"/>
    <w:rsid w:val="0044218E"/>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548"/>
    <w:rsid w:val="00444577"/>
    <w:rsid w:val="004446B2"/>
    <w:rsid w:val="004448B3"/>
    <w:rsid w:val="00444976"/>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80F"/>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0EF"/>
    <w:rsid w:val="00452236"/>
    <w:rsid w:val="00452543"/>
    <w:rsid w:val="00452744"/>
    <w:rsid w:val="00452946"/>
    <w:rsid w:val="00452997"/>
    <w:rsid w:val="004529F8"/>
    <w:rsid w:val="00452B4C"/>
    <w:rsid w:val="00452CE6"/>
    <w:rsid w:val="00452D8E"/>
    <w:rsid w:val="00452F47"/>
    <w:rsid w:val="00453096"/>
    <w:rsid w:val="00453626"/>
    <w:rsid w:val="00453DAC"/>
    <w:rsid w:val="004541E3"/>
    <w:rsid w:val="00454232"/>
    <w:rsid w:val="00454294"/>
    <w:rsid w:val="004547A6"/>
    <w:rsid w:val="004548FF"/>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ED7"/>
    <w:rsid w:val="00457F9B"/>
    <w:rsid w:val="004603AD"/>
    <w:rsid w:val="004603E4"/>
    <w:rsid w:val="004603ED"/>
    <w:rsid w:val="0046066A"/>
    <w:rsid w:val="00460671"/>
    <w:rsid w:val="004606A8"/>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2F08"/>
    <w:rsid w:val="004632D8"/>
    <w:rsid w:val="00463399"/>
    <w:rsid w:val="00463670"/>
    <w:rsid w:val="00463779"/>
    <w:rsid w:val="00463B85"/>
    <w:rsid w:val="00463F2B"/>
    <w:rsid w:val="00463FC6"/>
    <w:rsid w:val="00464269"/>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68B"/>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1FB"/>
    <w:rsid w:val="00471221"/>
    <w:rsid w:val="0047185A"/>
    <w:rsid w:val="00471919"/>
    <w:rsid w:val="00471C67"/>
    <w:rsid w:val="00471F24"/>
    <w:rsid w:val="00472218"/>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C34"/>
    <w:rsid w:val="00474E01"/>
    <w:rsid w:val="00474EBF"/>
    <w:rsid w:val="00474FAD"/>
    <w:rsid w:val="0047532C"/>
    <w:rsid w:val="0047550C"/>
    <w:rsid w:val="0047590D"/>
    <w:rsid w:val="00475A49"/>
    <w:rsid w:val="00475C74"/>
    <w:rsid w:val="00475EDC"/>
    <w:rsid w:val="0047606D"/>
    <w:rsid w:val="00476104"/>
    <w:rsid w:val="004763A8"/>
    <w:rsid w:val="00476419"/>
    <w:rsid w:val="004764A4"/>
    <w:rsid w:val="004765DC"/>
    <w:rsid w:val="00476609"/>
    <w:rsid w:val="0047667B"/>
    <w:rsid w:val="004767F2"/>
    <w:rsid w:val="004768FE"/>
    <w:rsid w:val="004769E3"/>
    <w:rsid w:val="00476B90"/>
    <w:rsid w:val="0047706C"/>
    <w:rsid w:val="004773D2"/>
    <w:rsid w:val="0047779F"/>
    <w:rsid w:val="00477BF6"/>
    <w:rsid w:val="00477D6C"/>
    <w:rsid w:val="00477DC7"/>
    <w:rsid w:val="00477F8C"/>
    <w:rsid w:val="004801C4"/>
    <w:rsid w:val="004803A8"/>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3967"/>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90A"/>
    <w:rsid w:val="00485A36"/>
    <w:rsid w:val="00485A81"/>
    <w:rsid w:val="00485AEA"/>
    <w:rsid w:val="00485CAC"/>
    <w:rsid w:val="00485D87"/>
    <w:rsid w:val="0048664C"/>
    <w:rsid w:val="004867B5"/>
    <w:rsid w:val="00486809"/>
    <w:rsid w:val="00486A72"/>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77C"/>
    <w:rsid w:val="00491815"/>
    <w:rsid w:val="0049186A"/>
    <w:rsid w:val="004919E6"/>
    <w:rsid w:val="00491A1A"/>
    <w:rsid w:val="00491ED5"/>
    <w:rsid w:val="004923A1"/>
    <w:rsid w:val="004923B9"/>
    <w:rsid w:val="00492463"/>
    <w:rsid w:val="0049260A"/>
    <w:rsid w:val="0049267C"/>
    <w:rsid w:val="00492AEA"/>
    <w:rsid w:val="00492CD8"/>
    <w:rsid w:val="00492CD9"/>
    <w:rsid w:val="00492ECA"/>
    <w:rsid w:val="00492F57"/>
    <w:rsid w:val="00492FAD"/>
    <w:rsid w:val="00493436"/>
    <w:rsid w:val="00493624"/>
    <w:rsid w:val="00493732"/>
    <w:rsid w:val="00493B44"/>
    <w:rsid w:val="00494049"/>
    <w:rsid w:val="004941E1"/>
    <w:rsid w:val="0049428C"/>
    <w:rsid w:val="004944F5"/>
    <w:rsid w:val="00494779"/>
    <w:rsid w:val="0049488F"/>
    <w:rsid w:val="004949A1"/>
    <w:rsid w:val="00494BAA"/>
    <w:rsid w:val="00494CEE"/>
    <w:rsid w:val="00494F50"/>
    <w:rsid w:val="00494FC4"/>
    <w:rsid w:val="004955DB"/>
    <w:rsid w:val="00495709"/>
    <w:rsid w:val="00495837"/>
    <w:rsid w:val="004959F7"/>
    <w:rsid w:val="00495BD2"/>
    <w:rsid w:val="00495EA7"/>
    <w:rsid w:val="004963B3"/>
    <w:rsid w:val="0049679B"/>
    <w:rsid w:val="00496B1F"/>
    <w:rsid w:val="00496BF3"/>
    <w:rsid w:val="0049709E"/>
    <w:rsid w:val="00497123"/>
    <w:rsid w:val="00497905"/>
    <w:rsid w:val="0049792C"/>
    <w:rsid w:val="004A0269"/>
    <w:rsid w:val="004A04B3"/>
    <w:rsid w:val="004A05CF"/>
    <w:rsid w:val="004A0789"/>
    <w:rsid w:val="004A0B40"/>
    <w:rsid w:val="004A0BC2"/>
    <w:rsid w:val="004A0C43"/>
    <w:rsid w:val="004A0CDA"/>
    <w:rsid w:val="004A0D77"/>
    <w:rsid w:val="004A0F59"/>
    <w:rsid w:val="004A0F8C"/>
    <w:rsid w:val="004A126E"/>
    <w:rsid w:val="004A14C1"/>
    <w:rsid w:val="004A1622"/>
    <w:rsid w:val="004A17EE"/>
    <w:rsid w:val="004A187A"/>
    <w:rsid w:val="004A1A52"/>
    <w:rsid w:val="004A1D89"/>
    <w:rsid w:val="004A208A"/>
    <w:rsid w:val="004A2494"/>
    <w:rsid w:val="004A2726"/>
    <w:rsid w:val="004A29E9"/>
    <w:rsid w:val="004A2A1B"/>
    <w:rsid w:val="004A2A1F"/>
    <w:rsid w:val="004A2B85"/>
    <w:rsid w:val="004A2CBF"/>
    <w:rsid w:val="004A3420"/>
    <w:rsid w:val="004A3489"/>
    <w:rsid w:val="004A3729"/>
    <w:rsid w:val="004A3B1D"/>
    <w:rsid w:val="004A3D92"/>
    <w:rsid w:val="004A415E"/>
    <w:rsid w:val="004A4207"/>
    <w:rsid w:val="004A4238"/>
    <w:rsid w:val="004A43B6"/>
    <w:rsid w:val="004A441A"/>
    <w:rsid w:val="004A444C"/>
    <w:rsid w:val="004A4601"/>
    <w:rsid w:val="004A463E"/>
    <w:rsid w:val="004A466B"/>
    <w:rsid w:val="004A47FB"/>
    <w:rsid w:val="004A491E"/>
    <w:rsid w:val="004A4C74"/>
    <w:rsid w:val="004A4DDA"/>
    <w:rsid w:val="004A5068"/>
    <w:rsid w:val="004A54C3"/>
    <w:rsid w:val="004A5701"/>
    <w:rsid w:val="004A5BCB"/>
    <w:rsid w:val="004A5D16"/>
    <w:rsid w:val="004A5D70"/>
    <w:rsid w:val="004A6920"/>
    <w:rsid w:val="004A695F"/>
    <w:rsid w:val="004A6BA0"/>
    <w:rsid w:val="004A6D83"/>
    <w:rsid w:val="004A6E33"/>
    <w:rsid w:val="004A6E51"/>
    <w:rsid w:val="004A6F84"/>
    <w:rsid w:val="004A7388"/>
    <w:rsid w:val="004A7A4A"/>
    <w:rsid w:val="004A7C41"/>
    <w:rsid w:val="004B034E"/>
    <w:rsid w:val="004B043A"/>
    <w:rsid w:val="004B059A"/>
    <w:rsid w:val="004B0995"/>
    <w:rsid w:val="004B0FF5"/>
    <w:rsid w:val="004B1121"/>
    <w:rsid w:val="004B1326"/>
    <w:rsid w:val="004B1380"/>
    <w:rsid w:val="004B14A3"/>
    <w:rsid w:val="004B1636"/>
    <w:rsid w:val="004B165F"/>
    <w:rsid w:val="004B1741"/>
    <w:rsid w:val="004B17B6"/>
    <w:rsid w:val="004B1C6B"/>
    <w:rsid w:val="004B1D42"/>
    <w:rsid w:val="004B1E78"/>
    <w:rsid w:val="004B2203"/>
    <w:rsid w:val="004B2865"/>
    <w:rsid w:val="004B348C"/>
    <w:rsid w:val="004B351C"/>
    <w:rsid w:val="004B3630"/>
    <w:rsid w:val="004B3755"/>
    <w:rsid w:val="004B38E4"/>
    <w:rsid w:val="004B3902"/>
    <w:rsid w:val="004B3934"/>
    <w:rsid w:val="004B3A31"/>
    <w:rsid w:val="004B3E4C"/>
    <w:rsid w:val="004B3FC8"/>
    <w:rsid w:val="004B4AFC"/>
    <w:rsid w:val="004B4D76"/>
    <w:rsid w:val="004B4E09"/>
    <w:rsid w:val="004B4E10"/>
    <w:rsid w:val="004B4E51"/>
    <w:rsid w:val="004B53BA"/>
    <w:rsid w:val="004B5488"/>
    <w:rsid w:val="004B54D9"/>
    <w:rsid w:val="004B55AC"/>
    <w:rsid w:val="004B5F19"/>
    <w:rsid w:val="004B601A"/>
    <w:rsid w:val="004B61D0"/>
    <w:rsid w:val="004B65FE"/>
    <w:rsid w:val="004B694A"/>
    <w:rsid w:val="004B69AB"/>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099"/>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427"/>
    <w:rsid w:val="004C35AE"/>
    <w:rsid w:val="004C3833"/>
    <w:rsid w:val="004C390D"/>
    <w:rsid w:val="004C3919"/>
    <w:rsid w:val="004C3B02"/>
    <w:rsid w:val="004C3E01"/>
    <w:rsid w:val="004C3EC5"/>
    <w:rsid w:val="004C4525"/>
    <w:rsid w:val="004C4587"/>
    <w:rsid w:val="004C476D"/>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AA1"/>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1EB7"/>
    <w:rsid w:val="004D1ED7"/>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E3A"/>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C37"/>
    <w:rsid w:val="004D7D11"/>
    <w:rsid w:val="004D7F5F"/>
    <w:rsid w:val="004E0537"/>
    <w:rsid w:val="004E0760"/>
    <w:rsid w:val="004E07CB"/>
    <w:rsid w:val="004E0CDB"/>
    <w:rsid w:val="004E0FCF"/>
    <w:rsid w:val="004E108C"/>
    <w:rsid w:val="004E130F"/>
    <w:rsid w:val="004E1452"/>
    <w:rsid w:val="004E1455"/>
    <w:rsid w:val="004E1848"/>
    <w:rsid w:val="004E1A7E"/>
    <w:rsid w:val="004E1BDC"/>
    <w:rsid w:val="004E2017"/>
    <w:rsid w:val="004E2031"/>
    <w:rsid w:val="004E2039"/>
    <w:rsid w:val="004E211B"/>
    <w:rsid w:val="004E217C"/>
    <w:rsid w:val="004E2390"/>
    <w:rsid w:val="004E2438"/>
    <w:rsid w:val="004E24DE"/>
    <w:rsid w:val="004E24E7"/>
    <w:rsid w:val="004E2530"/>
    <w:rsid w:val="004E2937"/>
    <w:rsid w:val="004E2C7D"/>
    <w:rsid w:val="004E31D0"/>
    <w:rsid w:val="004E33A6"/>
    <w:rsid w:val="004E357D"/>
    <w:rsid w:val="004E36E3"/>
    <w:rsid w:val="004E37CA"/>
    <w:rsid w:val="004E39C0"/>
    <w:rsid w:val="004E3B47"/>
    <w:rsid w:val="004E3C15"/>
    <w:rsid w:val="004E3EBC"/>
    <w:rsid w:val="004E3FF1"/>
    <w:rsid w:val="004E446B"/>
    <w:rsid w:val="004E45AF"/>
    <w:rsid w:val="004E4818"/>
    <w:rsid w:val="004E4921"/>
    <w:rsid w:val="004E4A91"/>
    <w:rsid w:val="004E4B2E"/>
    <w:rsid w:val="004E4EF1"/>
    <w:rsid w:val="004E50CD"/>
    <w:rsid w:val="004E51B5"/>
    <w:rsid w:val="004E54EF"/>
    <w:rsid w:val="004E5668"/>
    <w:rsid w:val="004E574E"/>
    <w:rsid w:val="004E5961"/>
    <w:rsid w:val="004E5A42"/>
    <w:rsid w:val="004E5BB2"/>
    <w:rsid w:val="004E5EF0"/>
    <w:rsid w:val="004E6123"/>
    <w:rsid w:val="004E621C"/>
    <w:rsid w:val="004E644C"/>
    <w:rsid w:val="004E673F"/>
    <w:rsid w:val="004E68C7"/>
    <w:rsid w:val="004E6E37"/>
    <w:rsid w:val="004E6F68"/>
    <w:rsid w:val="004E701A"/>
    <w:rsid w:val="004E71C4"/>
    <w:rsid w:val="004E725A"/>
    <w:rsid w:val="004E7266"/>
    <w:rsid w:val="004E760E"/>
    <w:rsid w:val="004E7675"/>
    <w:rsid w:val="004E76C7"/>
    <w:rsid w:val="004E7B76"/>
    <w:rsid w:val="004E7D7E"/>
    <w:rsid w:val="004E7E27"/>
    <w:rsid w:val="004F04F5"/>
    <w:rsid w:val="004F065F"/>
    <w:rsid w:val="004F0661"/>
    <w:rsid w:val="004F0857"/>
    <w:rsid w:val="004F0AAB"/>
    <w:rsid w:val="004F0CA2"/>
    <w:rsid w:val="004F0D51"/>
    <w:rsid w:val="004F0E14"/>
    <w:rsid w:val="004F0EDC"/>
    <w:rsid w:val="004F0FEE"/>
    <w:rsid w:val="004F1621"/>
    <w:rsid w:val="004F16A3"/>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A53"/>
    <w:rsid w:val="004F5BF9"/>
    <w:rsid w:val="004F5CF9"/>
    <w:rsid w:val="004F5DC4"/>
    <w:rsid w:val="004F5EEA"/>
    <w:rsid w:val="004F5FD7"/>
    <w:rsid w:val="004F61B3"/>
    <w:rsid w:val="004F6385"/>
    <w:rsid w:val="004F6723"/>
    <w:rsid w:val="004F6793"/>
    <w:rsid w:val="004F67B1"/>
    <w:rsid w:val="004F682B"/>
    <w:rsid w:val="004F687E"/>
    <w:rsid w:val="004F68FD"/>
    <w:rsid w:val="004F696B"/>
    <w:rsid w:val="004F72BE"/>
    <w:rsid w:val="004F7528"/>
    <w:rsid w:val="004F7827"/>
    <w:rsid w:val="004F7B09"/>
    <w:rsid w:val="004F7D3B"/>
    <w:rsid w:val="00500489"/>
    <w:rsid w:val="0050048D"/>
    <w:rsid w:val="00500585"/>
    <w:rsid w:val="0050081A"/>
    <w:rsid w:val="00500872"/>
    <w:rsid w:val="00500A57"/>
    <w:rsid w:val="00500D32"/>
    <w:rsid w:val="005012F7"/>
    <w:rsid w:val="00501A49"/>
    <w:rsid w:val="00501D72"/>
    <w:rsid w:val="00501E2A"/>
    <w:rsid w:val="0050216F"/>
    <w:rsid w:val="005023E4"/>
    <w:rsid w:val="0050274B"/>
    <w:rsid w:val="00502834"/>
    <w:rsid w:val="00502B66"/>
    <w:rsid w:val="00502BD1"/>
    <w:rsid w:val="00502BFB"/>
    <w:rsid w:val="00502C2E"/>
    <w:rsid w:val="00502E46"/>
    <w:rsid w:val="00502E65"/>
    <w:rsid w:val="00502F60"/>
    <w:rsid w:val="00502FE0"/>
    <w:rsid w:val="005030D4"/>
    <w:rsid w:val="005030D5"/>
    <w:rsid w:val="0050323C"/>
    <w:rsid w:val="0050341C"/>
    <w:rsid w:val="0050345C"/>
    <w:rsid w:val="005035D5"/>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44F"/>
    <w:rsid w:val="0050677E"/>
    <w:rsid w:val="005067A1"/>
    <w:rsid w:val="005068BE"/>
    <w:rsid w:val="00506B1A"/>
    <w:rsid w:val="00506CB3"/>
    <w:rsid w:val="00506DA7"/>
    <w:rsid w:val="00507246"/>
    <w:rsid w:val="00507439"/>
    <w:rsid w:val="0050743B"/>
    <w:rsid w:val="00507527"/>
    <w:rsid w:val="0050755B"/>
    <w:rsid w:val="00507656"/>
    <w:rsid w:val="0050766C"/>
    <w:rsid w:val="005078D5"/>
    <w:rsid w:val="00507D26"/>
    <w:rsid w:val="00507E21"/>
    <w:rsid w:val="005104A9"/>
    <w:rsid w:val="00511398"/>
    <w:rsid w:val="00511822"/>
    <w:rsid w:val="005119BA"/>
    <w:rsid w:val="00511A03"/>
    <w:rsid w:val="00511AF8"/>
    <w:rsid w:val="00511D07"/>
    <w:rsid w:val="00511E0D"/>
    <w:rsid w:val="00511FEA"/>
    <w:rsid w:val="005120CD"/>
    <w:rsid w:val="005123E6"/>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5A6"/>
    <w:rsid w:val="0051586D"/>
    <w:rsid w:val="005158A2"/>
    <w:rsid w:val="00515CCB"/>
    <w:rsid w:val="0051607F"/>
    <w:rsid w:val="005162BE"/>
    <w:rsid w:val="00516589"/>
    <w:rsid w:val="00516A0F"/>
    <w:rsid w:val="00516EC9"/>
    <w:rsid w:val="00516FD2"/>
    <w:rsid w:val="005170B3"/>
    <w:rsid w:val="0051713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75"/>
    <w:rsid w:val="0052128B"/>
    <w:rsid w:val="0052156E"/>
    <w:rsid w:val="005215E2"/>
    <w:rsid w:val="005218C3"/>
    <w:rsid w:val="00521A33"/>
    <w:rsid w:val="00521B2F"/>
    <w:rsid w:val="00521FBA"/>
    <w:rsid w:val="00522269"/>
    <w:rsid w:val="00522419"/>
    <w:rsid w:val="00522627"/>
    <w:rsid w:val="00522D43"/>
    <w:rsid w:val="00522E16"/>
    <w:rsid w:val="00523384"/>
    <w:rsid w:val="005234D8"/>
    <w:rsid w:val="005236AD"/>
    <w:rsid w:val="00523916"/>
    <w:rsid w:val="00523A46"/>
    <w:rsid w:val="00523A53"/>
    <w:rsid w:val="0052416A"/>
    <w:rsid w:val="005246B0"/>
    <w:rsid w:val="00524757"/>
    <w:rsid w:val="005247A3"/>
    <w:rsid w:val="0052487B"/>
    <w:rsid w:val="005248EA"/>
    <w:rsid w:val="00524B10"/>
    <w:rsid w:val="00524C46"/>
    <w:rsid w:val="00524C69"/>
    <w:rsid w:val="0052513E"/>
    <w:rsid w:val="005253F0"/>
    <w:rsid w:val="00525941"/>
    <w:rsid w:val="00525B4C"/>
    <w:rsid w:val="00526163"/>
    <w:rsid w:val="00526384"/>
    <w:rsid w:val="00526411"/>
    <w:rsid w:val="005266F1"/>
    <w:rsid w:val="00526724"/>
    <w:rsid w:val="00526804"/>
    <w:rsid w:val="005269A9"/>
    <w:rsid w:val="00526AE9"/>
    <w:rsid w:val="00526B90"/>
    <w:rsid w:val="005272CB"/>
    <w:rsid w:val="00527320"/>
    <w:rsid w:val="00527527"/>
    <w:rsid w:val="00527DFB"/>
    <w:rsid w:val="0053053E"/>
    <w:rsid w:val="005306B0"/>
    <w:rsid w:val="005307E8"/>
    <w:rsid w:val="00530826"/>
    <w:rsid w:val="00530939"/>
    <w:rsid w:val="005309CD"/>
    <w:rsid w:val="00530A33"/>
    <w:rsid w:val="00530AA5"/>
    <w:rsid w:val="00530BC0"/>
    <w:rsid w:val="005314C1"/>
    <w:rsid w:val="005316FF"/>
    <w:rsid w:val="00531766"/>
    <w:rsid w:val="00531844"/>
    <w:rsid w:val="005318C0"/>
    <w:rsid w:val="00531A1F"/>
    <w:rsid w:val="00531A90"/>
    <w:rsid w:val="00531BD7"/>
    <w:rsid w:val="00531FFE"/>
    <w:rsid w:val="00532662"/>
    <w:rsid w:val="0053286B"/>
    <w:rsid w:val="0053296D"/>
    <w:rsid w:val="00532FC0"/>
    <w:rsid w:val="0053325E"/>
    <w:rsid w:val="00533457"/>
    <w:rsid w:val="00533466"/>
    <w:rsid w:val="005337CC"/>
    <w:rsid w:val="005337E3"/>
    <w:rsid w:val="00533900"/>
    <w:rsid w:val="00533CA6"/>
    <w:rsid w:val="005340EB"/>
    <w:rsid w:val="005341D8"/>
    <w:rsid w:val="00534283"/>
    <w:rsid w:val="00534381"/>
    <w:rsid w:val="00534430"/>
    <w:rsid w:val="005344A0"/>
    <w:rsid w:val="0053466F"/>
    <w:rsid w:val="0053474F"/>
    <w:rsid w:val="00534901"/>
    <w:rsid w:val="00534B79"/>
    <w:rsid w:val="00534C58"/>
    <w:rsid w:val="00535129"/>
    <w:rsid w:val="00535190"/>
    <w:rsid w:val="00535B5C"/>
    <w:rsid w:val="00535FE4"/>
    <w:rsid w:val="0053613A"/>
    <w:rsid w:val="00536322"/>
    <w:rsid w:val="00536447"/>
    <w:rsid w:val="00536482"/>
    <w:rsid w:val="00536A2A"/>
    <w:rsid w:val="00536D22"/>
    <w:rsid w:val="00536E7F"/>
    <w:rsid w:val="00536F14"/>
    <w:rsid w:val="005370E9"/>
    <w:rsid w:val="0053715C"/>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6EC"/>
    <w:rsid w:val="005418F7"/>
    <w:rsid w:val="00541D6A"/>
    <w:rsid w:val="00542526"/>
    <w:rsid w:val="00542672"/>
    <w:rsid w:val="005426D8"/>
    <w:rsid w:val="0054290C"/>
    <w:rsid w:val="00542CAB"/>
    <w:rsid w:val="00542ED2"/>
    <w:rsid w:val="00542F0A"/>
    <w:rsid w:val="005434FD"/>
    <w:rsid w:val="005435DE"/>
    <w:rsid w:val="00543B22"/>
    <w:rsid w:val="00543CA5"/>
    <w:rsid w:val="00543D3E"/>
    <w:rsid w:val="00544303"/>
    <w:rsid w:val="00544425"/>
    <w:rsid w:val="005444A8"/>
    <w:rsid w:val="0054471A"/>
    <w:rsid w:val="00544792"/>
    <w:rsid w:val="00544D6B"/>
    <w:rsid w:val="00544FC0"/>
    <w:rsid w:val="00545058"/>
    <w:rsid w:val="005451D1"/>
    <w:rsid w:val="00545247"/>
    <w:rsid w:val="00546357"/>
    <w:rsid w:val="00546363"/>
    <w:rsid w:val="0054655E"/>
    <w:rsid w:val="005465CF"/>
    <w:rsid w:val="0054670F"/>
    <w:rsid w:val="00546733"/>
    <w:rsid w:val="00546B1B"/>
    <w:rsid w:val="00546C4C"/>
    <w:rsid w:val="00546F0A"/>
    <w:rsid w:val="00547BBC"/>
    <w:rsid w:val="00547D41"/>
    <w:rsid w:val="00547E3B"/>
    <w:rsid w:val="00547E48"/>
    <w:rsid w:val="0055069F"/>
    <w:rsid w:val="005506CF"/>
    <w:rsid w:val="005508CD"/>
    <w:rsid w:val="00550A52"/>
    <w:rsid w:val="00550D9E"/>
    <w:rsid w:val="00550F89"/>
    <w:rsid w:val="005512F8"/>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10"/>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DE8"/>
    <w:rsid w:val="00554E49"/>
    <w:rsid w:val="00554F2C"/>
    <w:rsid w:val="005550B3"/>
    <w:rsid w:val="005552A6"/>
    <w:rsid w:val="005554C4"/>
    <w:rsid w:val="00555583"/>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987"/>
    <w:rsid w:val="00557B85"/>
    <w:rsid w:val="00557ECF"/>
    <w:rsid w:val="00557F9E"/>
    <w:rsid w:val="0056011A"/>
    <w:rsid w:val="0056032F"/>
    <w:rsid w:val="0056036F"/>
    <w:rsid w:val="005603CB"/>
    <w:rsid w:val="00560D26"/>
    <w:rsid w:val="00560E53"/>
    <w:rsid w:val="00561052"/>
    <w:rsid w:val="005611D6"/>
    <w:rsid w:val="005613E7"/>
    <w:rsid w:val="00561661"/>
    <w:rsid w:val="0056166E"/>
    <w:rsid w:val="0056167D"/>
    <w:rsid w:val="00561721"/>
    <w:rsid w:val="00561873"/>
    <w:rsid w:val="005618F9"/>
    <w:rsid w:val="00561C92"/>
    <w:rsid w:val="00561F6C"/>
    <w:rsid w:val="00561F8A"/>
    <w:rsid w:val="0056211F"/>
    <w:rsid w:val="00562836"/>
    <w:rsid w:val="00562983"/>
    <w:rsid w:val="00562992"/>
    <w:rsid w:val="00562A2A"/>
    <w:rsid w:val="00562A34"/>
    <w:rsid w:val="00562D64"/>
    <w:rsid w:val="0056362A"/>
    <w:rsid w:val="0056391C"/>
    <w:rsid w:val="005639A8"/>
    <w:rsid w:val="0056437F"/>
    <w:rsid w:val="005645A9"/>
    <w:rsid w:val="005646FA"/>
    <w:rsid w:val="00564713"/>
    <w:rsid w:val="0056492D"/>
    <w:rsid w:val="00564C99"/>
    <w:rsid w:val="00564EEE"/>
    <w:rsid w:val="00564F25"/>
    <w:rsid w:val="00565063"/>
    <w:rsid w:val="00565384"/>
    <w:rsid w:val="0056561B"/>
    <w:rsid w:val="005657C2"/>
    <w:rsid w:val="00565816"/>
    <w:rsid w:val="005658C6"/>
    <w:rsid w:val="00565B63"/>
    <w:rsid w:val="00566163"/>
    <w:rsid w:val="00566658"/>
    <w:rsid w:val="00566A85"/>
    <w:rsid w:val="00566CF7"/>
    <w:rsid w:val="00566EBB"/>
    <w:rsid w:val="005674E4"/>
    <w:rsid w:val="005677F2"/>
    <w:rsid w:val="00567CE4"/>
    <w:rsid w:val="00570206"/>
    <w:rsid w:val="00570656"/>
    <w:rsid w:val="00570AE4"/>
    <w:rsid w:val="00570F4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DA2"/>
    <w:rsid w:val="00573F04"/>
    <w:rsid w:val="00574091"/>
    <w:rsid w:val="00574664"/>
    <w:rsid w:val="00574775"/>
    <w:rsid w:val="00574ADD"/>
    <w:rsid w:val="00574EC0"/>
    <w:rsid w:val="00574F13"/>
    <w:rsid w:val="00574FE0"/>
    <w:rsid w:val="0057502B"/>
    <w:rsid w:val="005759D8"/>
    <w:rsid w:val="00575AEE"/>
    <w:rsid w:val="00575D84"/>
    <w:rsid w:val="00576FE4"/>
    <w:rsid w:val="00577462"/>
    <w:rsid w:val="0057779F"/>
    <w:rsid w:val="005777C2"/>
    <w:rsid w:val="00577BA6"/>
    <w:rsid w:val="00577C32"/>
    <w:rsid w:val="00577DA4"/>
    <w:rsid w:val="00580115"/>
    <w:rsid w:val="005801CA"/>
    <w:rsid w:val="00580212"/>
    <w:rsid w:val="00580280"/>
    <w:rsid w:val="0058030B"/>
    <w:rsid w:val="0058030D"/>
    <w:rsid w:val="005803C6"/>
    <w:rsid w:val="005804ED"/>
    <w:rsid w:val="005804F0"/>
    <w:rsid w:val="00580728"/>
    <w:rsid w:val="00580930"/>
    <w:rsid w:val="00580946"/>
    <w:rsid w:val="00580A11"/>
    <w:rsid w:val="00580CD5"/>
    <w:rsid w:val="0058130E"/>
    <w:rsid w:val="005813FB"/>
    <w:rsid w:val="0058167B"/>
    <w:rsid w:val="005816D6"/>
    <w:rsid w:val="00581B30"/>
    <w:rsid w:val="00581FFF"/>
    <w:rsid w:val="005822DB"/>
    <w:rsid w:val="005829B4"/>
    <w:rsid w:val="00582A2C"/>
    <w:rsid w:val="00582D28"/>
    <w:rsid w:val="00583044"/>
    <w:rsid w:val="0058317B"/>
    <w:rsid w:val="005834C6"/>
    <w:rsid w:val="00583596"/>
    <w:rsid w:val="00583E2D"/>
    <w:rsid w:val="00583FCC"/>
    <w:rsid w:val="00583FD8"/>
    <w:rsid w:val="00584058"/>
    <w:rsid w:val="00584133"/>
    <w:rsid w:val="005841B2"/>
    <w:rsid w:val="00584323"/>
    <w:rsid w:val="00584579"/>
    <w:rsid w:val="00584770"/>
    <w:rsid w:val="00584981"/>
    <w:rsid w:val="00584AF5"/>
    <w:rsid w:val="00584B5A"/>
    <w:rsid w:val="00584B6B"/>
    <w:rsid w:val="00584B8B"/>
    <w:rsid w:val="00584DF4"/>
    <w:rsid w:val="00585414"/>
    <w:rsid w:val="0058550A"/>
    <w:rsid w:val="005856C2"/>
    <w:rsid w:val="00585721"/>
    <w:rsid w:val="00585A43"/>
    <w:rsid w:val="00585CE3"/>
    <w:rsid w:val="00585D9D"/>
    <w:rsid w:val="00585F95"/>
    <w:rsid w:val="00586179"/>
    <w:rsid w:val="00586226"/>
    <w:rsid w:val="005862F9"/>
    <w:rsid w:val="005864D5"/>
    <w:rsid w:val="00586544"/>
    <w:rsid w:val="0058661F"/>
    <w:rsid w:val="005868FF"/>
    <w:rsid w:val="00586D5F"/>
    <w:rsid w:val="00586D8F"/>
    <w:rsid w:val="00586DE8"/>
    <w:rsid w:val="00587443"/>
    <w:rsid w:val="00587A2A"/>
    <w:rsid w:val="00587BD1"/>
    <w:rsid w:val="00590067"/>
    <w:rsid w:val="00590467"/>
    <w:rsid w:val="00590480"/>
    <w:rsid w:val="0059068E"/>
    <w:rsid w:val="00590960"/>
    <w:rsid w:val="00590BA5"/>
    <w:rsid w:val="00590C02"/>
    <w:rsid w:val="00590F92"/>
    <w:rsid w:val="00590FBE"/>
    <w:rsid w:val="00590FE9"/>
    <w:rsid w:val="005911A2"/>
    <w:rsid w:val="00591481"/>
    <w:rsid w:val="005916DD"/>
    <w:rsid w:val="00591849"/>
    <w:rsid w:val="0059186F"/>
    <w:rsid w:val="00591ABB"/>
    <w:rsid w:val="00591D3D"/>
    <w:rsid w:val="00591DA0"/>
    <w:rsid w:val="00592328"/>
    <w:rsid w:val="00592610"/>
    <w:rsid w:val="005926BB"/>
    <w:rsid w:val="005929C6"/>
    <w:rsid w:val="005929E0"/>
    <w:rsid w:val="00592F1F"/>
    <w:rsid w:val="00592FD5"/>
    <w:rsid w:val="0059300B"/>
    <w:rsid w:val="005931F5"/>
    <w:rsid w:val="005932FA"/>
    <w:rsid w:val="005933FF"/>
    <w:rsid w:val="0059341D"/>
    <w:rsid w:val="00593499"/>
    <w:rsid w:val="005934D9"/>
    <w:rsid w:val="00593A1B"/>
    <w:rsid w:val="00593C35"/>
    <w:rsid w:val="005941AD"/>
    <w:rsid w:val="005945D5"/>
    <w:rsid w:val="0059491E"/>
    <w:rsid w:val="00594C90"/>
    <w:rsid w:val="00595127"/>
    <w:rsid w:val="00595154"/>
    <w:rsid w:val="00595301"/>
    <w:rsid w:val="00595BFD"/>
    <w:rsid w:val="00595FC2"/>
    <w:rsid w:val="00595FCE"/>
    <w:rsid w:val="0059601B"/>
    <w:rsid w:val="00596024"/>
    <w:rsid w:val="0059617E"/>
    <w:rsid w:val="0059665C"/>
    <w:rsid w:val="005969B4"/>
    <w:rsid w:val="00596C4E"/>
    <w:rsid w:val="00596CEE"/>
    <w:rsid w:val="00597142"/>
    <w:rsid w:val="005974A2"/>
    <w:rsid w:val="005976EE"/>
    <w:rsid w:val="00597880"/>
    <w:rsid w:val="00597ABA"/>
    <w:rsid w:val="00597AC1"/>
    <w:rsid w:val="00597AE9"/>
    <w:rsid w:val="00597B1F"/>
    <w:rsid w:val="00597B45"/>
    <w:rsid w:val="00597D74"/>
    <w:rsid w:val="00597D78"/>
    <w:rsid w:val="00597E09"/>
    <w:rsid w:val="005A03EB"/>
    <w:rsid w:val="005A09E9"/>
    <w:rsid w:val="005A10A7"/>
    <w:rsid w:val="005A1368"/>
    <w:rsid w:val="005A1752"/>
    <w:rsid w:val="005A18E1"/>
    <w:rsid w:val="005A19D0"/>
    <w:rsid w:val="005A1A64"/>
    <w:rsid w:val="005A1F33"/>
    <w:rsid w:val="005A204D"/>
    <w:rsid w:val="005A210E"/>
    <w:rsid w:val="005A2235"/>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45"/>
    <w:rsid w:val="005A54F7"/>
    <w:rsid w:val="005A5919"/>
    <w:rsid w:val="005A5A3E"/>
    <w:rsid w:val="005A5B2E"/>
    <w:rsid w:val="005A5CBE"/>
    <w:rsid w:val="005A5D5C"/>
    <w:rsid w:val="005A5D73"/>
    <w:rsid w:val="005A5F03"/>
    <w:rsid w:val="005A61AD"/>
    <w:rsid w:val="005A6446"/>
    <w:rsid w:val="005A64AB"/>
    <w:rsid w:val="005A65A6"/>
    <w:rsid w:val="005A6ADC"/>
    <w:rsid w:val="005A6D76"/>
    <w:rsid w:val="005A6ED3"/>
    <w:rsid w:val="005A6FF9"/>
    <w:rsid w:val="005A70A8"/>
    <w:rsid w:val="005A7199"/>
    <w:rsid w:val="005A73AE"/>
    <w:rsid w:val="005A75AD"/>
    <w:rsid w:val="005A7976"/>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D76"/>
    <w:rsid w:val="005B1E65"/>
    <w:rsid w:val="005B1F19"/>
    <w:rsid w:val="005B1F6F"/>
    <w:rsid w:val="005B25E3"/>
    <w:rsid w:val="005B28B8"/>
    <w:rsid w:val="005B2C03"/>
    <w:rsid w:val="005B31B2"/>
    <w:rsid w:val="005B32AE"/>
    <w:rsid w:val="005B3313"/>
    <w:rsid w:val="005B37A9"/>
    <w:rsid w:val="005B37B1"/>
    <w:rsid w:val="005B3B02"/>
    <w:rsid w:val="005B3C1D"/>
    <w:rsid w:val="005B3D60"/>
    <w:rsid w:val="005B3FEE"/>
    <w:rsid w:val="005B4361"/>
    <w:rsid w:val="005B43EA"/>
    <w:rsid w:val="005B46E5"/>
    <w:rsid w:val="005B4768"/>
    <w:rsid w:val="005B4942"/>
    <w:rsid w:val="005B4948"/>
    <w:rsid w:val="005B4A3F"/>
    <w:rsid w:val="005B4AB2"/>
    <w:rsid w:val="005B4D0F"/>
    <w:rsid w:val="005B4E66"/>
    <w:rsid w:val="005B4FF8"/>
    <w:rsid w:val="005B513B"/>
    <w:rsid w:val="005B5459"/>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749"/>
    <w:rsid w:val="005B77B0"/>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1AC3"/>
    <w:rsid w:val="005C1D9B"/>
    <w:rsid w:val="005C22B3"/>
    <w:rsid w:val="005C2584"/>
    <w:rsid w:val="005C260D"/>
    <w:rsid w:val="005C26C1"/>
    <w:rsid w:val="005C2767"/>
    <w:rsid w:val="005C2824"/>
    <w:rsid w:val="005C2A52"/>
    <w:rsid w:val="005C2F14"/>
    <w:rsid w:val="005C3296"/>
    <w:rsid w:val="005C32CD"/>
    <w:rsid w:val="005C3563"/>
    <w:rsid w:val="005C3660"/>
    <w:rsid w:val="005C385B"/>
    <w:rsid w:val="005C387B"/>
    <w:rsid w:val="005C3956"/>
    <w:rsid w:val="005C3D72"/>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2BB"/>
    <w:rsid w:val="005D0374"/>
    <w:rsid w:val="005D0388"/>
    <w:rsid w:val="005D043C"/>
    <w:rsid w:val="005D0490"/>
    <w:rsid w:val="005D056E"/>
    <w:rsid w:val="005D06AE"/>
    <w:rsid w:val="005D07A5"/>
    <w:rsid w:val="005D0813"/>
    <w:rsid w:val="005D0A84"/>
    <w:rsid w:val="005D0F01"/>
    <w:rsid w:val="005D0F8C"/>
    <w:rsid w:val="005D12EF"/>
    <w:rsid w:val="005D12F6"/>
    <w:rsid w:val="005D132E"/>
    <w:rsid w:val="005D135C"/>
    <w:rsid w:val="005D193F"/>
    <w:rsid w:val="005D1B43"/>
    <w:rsid w:val="005D1D93"/>
    <w:rsid w:val="005D1DED"/>
    <w:rsid w:val="005D1E47"/>
    <w:rsid w:val="005D1E85"/>
    <w:rsid w:val="005D2080"/>
    <w:rsid w:val="005D2184"/>
    <w:rsid w:val="005D26AD"/>
    <w:rsid w:val="005D2785"/>
    <w:rsid w:val="005D2F2D"/>
    <w:rsid w:val="005D303D"/>
    <w:rsid w:val="005D3286"/>
    <w:rsid w:val="005D34BD"/>
    <w:rsid w:val="005D34D4"/>
    <w:rsid w:val="005D355F"/>
    <w:rsid w:val="005D36D9"/>
    <w:rsid w:val="005D3B92"/>
    <w:rsid w:val="005D3D8E"/>
    <w:rsid w:val="005D40A6"/>
    <w:rsid w:val="005D4222"/>
    <w:rsid w:val="005D422E"/>
    <w:rsid w:val="005D43E2"/>
    <w:rsid w:val="005D4687"/>
    <w:rsid w:val="005D4958"/>
    <w:rsid w:val="005D4D01"/>
    <w:rsid w:val="005D4EA3"/>
    <w:rsid w:val="005D52FB"/>
    <w:rsid w:val="005D5433"/>
    <w:rsid w:val="005D54BF"/>
    <w:rsid w:val="005D5691"/>
    <w:rsid w:val="005D59CE"/>
    <w:rsid w:val="005D5A40"/>
    <w:rsid w:val="005D5B06"/>
    <w:rsid w:val="005D5B5D"/>
    <w:rsid w:val="005D5B8E"/>
    <w:rsid w:val="005D5E47"/>
    <w:rsid w:val="005D5F0E"/>
    <w:rsid w:val="005D5F73"/>
    <w:rsid w:val="005D6189"/>
    <w:rsid w:val="005D6197"/>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65"/>
    <w:rsid w:val="005D7AC6"/>
    <w:rsid w:val="005D7CCB"/>
    <w:rsid w:val="005D7E6D"/>
    <w:rsid w:val="005E06B3"/>
    <w:rsid w:val="005E07C1"/>
    <w:rsid w:val="005E0B1E"/>
    <w:rsid w:val="005E1417"/>
    <w:rsid w:val="005E175E"/>
    <w:rsid w:val="005E17FF"/>
    <w:rsid w:val="005E199E"/>
    <w:rsid w:val="005E1C2D"/>
    <w:rsid w:val="005E2204"/>
    <w:rsid w:val="005E246E"/>
    <w:rsid w:val="005E2832"/>
    <w:rsid w:val="005E2861"/>
    <w:rsid w:val="005E2B04"/>
    <w:rsid w:val="005E3266"/>
    <w:rsid w:val="005E3278"/>
    <w:rsid w:val="005E3505"/>
    <w:rsid w:val="005E3B2D"/>
    <w:rsid w:val="005E3B65"/>
    <w:rsid w:val="005E3C8F"/>
    <w:rsid w:val="005E3F12"/>
    <w:rsid w:val="005E4219"/>
    <w:rsid w:val="005E476E"/>
    <w:rsid w:val="005E4797"/>
    <w:rsid w:val="005E4973"/>
    <w:rsid w:val="005E4AA0"/>
    <w:rsid w:val="005E4BDB"/>
    <w:rsid w:val="005E50E3"/>
    <w:rsid w:val="005E591D"/>
    <w:rsid w:val="005E5A41"/>
    <w:rsid w:val="005E5A99"/>
    <w:rsid w:val="005E5B24"/>
    <w:rsid w:val="005E6056"/>
    <w:rsid w:val="005E6068"/>
    <w:rsid w:val="005E606D"/>
    <w:rsid w:val="005E62A0"/>
    <w:rsid w:val="005E6356"/>
    <w:rsid w:val="005E64C0"/>
    <w:rsid w:val="005E6804"/>
    <w:rsid w:val="005E688C"/>
    <w:rsid w:val="005E68D9"/>
    <w:rsid w:val="005E696B"/>
    <w:rsid w:val="005E6F0F"/>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714"/>
    <w:rsid w:val="005F1AFB"/>
    <w:rsid w:val="005F1D24"/>
    <w:rsid w:val="005F2484"/>
    <w:rsid w:val="005F28C8"/>
    <w:rsid w:val="005F28D1"/>
    <w:rsid w:val="005F2CD9"/>
    <w:rsid w:val="005F39C1"/>
    <w:rsid w:val="005F3B2A"/>
    <w:rsid w:val="005F3F97"/>
    <w:rsid w:val="005F44A1"/>
    <w:rsid w:val="005F4AE5"/>
    <w:rsid w:val="005F5337"/>
    <w:rsid w:val="005F54AC"/>
    <w:rsid w:val="005F55DE"/>
    <w:rsid w:val="005F57F8"/>
    <w:rsid w:val="005F5A01"/>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602"/>
    <w:rsid w:val="00600868"/>
    <w:rsid w:val="00600987"/>
    <w:rsid w:val="00600CB5"/>
    <w:rsid w:val="00600EB5"/>
    <w:rsid w:val="00601277"/>
    <w:rsid w:val="0060130B"/>
    <w:rsid w:val="0060135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9F9"/>
    <w:rsid w:val="00604AE0"/>
    <w:rsid w:val="00604FB4"/>
    <w:rsid w:val="006050DC"/>
    <w:rsid w:val="00605385"/>
    <w:rsid w:val="006053C7"/>
    <w:rsid w:val="006055D1"/>
    <w:rsid w:val="00605656"/>
    <w:rsid w:val="006056F4"/>
    <w:rsid w:val="00605A9B"/>
    <w:rsid w:val="00605F77"/>
    <w:rsid w:val="00605FEF"/>
    <w:rsid w:val="00606185"/>
    <w:rsid w:val="006061DF"/>
    <w:rsid w:val="00606241"/>
    <w:rsid w:val="006062C9"/>
    <w:rsid w:val="00606474"/>
    <w:rsid w:val="006067B2"/>
    <w:rsid w:val="006068B1"/>
    <w:rsid w:val="00606A37"/>
    <w:rsid w:val="00606BF1"/>
    <w:rsid w:val="00606D56"/>
    <w:rsid w:val="00606E18"/>
    <w:rsid w:val="00606FBC"/>
    <w:rsid w:val="00606FC2"/>
    <w:rsid w:val="00607071"/>
    <w:rsid w:val="0060708B"/>
    <w:rsid w:val="00607182"/>
    <w:rsid w:val="0060749C"/>
    <w:rsid w:val="006075E2"/>
    <w:rsid w:val="00607863"/>
    <w:rsid w:val="00607931"/>
    <w:rsid w:val="00607D24"/>
    <w:rsid w:val="00610111"/>
    <w:rsid w:val="006104E6"/>
    <w:rsid w:val="00610528"/>
    <w:rsid w:val="006105EF"/>
    <w:rsid w:val="00610A28"/>
    <w:rsid w:val="00610A9C"/>
    <w:rsid w:val="00610C38"/>
    <w:rsid w:val="006114B6"/>
    <w:rsid w:val="0061158B"/>
    <w:rsid w:val="006119EA"/>
    <w:rsid w:val="00611C57"/>
    <w:rsid w:val="00611CFF"/>
    <w:rsid w:val="00611F7F"/>
    <w:rsid w:val="00612509"/>
    <w:rsid w:val="0061278E"/>
    <w:rsid w:val="00612956"/>
    <w:rsid w:val="0061297A"/>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C2D"/>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17A65"/>
    <w:rsid w:val="00617C39"/>
    <w:rsid w:val="006200D6"/>
    <w:rsid w:val="006203C4"/>
    <w:rsid w:val="00620432"/>
    <w:rsid w:val="006207DD"/>
    <w:rsid w:val="00620A4E"/>
    <w:rsid w:val="00620B76"/>
    <w:rsid w:val="0062104E"/>
    <w:rsid w:val="0062132F"/>
    <w:rsid w:val="0062198D"/>
    <w:rsid w:val="00621AA4"/>
    <w:rsid w:val="00621F25"/>
    <w:rsid w:val="0062237F"/>
    <w:rsid w:val="006227CB"/>
    <w:rsid w:val="00622855"/>
    <w:rsid w:val="00622A69"/>
    <w:rsid w:val="00622A8F"/>
    <w:rsid w:val="00622FEC"/>
    <w:rsid w:val="00623213"/>
    <w:rsid w:val="0062329B"/>
    <w:rsid w:val="00623C18"/>
    <w:rsid w:val="00623CB0"/>
    <w:rsid w:val="00623CBA"/>
    <w:rsid w:val="00623CCD"/>
    <w:rsid w:val="00623F62"/>
    <w:rsid w:val="0062417F"/>
    <w:rsid w:val="006241A9"/>
    <w:rsid w:val="0062420F"/>
    <w:rsid w:val="006243A9"/>
    <w:rsid w:val="006243DF"/>
    <w:rsid w:val="00624485"/>
    <w:rsid w:val="0062470C"/>
    <w:rsid w:val="0062482A"/>
    <w:rsid w:val="006249F6"/>
    <w:rsid w:val="00624AC7"/>
    <w:rsid w:val="00624B3A"/>
    <w:rsid w:val="006253CA"/>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7F3"/>
    <w:rsid w:val="00631DC4"/>
    <w:rsid w:val="00631EB6"/>
    <w:rsid w:val="00631F57"/>
    <w:rsid w:val="0063211D"/>
    <w:rsid w:val="006321DD"/>
    <w:rsid w:val="006322E3"/>
    <w:rsid w:val="006322FE"/>
    <w:rsid w:val="00632712"/>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AF4"/>
    <w:rsid w:val="00634B40"/>
    <w:rsid w:val="00634F92"/>
    <w:rsid w:val="0063509A"/>
    <w:rsid w:val="00635235"/>
    <w:rsid w:val="00635247"/>
    <w:rsid w:val="006352D1"/>
    <w:rsid w:val="00635527"/>
    <w:rsid w:val="0063553C"/>
    <w:rsid w:val="0063589E"/>
    <w:rsid w:val="00635B25"/>
    <w:rsid w:val="00635C41"/>
    <w:rsid w:val="00635F22"/>
    <w:rsid w:val="006362D2"/>
    <w:rsid w:val="006366AC"/>
    <w:rsid w:val="00636715"/>
    <w:rsid w:val="006369E1"/>
    <w:rsid w:val="00636BC6"/>
    <w:rsid w:val="00636DA0"/>
    <w:rsid w:val="00636E55"/>
    <w:rsid w:val="00636FF9"/>
    <w:rsid w:val="006371BF"/>
    <w:rsid w:val="006374F6"/>
    <w:rsid w:val="006375E2"/>
    <w:rsid w:val="006376A5"/>
    <w:rsid w:val="00637895"/>
    <w:rsid w:val="006379EB"/>
    <w:rsid w:val="00637AB0"/>
    <w:rsid w:val="00637F12"/>
    <w:rsid w:val="006402F5"/>
    <w:rsid w:val="00640323"/>
    <w:rsid w:val="006406A5"/>
    <w:rsid w:val="0064072F"/>
    <w:rsid w:val="006407CC"/>
    <w:rsid w:val="00640809"/>
    <w:rsid w:val="00640ACF"/>
    <w:rsid w:val="00640B7C"/>
    <w:rsid w:val="00640BE8"/>
    <w:rsid w:val="00640D6F"/>
    <w:rsid w:val="00640D87"/>
    <w:rsid w:val="00640F3D"/>
    <w:rsid w:val="00641277"/>
    <w:rsid w:val="0064131B"/>
    <w:rsid w:val="00641677"/>
    <w:rsid w:val="00641AE6"/>
    <w:rsid w:val="00641D12"/>
    <w:rsid w:val="00641E3C"/>
    <w:rsid w:val="00641F7B"/>
    <w:rsid w:val="006423CA"/>
    <w:rsid w:val="006424F8"/>
    <w:rsid w:val="00642BF9"/>
    <w:rsid w:val="00642F07"/>
    <w:rsid w:val="0064304D"/>
    <w:rsid w:val="0064308D"/>
    <w:rsid w:val="00643721"/>
    <w:rsid w:val="00643780"/>
    <w:rsid w:val="0064379C"/>
    <w:rsid w:val="006437DF"/>
    <w:rsid w:val="00643D26"/>
    <w:rsid w:val="00643E25"/>
    <w:rsid w:val="00644271"/>
    <w:rsid w:val="00644392"/>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41A"/>
    <w:rsid w:val="0064658F"/>
    <w:rsid w:val="006466EA"/>
    <w:rsid w:val="00646706"/>
    <w:rsid w:val="00646924"/>
    <w:rsid w:val="00646CCC"/>
    <w:rsid w:val="00646EAE"/>
    <w:rsid w:val="006473AA"/>
    <w:rsid w:val="006479C9"/>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09F"/>
    <w:rsid w:val="00652109"/>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D70"/>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123"/>
    <w:rsid w:val="0065733A"/>
    <w:rsid w:val="0065739F"/>
    <w:rsid w:val="0065755C"/>
    <w:rsid w:val="00657621"/>
    <w:rsid w:val="00657849"/>
    <w:rsid w:val="00657A19"/>
    <w:rsid w:val="00657A29"/>
    <w:rsid w:val="00657A59"/>
    <w:rsid w:val="00657B0E"/>
    <w:rsid w:val="00657EDC"/>
    <w:rsid w:val="00660214"/>
    <w:rsid w:val="0066024F"/>
    <w:rsid w:val="006606A7"/>
    <w:rsid w:val="00660AC9"/>
    <w:rsid w:val="00660CB0"/>
    <w:rsid w:val="00660ECE"/>
    <w:rsid w:val="00660EE8"/>
    <w:rsid w:val="00660F7A"/>
    <w:rsid w:val="0066136A"/>
    <w:rsid w:val="006613BD"/>
    <w:rsid w:val="006616E5"/>
    <w:rsid w:val="00661C02"/>
    <w:rsid w:val="00661CA4"/>
    <w:rsid w:val="00661E92"/>
    <w:rsid w:val="00662419"/>
    <w:rsid w:val="00662829"/>
    <w:rsid w:val="006629F3"/>
    <w:rsid w:val="00662A75"/>
    <w:rsid w:val="00662E45"/>
    <w:rsid w:val="00662E63"/>
    <w:rsid w:val="00663098"/>
    <w:rsid w:val="006631E3"/>
    <w:rsid w:val="00663479"/>
    <w:rsid w:val="00663633"/>
    <w:rsid w:val="00663650"/>
    <w:rsid w:val="00663724"/>
    <w:rsid w:val="00663873"/>
    <w:rsid w:val="006639BB"/>
    <w:rsid w:val="00663BB3"/>
    <w:rsid w:val="00663C9E"/>
    <w:rsid w:val="00663D1B"/>
    <w:rsid w:val="00664085"/>
    <w:rsid w:val="00664A11"/>
    <w:rsid w:val="00664B69"/>
    <w:rsid w:val="00664B70"/>
    <w:rsid w:val="00664FA9"/>
    <w:rsid w:val="00665155"/>
    <w:rsid w:val="006652E2"/>
    <w:rsid w:val="00665317"/>
    <w:rsid w:val="00665568"/>
    <w:rsid w:val="006655D9"/>
    <w:rsid w:val="00665795"/>
    <w:rsid w:val="006657D0"/>
    <w:rsid w:val="00665BAD"/>
    <w:rsid w:val="00665E1B"/>
    <w:rsid w:val="00665F2B"/>
    <w:rsid w:val="00666316"/>
    <w:rsid w:val="006663AA"/>
    <w:rsid w:val="00666D75"/>
    <w:rsid w:val="00666E92"/>
    <w:rsid w:val="0066729C"/>
    <w:rsid w:val="006672FD"/>
    <w:rsid w:val="006673C5"/>
    <w:rsid w:val="00667712"/>
    <w:rsid w:val="00667F08"/>
    <w:rsid w:val="00670045"/>
    <w:rsid w:val="00670470"/>
    <w:rsid w:val="006704E5"/>
    <w:rsid w:val="00670548"/>
    <w:rsid w:val="00670557"/>
    <w:rsid w:val="00670559"/>
    <w:rsid w:val="006705DB"/>
    <w:rsid w:val="00670702"/>
    <w:rsid w:val="00670781"/>
    <w:rsid w:val="006709F2"/>
    <w:rsid w:val="00670D70"/>
    <w:rsid w:val="00670F3E"/>
    <w:rsid w:val="00671074"/>
    <w:rsid w:val="0067117A"/>
    <w:rsid w:val="00671A0A"/>
    <w:rsid w:val="00671A75"/>
    <w:rsid w:val="00671B92"/>
    <w:rsid w:val="00671D98"/>
    <w:rsid w:val="00671DAD"/>
    <w:rsid w:val="00671E43"/>
    <w:rsid w:val="00671E77"/>
    <w:rsid w:val="006727E7"/>
    <w:rsid w:val="00672B15"/>
    <w:rsid w:val="00672C1A"/>
    <w:rsid w:val="00672ED5"/>
    <w:rsid w:val="00673028"/>
    <w:rsid w:val="00673138"/>
    <w:rsid w:val="006731CD"/>
    <w:rsid w:val="00673826"/>
    <w:rsid w:val="00673C94"/>
    <w:rsid w:val="006743DC"/>
    <w:rsid w:val="0067449A"/>
    <w:rsid w:val="0067462C"/>
    <w:rsid w:val="006746E1"/>
    <w:rsid w:val="006746EB"/>
    <w:rsid w:val="00674A95"/>
    <w:rsid w:val="00674CBA"/>
    <w:rsid w:val="00674E8F"/>
    <w:rsid w:val="00674FEB"/>
    <w:rsid w:val="00675153"/>
    <w:rsid w:val="006751E1"/>
    <w:rsid w:val="006752E6"/>
    <w:rsid w:val="0067557E"/>
    <w:rsid w:val="00675D2D"/>
    <w:rsid w:val="00675DFB"/>
    <w:rsid w:val="00675E79"/>
    <w:rsid w:val="00676095"/>
    <w:rsid w:val="00676254"/>
    <w:rsid w:val="006762E0"/>
    <w:rsid w:val="0067697F"/>
    <w:rsid w:val="00676A07"/>
    <w:rsid w:val="00676E26"/>
    <w:rsid w:val="00677717"/>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29"/>
    <w:rsid w:val="00682264"/>
    <w:rsid w:val="0068253B"/>
    <w:rsid w:val="006827AD"/>
    <w:rsid w:val="006828B8"/>
    <w:rsid w:val="00682961"/>
    <w:rsid w:val="006829DE"/>
    <w:rsid w:val="00682F1A"/>
    <w:rsid w:val="00683161"/>
    <w:rsid w:val="006833DB"/>
    <w:rsid w:val="006834C5"/>
    <w:rsid w:val="006836A9"/>
    <w:rsid w:val="00683725"/>
    <w:rsid w:val="0068372D"/>
    <w:rsid w:val="0068378E"/>
    <w:rsid w:val="006838A9"/>
    <w:rsid w:val="00683958"/>
    <w:rsid w:val="00683D41"/>
    <w:rsid w:val="00683EEC"/>
    <w:rsid w:val="0068452A"/>
    <w:rsid w:val="006845F5"/>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87B92"/>
    <w:rsid w:val="00690940"/>
    <w:rsid w:val="00690A4E"/>
    <w:rsid w:val="00690EFF"/>
    <w:rsid w:val="00690F8D"/>
    <w:rsid w:val="00691051"/>
    <w:rsid w:val="0069119F"/>
    <w:rsid w:val="006912CE"/>
    <w:rsid w:val="00691467"/>
    <w:rsid w:val="006916B5"/>
    <w:rsid w:val="006916D7"/>
    <w:rsid w:val="00691853"/>
    <w:rsid w:val="00691EB8"/>
    <w:rsid w:val="00691FB0"/>
    <w:rsid w:val="006920B8"/>
    <w:rsid w:val="006923F6"/>
    <w:rsid w:val="00692A3D"/>
    <w:rsid w:val="00692E5B"/>
    <w:rsid w:val="00693590"/>
    <w:rsid w:val="00693ABB"/>
    <w:rsid w:val="00693D07"/>
    <w:rsid w:val="00693DD2"/>
    <w:rsid w:val="00694002"/>
    <w:rsid w:val="00694112"/>
    <w:rsid w:val="006941EA"/>
    <w:rsid w:val="006943A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364"/>
    <w:rsid w:val="006966B4"/>
    <w:rsid w:val="006968B4"/>
    <w:rsid w:val="006968D1"/>
    <w:rsid w:val="006969C1"/>
    <w:rsid w:val="00696AEF"/>
    <w:rsid w:val="00696BDB"/>
    <w:rsid w:val="00696D58"/>
    <w:rsid w:val="00696E16"/>
    <w:rsid w:val="00696F4E"/>
    <w:rsid w:val="00696FE5"/>
    <w:rsid w:val="006971F9"/>
    <w:rsid w:val="006975A0"/>
    <w:rsid w:val="006975BD"/>
    <w:rsid w:val="00697693"/>
    <w:rsid w:val="00697915"/>
    <w:rsid w:val="00697979"/>
    <w:rsid w:val="00697C91"/>
    <w:rsid w:val="006A012D"/>
    <w:rsid w:val="006A0329"/>
    <w:rsid w:val="006A06AF"/>
    <w:rsid w:val="006A0852"/>
    <w:rsid w:val="006A09C1"/>
    <w:rsid w:val="006A0A76"/>
    <w:rsid w:val="006A0AEB"/>
    <w:rsid w:val="006A0C03"/>
    <w:rsid w:val="006A100F"/>
    <w:rsid w:val="006A1480"/>
    <w:rsid w:val="006A14ED"/>
    <w:rsid w:val="006A176E"/>
    <w:rsid w:val="006A1874"/>
    <w:rsid w:val="006A1C05"/>
    <w:rsid w:val="006A209A"/>
    <w:rsid w:val="006A27D5"/>
    <w:rsid w:val="006A2856"/>
    <w:rsid w:val="006A2BB5"/>
    <w:rsid w:val="006A2CAF"/>
    <w:rsid w:val="006A2DB0"/>
    <w:rsid w:val="006A2EBC"/>
    <w:rsid w:val="006A2F9A"/>
    <w:rsid w:val="006A3401"/>
    <w:rsid w:val="006A3598"/>
    <w:rsid w:val="006A36CD"/>
    <w:rsid w:val="006A3D5B"/>
    <w:rsid w:val="006A3EB1"/>
    <w:rsid w:val="006A3EC0"/>
    <w:rsid w:val="006A41DE"/>
    <w:rsid w:val="006A441C"/>
    <w:rsid w:val="006A458D"/>
    <w:rsid w:val="006A475B"/>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A62"/>
    <w:rsid w:val="006B1BF6"/>
    <w:rsid w:val="006B1D3F"/>
    <w:rsid w:val="006B2130"/>
    <w:rsid w:val="006B22ED"/>
    <w:rsid w:val="006B2313"/>
    <w:rsid w:val="006B25B9"/>
    <w:rsid w:val="006B2703"/>
    <w:rsid w:val="006B27EE"/>
    <w:rsid w:val="006B2D79"/>
    <w:rsid w:val="006B2E1C"/>
    <w:rsid w:val="006B3064"/>
    <w:rsid w:val="006B31AD"/>
    <w:rsid w:val="006B32D2"/>
    <w:rsid w:val="006B338A"/>
    <w:rsid w:val="006B33D2"/>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4"/>
    <w:rsid w:val="006B71BA"/>
    <w:rsid w:val="006B7551"/>
    <w:rsid w:val="006B7675"/>
    <w:rsid w:val="006B7682"/>
    <w:rsid w:val="006B7822"/>
    <w:rsid w:val="006B782C"/>
    <w:rsid w:val="006B7888"/>
    <w:rsid w:val="006B78AF"/>
    <w:rsid w:val="006B7EBB"/>
    <w:rsid w:val="006C010D"/>
    <w:rsid w:val="006C01AB"/>
    <w:rsid w:val="006C05D8"/>
    <w:rsid w:val="006C090D"/>
    <w:rsid w:val="006C0D65"/>
    <w:rsid w:val="006C0D68"/>
    <w:rsid w:val="006C0DE4"/>
    <w:rsid w:val="006C0EC0"/>
    <w:rsid w:val="006C1095"/>
    <w:rsid w:val="006C1264"/>
    <w:rsid w:val="006C137E"/>
    <w:rsid w:val="006C17D5"/>
    <w:rsid w:val="006C1A62"/>
    <w:rsid w:val="006C1B02"/>
    <w:rsid w:val="006C1C0A"/>
    <w:rsid w:val="006C2025"/>
    <w:rsid w:val="006C2A64"/>
    <w:rsid w:val="006C2AD3"/>
    <w:rsid w:val="006C2B4C"/>
    <w:rsid w:val="006C3098"/>
    <w:rsid w:val="006C30F0"/>
    <w:rsid w:val="006C32A0"/>
    <w:rsid w:val="006C32B3"/>
    <w:rsid w:val="006C32BC"/>
    <w:rsid w:val="006C3758"/>
    <w:rsid w:val="006C37E4"/>
    <w:rsid w:val="006C3964"/>
    <w:rsid w:val="006C407F"/>
    <w:rsid w:val="006C409F"/>
    <w:rsid w:val="006C412A"/>
    <w:rsid w:val="006C46F1"/>
    <w:rsid w:val="006C4A44"/>
    <w:rsid w:val="006C4F54"/>
    <w:rsid w:val="006C523C"/>
    <w:rsid w:val="006C5445"/>
    <w:rsid w:val="006C5626"/>
    <w:rsid w:val="006C5654"/>
    <w:rsid w:val="006C56FA"/>
    <w:rsid w:val="006C5AA2"/>
    <w:rsid w:val="006C5B12"/>
    <w:rsid w:val="006C5CBB"/>
    <w:rsid w:val="006C5D2E"/>
    <w:rsid w:val="006C6505"/>
    <w:rsid w:val="006C65FB"/>
    <w:rsid w:val="006C683E"/>
    <w:rsid w:val="006C6D00"/>
    <w:rsid w:val="006C6DC6"/>
    <w:rsid w:val="006C70C4"/>
    <w:rsid w:val="006C719C"/>
    <w:rsid w:val="006C7544"/>
    <w:rsid w:val="006C7556"/>
    <w:rsid w:val="006C7605"/>
    <w:rsid w:val="006C7766"/>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CA4"/>
    <w:rsid w:val="006D1FF8"/>
    <w:rsid w:val="006D206C"/>
    <w:rsid w:val="006D21B1"/>
    <w:rsid w:val="006D21F2"/>
    <w:rsid w:val="006D21F4"/>
    <w:rsid w:val="006D24AB"/>
    <w:rsid w:val="006D271A"/>
    <w:rsid w:val="006D2815"/>
    <w:rsid w:val="006D282A"/>
    <w:rsid w:val="006D28C2"/>
    <w:rsid w:val="006D2A19"/>
    <w:rsid w:val="006D2C34"/>
    <w:rsid w:val="006D303C"/>
    <w:rsid w:val="006D3397"/>
    <w:rsid w:val="006D3587"/>
    <w:rsid w:val="006D37FF"/>
    <w:rsid w:val="006D3803"/>
    <w:rsid w:val="006D3BA4"/>
    <w:rsid w:val="006D3EC8"/>
    <w:rsid w:val="006D4334"/>
    <w:rsid w:val="006D43F6"/>
    <w:rsid w:val="006D43FF"/>
    <w:rsid w:val="006D442F"/>
    <w:rsid w:val="006D44E7"/>
    <w:rsid w:val="006D4F5F"/>
    <w:rsid w:val="006D50C7"/>
    <w:rsid w:val="006D5182"/>
    <w:rsid w:val="006D5464"/>
    <w:rsid w:val="006D5A32"/>
    <w:rsid w:val="006D62D1"/>
    <w:rsid w:val="006D6338"/>
    <w:rsid w:val="006D6549"/>
    <w:rsid w:val="006D6DD6"/>
    <w:rsid w:val="006D6FFE"/>
    <w:rsid w:val="006D7264"/>
    <w:rsid w:val="006D7AB3"/>
    <w:rsid w:val="006D7B8E"/>
    <w:rsid w:val="006D7CEA"/>
    <w:rsid w:val="006D7E6D"/>
    <w:rsid w:val="006D7FA2"/>
    <w:rsid w:val="006E0223"/>
    <w:rsid w:val="006E0294"/>
    <w:rsid w:val="006E036A"/>
    <w:rsid w:val="006E0668"/>
    <w:rsid w:val="006E06BF"/>
    <w:rsid w:val="006E0865"/>
    <w:rsid w:val="006E0D66"/>
    <w:rsid w:val="006E110D"/>
    <w:rsid w:val="006E110F"/>
    <w:rsid w:val="006E13F7"/>
    <w:rsid w:val="006E1482"/>
    <w:rsid w:val="006E162A"/>
    <w:rsid w:val="006E179E"/>
    <w:rsid w:val="006E199B"/>
    <w:rsid w:val="006E1AFC"/>
    <w:rsid w:val="006E1BF4"/>
    <w:rsid w:val="006E1CC2"/>
    <w:rsid w:val="006E1E8D"/>
    <w:rsid w:val="006E22A6"/>
    <w:rsid w:val="006E2617"/>
    <w:rsid w:val="006E2893"/>
    <w:rsid w:val="006E2ECB"/>
    <w:rsid w:val="006E33A2"/>
    <w:rsid w:val="006E3562"/>
    <w:rsid w:val="006E3A1B"/>
    <w:rsid w:val="006E3BF2"/>
    <w:rsid w:val="006E3F17"/>
    <w:rsid w:val="006E3FB0"/>
    <w:rsid w:val="006E40AB"/>
    <w:rsid w:val="006E41C1"/>
    <w:rsid w:val="006E43A8"/>
    <w:rsid w:val="006E4975"/>
    <w:rsid w:val="006E4A69"/>
    <w:rsid w:val="006E4B00"/>
    <w:rsid w:val="006E507D"/>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D61"/>
    <w:rsid w:val="006E7F29"/>
    <w:rsid w:val="006E7FE1"/>
    <w:rsid w:val="006F0217"/>
    <w:rsid w:val="006F040C"/>
    <w:rsid w:val="006F086D"/>
    <w:rsid w:val="006F09A8"/>
    <w:rsid w:val="006F0AEC"/>
    <w:rsid w:val="006F0B58"/>
    <w:rsid w:val="006F10C7"/>
    <w:rsid w:val="006F14EC"/>
    <w:rsid w:val="006F196A"/>
    <w:rsid w:val="006F1AE6"/>
    <w:rsid w:val="006F1B5C"/>
    <w:rsid w:val="006F1E18"/>
    <w:rsid w:val="006F1EBC"/>
    <w:rsid w:val="006F1F28"/>
    <w:rsid w:val="006F215F"/>
    <w:rsid w:val="006F2215"/>
    <w:rsid w:val="006F22C7"/>
    <w:rsid w:val="006F231F"/>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5B5"/>
    <w:rsid w:val="006F57C7"/>
    <w:rsid w:val="006F5A55"/>
    <w:rsid w:val="006F5B39"/>
    <w:rsid w:val="006F5D4E"/>
    <w:rsid w:val="006F6047"/>
    <w:rsid w:val="006F63C1"/>
    <w:rsid w:val="006F66CB"/>
    <w:rsid w:val="006F6827"/>
    <w:rsid w:val="006F6A32"/>
    <w:rsid w:val="006F6E48"/>
    <w:rsid w:val="006F7080"/>
    <w:rsid w:val="006F7800"/>
    <w:rsid w:val="006F79ED"/>
    <w:rsid w:val="006F7AC9"/>
    <w:rsid w:val="006F7B21"/>
    <w:rsid w:val="006F7BDE"/>
    <w:rsid w:val="006F7EB4"/>
    <w:rsid w:val="00700116"/>
    <w:rsid w:val="00700138"/>
    <w:rsid w:val="0070026F"/>
    <w:rsid w:val="007002F1"/>
    <w:rsid w:val="007004CB"/>
    <w:rsid w:val="007006BF"/>
    <w:rsid w:val="007007EA"/>
    <w:rsid w:val="00700839"/>
    <w:rsid w:val="00700C9E"/>
    <w:rsid w:val="00700CB7"/>
    <w:rsid w:val="00700E13"/>
    <w:rsid w:val="0070125C"/>
    <w:rsid w:val="0070133B"/>
    <w:rsid w:val="0070182B"/>
    <w:rsid w:val="00701E22"/>
    <w:rsid w:val="00701FB1"/>
    <w:rsid w:val="00701FCC"/>
    <w:rsid w:val="007020D1"/>
    <w:rsid w:val="0070268E"/>
    <w:rsid w:val="00702891"/>
    <w:rsid w:val="00702A35"/>
    <w:rsid w:val="00702EBF"/>
    <w:rsid w:val="0070337A"/>
    <w:rsid w:val="00703674"/>
    <w:rsid w:val="00703724"/>
    <w:rsid w:val="007037CD"/>
    <w:rsid w:val="00703C30"/>
    <w:rsid w:val="00703C33"/>
    <w:rsid w:val="00703D36"/>
    <w:rsid w:val="00703E9E"/>
    <w:rsid w:val="00704136"/>
    <w:rsid w:val="00704396"/>
    <w:rsid w:val="0070477F"/>
    <w:rsid w:val="0070478B"/>
    <w:rsid w:val="00704BA0"/>
    <w:rsid w:val="00704C41"/>
    <w:rsid w:val="00704CEE"/>
    <w:rsid w:val="00704D9A"/>
    <w:rsid w:val="00704FA2"/>
    <w:rsid w:val="00705655"/>
    <w:rsid w:val="0070590B"/>
    <w:rsid w:val="00705C2F"/>
    <w:rsid w:val="0070636A"/>
    <w:rsid w:val="007063D3"/>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0F30"/>
    <w:rsid w:val="0071108A"/>
    <w:rsid w:val="007113E5"/>
    <w:rsid w:val="0071148F"/>
    <w:rsid w:val="007119CD"/>
    <w:rsid w:val="00711BC5"/>
    <w:rsid w:val="00711C7B"/>
    <w:rsid w:val="00712084"/>
    <w:rsid w:val="0071229E"/>
    <w:rsid w:val="00712370"/>
    <w:rsid w:val="007124B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503"/>
    <w:rsid w:val="00716700"/>
    <w:rsid w:val="00716847"/>
    <w:rsid w:val="00716B42"/>
    <w:rsid w:val="00716FF2"/>
    <w:rsid w:val="00717005"/>
    <w:rsid w:val="00717020"/>
    <w:rsid w:val="00717146"/>
    <w:rsid w:val="007175EA"/>
    <w:rsid w:val="00717A7B"/>
    <w:rsid w:val="00717B69"/>
    <w:rsid w:val="00717D16"/>
    <w:rsid w:val="00717F0C"/>
    <w:rsid w:val="00720303"/>
    <w:rsid w:val="007205D1"/>
    <w:rsid w:val="00720711"/>
    <w:rsid w:val="00720A32"/>
    <w:rsid w:val="00720CE5"/>
    <w:rsid w:val="00720D44"/>
    <w:rsid w:val="00720EDB"/>
    <w:rsid w:val="00720FC7"/>
    <w:rsid w:val="007211E9"/>
    <w:rsid w:val="007212F2"/>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424"/>
    <w:rsid w:val="00724663"/>
    <w:rsid w:val="00724C27"/>
    <w:rsid w:val="00724C8D"/>
    <w:rsid w:val="00724E6E"/>
    <w:rsid w:val="00725061"/>
    <w:rsid w:val="0072520A"/>
    <w:rsid w:val="00725297"/>
    <w:rsid w:val="00725390"/>
    <w:rsid w:val="00725425"/>
    <w:rsid w:val="00725575"/>
    <w:rsid w:val="007255D5"/>
    <w:rsid w:val="0072578E"/>
    <w:rsid w:val="00725B1E"/>
    <w:rsid w:val="007261CA"/>
    <w:rsid w:val="00726707"/>
    <w:rsid w:val="00726823"/>
    <w:rsid w:val="00726969"/>
    <w:rsid w:val="00726C0B"/>
    <w:rsid w:val="00726CAC"/>
    <w:rsid w:val="00726CE6"/>
    <w:rsid w:val="00726FA9"/>
    <w:rsid w:val="00727023"/>
    <w:rsid w:val="00727030"/>
    <w:rsid w:val="00727526"/>
    <w:rsid w:val="007277A9"/>
    <w:rsid w:val="00727881"/>
    <w:rsid w:val="00727988"/>
    <w:rsid w:val="00727B1B"/>
    <w:rsid w:val="00727C80"/>
    <w:rsid w:val="00727CAB"/>
    <w:rsid w:val="00727CB6"/>
    <w:rsid w:val="0073031B"/>
    <w:rsid w:val="007303B3"/>
    <w:rsid w:val="007304FE"/>
    <w:rsid w:val="00730AB2"/>
    <w:rsid w:val="00730C7E"/>
    <w:rsid w:val="00730EBB"/>
    <w:rsid w:val="00730F2A"/>
    <w:rsid w:val="00731356"/>
    <w:rsid w:val="00731887"/>
    <w:rsid w:val="00731B59"/>
    <w:rsid w:val="00732625"/>
    <w:rsid w:val="00732642"/>
    <w:rsid w:val="0073277F"/>
    <w:rsid w:val="007328E3"/>
    <w:rsid w:val="00732955"/>
    <w:rsid w:val="00732A3A"/>
    <w:rsid w:val="00732B68"/>
    <w:rsid w:val="00732B8F"/>
    <w:rsid w:val="00732DF2"/>
    <w:rsid w:val="00732F6B"/>
    <w:rsid w:val="007331C5"/>
    <w:rsid w:val="00733476"/>
    <w:rsid w:val="007335CD"/>
    <w:rsid w:val="00733961"/>
    <w:rsid w:val="00733AC6"/>
    <w:rsid w:val="00733CAA"/>
    <w:rsid w:val="00733EDA"/>
    <w:rsid w:val="00734563"/>
    <w:rsid w:val="00734698"/>
    <w:rsid w:val="00734797"/>
    <w:rsid w:val="00734AEE"/>
    <w:rsid w:val="00734E49"/>
    <w:rsid w:val="00734EF1"/>
    <w:rsid w:val="007354BE"/>
    <w:rsid w:val="0073561F"/>
    <w:rsid w:val="0073593C"/>
    <w:rsid w:val="00735A0D"/>
    <w:rsid w:val="00735C54"/>
    <w:rsid w:val="00735CD9"/>
    <w:rsid w:val="00735E30"/>
    <w:rsid w:val="00735E39"/>
    <w:rsid w:val="00735E90"/>
    <w:rsid w:val="007360CE"/>
    <w:rsid w:val="0073625C"/>
    <w:rsid w:val="00736275"/>
    <w:rsid w:val="00736344"/>
    <w:rsid w:val="007363CF"/>
    <w:rsid w:val="0073648F"/>
    <w:rsid w:val="0073683F"/>
    <w:rsid w:val="00736BC3"/>
    <w:rsid w:val="00736CAE"/>
    <w:rsid w:val="00736CB6"/>
    <w:rsid w:val="00736E33"/>
    <w:rsid w:val="00736F11"/>
    <w:rsid w:val="00736F83"/>
    <w:rsid w:val="00737178"/>
    <w:rsid w:val="007375A8"/>
    <w:rsid w:val="00737661"/>
    <w:rsid w:val="007377F3"/>
    <w:rsid w:val="00737862"/>
    <w:rsid w:val="00737903"/>
    <w:rsid w:val="00737998"/>
    <w:rsid w:val="007379C4"/>
    <w:rsid w:val="00737EE1"/>
    <w:rsid w:val="00737EFA"/>
    <w:rsid w:val="0074020E"/>
    <w:rsid w:val="0074053F"/>
    <w:rsid w:val="0074055B"/>
    <w:rsid w:val="00740660"/>
    <w:rsid w:val="0074081A"/>
    <w:rsid w:val="00740879"/>
    <w:rsid w:val="00740BE9"/>
    <w:rsid w:val="00740C4E"/>
    <w:rsid w:val="00740ED5"/>
    <w:rsid w:val="007410B2"/>
    <w:rsid w:val="0074125E"/>
    <w:rsid w:val="007412B4"/>
    <w:rsid w:val="00741994"/>
    <w:rsid w:val="00741A09"/>
    <w:rsid w:val="00741BFF"/>
    <w:rsid w:val="00741E39"/>
    <w:rsid w:val="00741E60"/>
    <w:rsid w:val="0074202D"/>
    <w:rsid w:val="0074227E"/>
    <w:rsid w:val="00742295"/>
    <w:rsid w:val="0074241C"/>
    <w:rsid w:val="00742447"/>
    <w:rsid w:val="007424C3"/>
    <w:rsid w:val="007424FB"/>
    <w:rsid w:val="0074281B"/>
    <w:rsid w:val="00742B43"/>
    <w:rsid w:val="00742C30"/>
    <w:rsid w:val="00742E36"/>
    <w:rsid w:val="007431EE"/>
    <w:rsid w:val="00743575"/>
    <w:rsid w:val="00743FDA"/>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5D91"/>
    <w:rsid w:val="007462CB"/>
    <w:rsid w:val="00746466"/>
    <w:rsid w:val="0074649E"/>
    <w:rsid w:val="007464D9"/>
    <w:rsid w:val="007466D5"/>
    <w:rsid w:val="007466FD"/>
    <w:rsid w:val="00746867"/>
    <w:rsid w:val="00746B8F"/>
    <w:rsid w:val="00746DCA"/>
    <w:rsid w:val="00747135"/>
    <w:rsid w:val="00747279"/>
    <w:rsid w:val="00747349"/>
    <w:rsid w:val="0074778E"/>
    <w:rsid w:val="00747884"/>
    <w:rsid w:val="007478A4"/>
    <w:rsid w:val="00747AE2"/>
    <w:rsid w:val="00747D02"/>
    <w:rsid w:val="00750056"/>
    <w:rsid w:val="0075027C"/>
    <w:rsid w:val="007503A4"/>
    <w:rsid w:val="00750705"/>
    <w:rsid w:val="00750737"/>
    <w:rsid w:val="00750850"/>
    <w:rsid w:val="00750886"/>
    <w:rsid w:val="007509DB"/>
    <w:rsid w:val="00750A8E"/>
    <w:rsid w:val="00750C61"/>
    <w:rsid w:val="00750D0C"/>
    <w:rsid w:val="00750E52"/>
    <w:rsid w:val="00751122"/>
    <w:rsid w:val="00751376"/>
    <w:rsid w:val="007513BD"/>
    <w:rsid w:val="0075140D"/>
    <w:rsid w:val="00751514"/>
    <w:rsid w:val="007519BC"/>
    <w:rsid w:val="00751DBD"/>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B91"/>
    <w:rsid w:val="00760C40"/>
    <w:rsid w:val="00760CD5"/>
    <w:rsid w:val="00760D6C"/>
    <w:rsid w:val="00760EB3"/>
    <w:rsid w:val="00760F48"/>
    <w:rsid w:val="00760FB9"/>
    <w:rsid w:val="00761175"/>
    <w:rsid w:val="0076119F"/>
    <w:rsid w:val="0076141D"/>
    <w:rsid w:val="00761459"/>
    <w:rsid w:val="00761469"/>
    <w:rsid w:val="0076172E"/>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3CB"/>
    <w:rsid w:val="00765881"/>
    <w:rsid w:val="00765943"/>
    <w:rsid w:val="00765BD3"/>
    <w:rsid w:val="00765D9E"/>
    <w:rsid w:val="00765E50"/>
    <w:rsid w:val="00765FD2"/>
    <w:rsid w:val="00766120"/>
    <w:rsid w:val="0076617D"/>
    <w:rsid w:val="007668ED"/>
    <w:rsid w:val="00766D2B"/>
    <w:rsid w:val="00766EB5"/>
    <w:rsid w:val="00766ED0"/>
    <w:rsid w:val="00767352"/>
    <w:rsid w:val="00767370"/>
    <w:rsid w:val="007674B9"/>
    <w:rsid w:val="007674E8"/>
    <w:rsid w:val="007678A7"/>
    <w:rsid w:val="00767957"/>
    <w:rsid w:val="007679DE"/>
    <w:rsid w:val="007679E5"/>
    <w:rsid w:val="00767D64"/>
    <w:rsid w:val="00767D7C"/>
    <w:rsid w:val="00767D93"/>
    <w:rsid w:val="00770250"/>
    <w:rsid w:val="007703AB"/>
    <w:rsid w:val="00770453"/>
    <w:rsid w:val="007705E0"/>
    <w:rsid w:val="007707EE"/>
    <w:rsid w:val="00770B00"/>
    <w:rsid w:val="00771245"/>
    <w:rsid w:val="00771251"/>
    <w:rsid w:val="007712EF"/>
    <w:rsid w:val="00771350"/>
    <w:rsid w:val="007714D2"/>
    <w:rsid w:val="00771632"/>
    <w:rsid w:val="00771747"/>
    <w:rsid w:val="00772261"/>
    <w:rsid w:val="00772274"/>
    <w:rsid w:val="00772385"/>
    <w:rsid w:val="007725D8"/>
    <w:rsid w:val="007728B2"/>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0E9"/>
    <w:rsid w:val="007801B9"/>
    <w:rsid w:val="00780231"/>
    <w:rsid w:val="00780A48"/>
    <w:rsid w:val="00780B62"/>
    <w:rsid w:val="00780B79"/>
    <w:rsid w:val="00780E17"/>
    <w:rsid w:val="0078145C"/>
    <w:rsid w:val="00781719"/>
    <w:rsid w:val="00781A2B"/>
    <w:rsid w:val="00781D72"/>
    <w:rsid w:val="007821D6"/>
    <w:rsid w:val="007823E5"/>
    <w:rsid w:val="00782C17"/>
    <w:rsid w:val="00782D13"/>
    <w:rsid w:val="00782D95"/>
    <w:rsid w:val="00783627"/>
    <w:rsid w:val="0078365D"/>
    <w:rsid w:val="00783AA9"/>
    <w:rsid w:val="00783E76"/>
    <w:rsid w:val="00783F4B"/>
    <w:rsid w:val="00784046"/>
    <w:rsid w:val="007840E6"/>
    <w:rsid w:val="00784159"/>
    <w:rsid w:val="007844BA"/>
    <w:rsid w:val="00784C0C"/>
    <w:rsid w:val="00784C12"/>
    <w:rsid w:val="00784D27"/>
    <w:rsid w:val="007851C5"/>
    <w:rsid w:val="007856CF"/>
    <w:rsid w:val="007856F6"/>
    <w:rsid w:val="007858F3"/>
    <w:rsid w:val="007858FE"/>
    <w:rsid w:val="00785ABD"/>
    <w:rsid w:val="00785E9A"/>
    <w:rsid w:val="00785F4B"/>
    <w:rsid w:val="00786151"/>
    <w:rsid w:val="00786313"/>
    <w:rsid w:val="0078677A"/>
    <w:rsid w:val="00786AF7"/>
    <w:rsid w:val="00786C0E"/>
    <w:rsid w:val="00786E1B"/>
    <w:rsid w:val="00786FA1"/>
    <w:rsid w:val="007874DD"/>
    <w:rsid w:val="00787511"/>
    <w:rsid w:val="007875A3"/>
    <w:rsid w:val="007877B8"/>
    <w:rsid w:val="007878FA"/>
    <w:rsid w:val="00787B1A"/>
    <w:rsid w:val="00787CF7"/>
    <w:rsid w:val="00787F19"/>
    <w:rsid w:val="00787FB4"/>
    <w:rsid w:val="00790693"/>
    <w:rsid w:val="00790728"/>
    <w:rsid w:val="0079073E"/>
    <w:rsid w:val="00790B12"/>
    <w:rsid w:val="00790B16"/>
    <w:rsid w:val="00790BB4"/>
    <w:rsid w:val="00790E70"/>
    <w:rsid w:val="00791100"/>
    <w:rsid w:val="007911BB"/>
    <w:rsid w:val="00791327"/>
    <w:rsid w:val="00791506"/>
    <w:rsid w:val="0079167D"/>
    <w:rsid w:val="0079169D"/>
    <w:rsid w:val="00791880"/>
    <w:rsid w:val="00791B99"/>
    <w:rsid w:val="00791E59"/>
    <w:rsid w:val="007920AA"/>
    <w:rsid w:val="007920F5"/>
    <w:rsid w:val="0079243E"/>
    <w:rsid w:val="00792A03"/>
    <w:rsid w:val="00792BED"/>
    <w:rsid w:val="00792F09"/>
    <w:rsid w:val="007933E3"/>
    <w:rsid w:val="00793594"/>
    <w:rsid w:val="007935DC"/>
    <w:rsid w:val="007936EA"/>
    <w:rsid w:val="00793AA2"/>
    <w:rsid w:val="00793AA3"/>
    <w:rsid w:val="00793AD1"/>
    <w:rsid w:val="00793B56"/>
    <w:rsid w:val="00793F5D"/>
    <w:rsid w:val="00793F66"/>
    <w:rsid w:val="0079411F"/>
    <w:rsid w:val="00794151"/>
    <w:rsid w:val="007943B2"/>
    <w:rsid w:val="0079448B"/>
    <w:rsid w:val="0079451D"/>
    <w:rsid w:val="007947BF"/>
    <w:rsid w:val="007948BD"/>
    <w:rsid w:val="00794D49"/>
    <w:rsid w:val="00794F39"/>
    <w:rsid w:val="00794FBA"/>
    <w:rsid w:val="0079506B"/>
    <w:rsid w:val="0079520C"/>
    <w:rsid w:val="00795424"/>
    <w:rsid w:val="0079563F"/>
    <w:rsid w:val="007958E4"/>
    <w:rsid w:val="00795A7D"/>
    <w:rsid w:val="00795AB2"/>
    <w:rsid w:val="00795AD8"/>
    <w:rsid w:val="00795CAF"/>
    <w:rsid w:val="00795F02"/>
    <w:rsid w:val="00795F05"/>
    <w:rsid w:val="00796063"/>
    <w:rsid w:val="007961E1"/>
    <w:rsid w:val="00796694"/>
    <w:rsid w:val="007967AD"/>
    <w:rsid w:val="00796980"/>
    <w:rsid w:val="00796B82"/>
    <w:rsid w:val="00796C9C"/>
    <w:rsid w:val="00797042"/>
    <w:rsid w:val="007970C1"/>
    <w:rsid w:val="007971CD"/>
    <w:rsid w:val="0079731E"/>
    <w:rsid w:val="00797362"/>
    <w:rsid w:val="007973EA"/>
    <w:rsid w:val="00797485"/>
    <w:rsid w:val="00797593"/>
    <w:rsid w:val="007975BB"/>
    <w:rsid w:val="0079791E"/>
    <w:rsid w:val="00797C9B"/>
    <w:rsid w:val="00797D4F"/>
    <w:rsid w:val="007A00BC"/>
    <w:rsid w:val="007A01F4"/>
    <w:rsid w:val="007A0985"/>
    <w:rsid w:val="007A11C0"/>
    <w:rsid w:val="007A166F"/>
    <w:rsid w:val="007A1941"/>
    <w:rsid w:val="007A1A9C"/>
    <w:rsid w:val="007A1CB6"/>
    <w:rsid w:val="007A2030"/>
    <w:rsid w:val="007A2148"/>
    <w:rsid w:val="007A21B0"/>
    <w:rsid w:val="007A2BFB"/>
    <w:rsid w:val="007A2EE2"/>
    <w:rsid w:val="007A3055"/>
    <w:rsid w:val="007A319D"/>
    <w:rsid w:val="007A3242"/>
    <w:rsid w:val="007A349A"/>
    <w:rsid w:val="007A34E8"/>
    <w:rsid w:val="007A3948"/>
    <w:rsid w:val="007A3965"/>
    <w:rsid w:val="007A3B2E"/>
    <w:rsid w:val="007A3C24"/>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0C2"/>
    <w:rsid w:val="007A6126"/>
    <w:rsid w:val="007A6361"/>
    <w:rsid w:val="007A6587"/>
    <w:rsid w:val="007A6B55"/>
    <w:rsid w:val="007A6BD0"/>
    <w:rsid w:val="007A6C99"/>
    <w:rsid w:val="007A6F17"/>
    <w:rsid w:val="007A762B"/>
    <w:rsid w:val="007A7F3F"/>
    <w:rsid w:val="007A7F69"/>
    <w:rsid w:val="007B00FB"/>
    <w:rsid w:val="007B02B0"/>
    <w:rsid w:val="007B0733"/>
    <w:rsid w:val="007B0785"/>
    <w:rsid w:val="007B0940"/>
    <w:rsid w:val="007B0CA5"/>
    <w:rsid w:val="007B0CAF"/>
    <w:rsid w:val="007B0F53"/>
    <w:rsid w:val="007B0F6E"/>
    <w:rsid w:val="007B0FB4"/>
    <w:rsid w:val="007B1243"/>
    <w:rsid w:val="007B165D"/>
    <w:rsid w:val="007B1CD1"/>
    <w:rsid w:val="007B1F0B"/>
    <w:rsid w:val="007B2033"/>
    <w:rsid w:val="007B2128"/>
    <w:rsid w:val="007B22EE"/>
    <w:rsid w:val="007B244E"/>
    <w:rsid w:val="007B255B"/>
    <w:rsid w:val="007B2679"/>
    <w:rsid w:val="007B278C"/>
    <w:rsid w:val="007B2914"/>
    <w:rsid w:val="007B2BB9"/>
    <w:rsid w:val="007B2BF8"/>
    <w:rsid w:val="007B33BE"/>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35"/>
    <w:rsid w:val="007C0A75"/>
    <w:rsid w:val="007C0DBB"/>
    <w:rsid w:val="007C0E4B"/>
    <w:rsid w:val="007C1156"/>
    <w:rsid w:val="007C11F8"/>
    <w:rsid w:val="007C1775"/>
    <w:rsid w:val="007C1BE3"/>
    <w:rsid w:val="007C203C"/>
    <w:rsid w:val="007C225A"/>
    <w:rsid w:val="007C23FC"/>
    <w:rsid w:val="007C2465"/>
    <w:rsid w:val="007C24E7"/>
    <w:rsid w:val="007C2B02"/>
    <w:rsid w:val="007C2C46"/>
    <w:rsid w:val="007C2D26"/>
    <w:rsid w:val="007C304E"/>
    <w:rsid w:val="007C333F"/>
    <w:rsid w:val="007C35C7"/>
    <w:rsid w:val="007C36D4"/>
    <w:rsid w:val="007C3729"/>
    <w:rsid w:val="007C37CA"/>
    <w:rsid w:val="007C3C49"/>
    <w:rsid w:val="007C3CD9"/>
    <w:rsid w:val="007C3E77"/>
    <w:rsid w:val="007C3F48"/>
    <w:rsid w:val="007C40DD"/>
    <w:rsid w:val="007C4381"/>
    <w:rsid w:val="007C4E80"/>
    <w:rsid w:val="007C4EB3"/>
    <w:rsid w:val="007C5142"/>
    <w:rsid w:val="007C5274"/>
    <w:rsid w:val="007C5328"/>
    <w:rsid w:val="007C5342"/>
    <w:rsid w:val="007C5594"/>
    <w:rsid w:val="007C5627"/>
    <w:rsid w:val="007C5B19"/>
    <w:rsid w:val="007C5C24"/>
    <w:rsid w:val="007C5EC0"/>
    <w:rsid w:val="007C6530"/>
    <w:rsid w:val="007C6764"/>
    <w:rsid w:val="007C696C"/>
    <w:rsid w:val="007C6D0D"/>
    <w:rsid w:val="007C6E78"/>
    <w:rsid w:val="007C6FB4"/>
    <w:rsid w:val="007C714D"/>
    <w:rsid w:val="007C76DB"/>
    <w:rsid w:val="007C799B"/>
    <w:rsid w:val="007C7A47"/>
    <w:rsid w:val="007C7DCF"/>
    <w:rsid w:val="007C7F07"/>
    <w:rsid w:val="007C7FAC"/>
    <w:rsid w:val="007C7FC6"/>
    <w:rsid w:val="007D0055"/>
    <w:rsid w:val="007D095C"/>
    <w:rsid w:val="007D0A64"/>
    <w:rsid w:val="007D1074"/>
    <w:rsid w:val="007D129F"/>
    <w:rsid w:val="007D12FE"/>
    <w:rsid w:val="007D15F2"/>
    <w:rsid w:val="007D165F"/>
    <w:rsid w:val="007D1A99"/>
    <w:rsid w:val="007D1CC7"/>
    <w:rsid w:val="007D1DF6"/>
    <w:rsid w:val="007D1EB5"/>
    <w:rsid w:val="007D20B7"/>
    <w:rsid w:val="007D2831"/>
    <w:rsid w:val="007D283F"/>
    <w:rsid w:val="007D2C2E"/>
    <w:rsid w:val="007D2C3D"/>
    <w:rsid w:val="007D2CBF"/>
    <w:rsid w:val="007D2D55"/>
    <w:rsid w:val="007D2FE8"/>
    <w:rsid w:val="007D34F5"/>
    <w:rsid w:val="007D35BF"/>
    <w:rsid w:val="007D385B"/>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0F0"/>
    <w:rsid w:val="007E165E"/>
    <w:rsid w:val="007E16FD"/>
    <w:rsid w:val="007E1862"/>
    <w:rsid w:val="007E196E"/>
    <w:rsid w:val="007E1BB0"/>
    <w:rsid w:val="007E1C79"/>
    <w:rsid w:val="007E1D32"/>
    <w:rsid w:val="007E2739"/>
    <w:rsid w:val="007E2CCE"/>
    <w:rsid w:val="007E2D4F"/>
    <w:rsid w:val="007E2FE8"/>
    <w:rsid w:val="007E326E"/>
    <w:rsid w:val="007E327F"/>
    <w:rsid w:val="007E374E"/>
    <w:rsid w:val="007E3CA6"/>
    <w:rsid w:val="007E4064"/>
    <w:rsid w:val="007E4724"/>
    <w:rsid w:val="007E4C92"/>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06"/>
    <w:rsid w:val="007E7822"/>
    <w:rsid w:val="007E78CC"/>
    <w:rsid w:val="007E7B87"/>
    <w:rsid w:val="007E7CC1"/>
    <w:rsid w:val="007E7D78"/>
    <w:rsid w:val="007E7EB7"/>
    <w:rsid w:val="007E7F10"/>
    <w:rsid w:val="007F00B9"/>
    <w:rsid w:val="007F01F8"/>
    <w:rsid w:val="007F0502"/>
    <w:rsid w:val="007F0618"/>
    <w:rsid w:val="007F0923"/>
    <w:rsid w:val="007F0BD1"/>
    <w:rsid w:val="007F0C74"/>
    <w:rsid w:val="007F0E1E"/>
    <w:rsid w:val="007F0E62"/>
    <w:rsid w:val="007F1044"/>
    <w:rsid w:val="007F1208"/>
    <w:rsid w:val="007F1322"/>
    <w:rsid w:val="007F1452"/>
    <w:rsid w:val="007F155D"/>
    <w:rsid w:val="007F15E9"/>
    <w:rsid w:val="007F1F6F"/>
    <w:rsid w:val="007F2369"/>
    <w:rsid w:val="007F2388"/>
    <w:rsid w:val="007F2583"/>
    <w:rsid w:val="007F2CC8"/>
    <w:rsid w:val="007F3199"/>
    <w:rsid w:val="007F3AD9"/>
    <w:rsid w:val="007F3E6C"/>
    <w:rsid w:val="007F40E1"/>
    <w:rsid w:val="007F46D3"/>
    <w:rsid w:val="007F475C"/>
    <w:rsid w:val="007F4A7A"/>
    <w:rsid w:val="007F4D3E"/>
    <w:rsid w:val="007F4FBD"/>
    <w:rsid w:val="007F50FD"/>
    <w:rsid w:val="007F517A"/>
    <w:rsid w:val="007F560B"/>
    <w:rsid w:val="007F5887"/>
    <w:rsid w:val="007F596E"/>
    <w:rsid w:val="007F5D43"/>
    <w:rsid w:val="007F5D49"/>
    <w:rsid w:val="007F5E81"/>
    <w:rsid w:val="007F5F49"/>
    <w:rsid w:val="007F6078"/>
    <w:rsid w:val="007F6149"/>
    <w:rsid w:val="007F624E"/>
    <w:rsid w:val="007F6820"/>
    <w:rsid w:val="007F6954"/>
    <w:rsid w:val="007F6B80"/>
    <w:rsid w:val="007F6C1C"/>
    <w:rsid w:val="007F6E6D"/>
    <w:rsid w:val="007F6F5C"/>
    <w:rsid w:val="007F7166"/>
    <w:rsid w:val="007F74A7"/>
    <w:rsid w:val="007F7733"/>
    <w:rsid w:val="007F7A42"/>
    <w:rsid w:val="007F7F07"/>
    <w:rsid w:val="007F7F14"/>
    <w:rsid w:val="007F7F4E"/>
    <w:rsid w:val="008003A0"/>
    <w:rsid w:val="008003B9"/>
    <w:rsid w:val="008005B3"/>
    <w:rsid w:val="008006FA"/>
    <w:rsid w:val="008008ED"/>
    <w:rsid w:val="008008F8"/>
    <w:rsid w:val="00800E1F"/>
    <w:rsid w:val="00800ED7"/>
    <w:rsid w:val="00800F9C"/>
    <w:rsid w:val="00801274"/>
    <w:rsid w:val="0080165F"/>
    <w:rsid w:val="0080174B"/>
    <w:rsid w:val="00801B93"/>
    <w:rsid w:val="0080200A"/>
    <w:rsid w:val="0080251F"/>
    <w:rsid w:val="008026BC"/>
    <w:rsid w:val="0080294C"/>
    <w:rsid w:val="00802ABD"/>
    <w:rsid w:val="00802ADB"/>
    <w:rsid w:val="00802B6E"/>
    <w:rsid w:val="008031F8"/>
    <w:rsid w:val="008033F0"/>
    <w:rsid w:val="0080347A"/>
    <w:rsid w:val="00803947"/>
    <w:rsid w:val="00803D45"/>
    <w:rsid w:val="008040AB"/>
    <w:rsid w:val="00804336"/>
    <w:rsid w:val="00804451"/>
    <w:rsid w:val="00804728"/>
    <w:rsid w:val="008048B5"/>
    <w:rsid w:val="008048DC"/>
    <w:rsid w:val="008050CE"/>
    <w:rsid w:val="008050EA"/>
    <w:rsid w:val="0080533E"/>
    <w:rsid w:val="008055E7"/>
    <w:rsid w:val="00805976"/>
    <w:rsid w:val="00805BB7"/>
    <w:rsid w:val="00805E3D"/>
    <w:rsid w:val="00805E40"/>
    <w:rsid w:val="00805F43"/>
    <w:rsid w:val="00806212"/>
    <w:rsid w:val="008064F5"/>
    <w:rsid w:val="0080686D"/>
    <w:rsid w:val="00806BAB"/>
    <w:rsid w:val="00806BC0"/>
    <w:rsid w:val="00807013"/>
    <w:rsid w:val="00807198"/>
    <w:rsid w:val="00807663"/>
    <w:rsid w:val="0080783F"/>
    <w:rsid w:val="00807891"/>
    <w:rsid w:val="00807C5A"/>
    <w:rsid w:val="00807C78"/>
    <w:rsid w:val="00807D3B"/>
    <w:rsid w:val="00807D66"/>
    <w:rsid w:val="00807E2B"/>
    <w:rsid w:val="00807E74"/>
    <w:rsid w:val="008104A0"/>
    <w:rsid w:val="008105D7"/>
    <w:rsid w:val="00810B10"/>
    <w:rsid w:val="00810D39"/>
    <w:rsid w:val="00810EA5"/>
    <w:rsid w:val="00810EB8"/>
    <w:rsid w:val="00811326"/>
    <w:rsid w:val="00811565"/>
    <w:rsid w:val="008115B3"/>
    <w:rsid w:val="008117DC"/>
    <w:rsid w:val="008118BA"/>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9EC"/>
    <w:rsid w:val="00813D3C"/>
    <w:rsid w:val="00814100"/>
    <w:rsid w:val="00814124"/>
    <w:rsid w:val="0081414F"/>
    <w:rsid w:val="008141C8"/>
    <w:rsid w:val="008141C9"/>
    <w:rsid w:val="00814260"/>
    <w:rsid w:val="0081430C"/>
    <w:rsid w:val="00814697"/>
    <w:rsid w:val="00814725"/>
    <w:rsid w:val="00814ADC"/>
    <w:rsid w:val="00814DD9"/>
    <w:rsid w:val="00814F49"/>
    <w:rsid w:val="00815493"/>
    <w:rsid w:val="00815522"/>
    <w:rsid w:val="008155D9"/>
    <w:rsid w:val="00815795"/>
    <w:rsid w:val="008158AA"/>
    <w:rsid w:val="0081601F"/>
    <w:rsid w:val="00816230"/>
    <w:rsid w:val="00816361"/>
    <w:rsid w:val="00816BCE"/>
    <w:rsid w:val="00816E45"/>
    <w:rsid w:val="008174D7"/>
    <w:rsid w:val="0081772D"/>
    <w:rsid w:val="008177A7"/>
    <w:rsid w:val="008177D6"/>
    <w:rsid w:val="0081780A"/>
    <w:rsid w:val="008200DE"/>
    <w:rsid w:val="00820224"/>
    <w:rsid w:val="00820238"/>
    <w:rsid w:val="008206F6"/>
    <w:rsid w:val="00820C72"/>
    <w:rsid w:val="00820C97"/>
    <w:rsid w:val="00820CBB"/>
    <w:rsid w:val="00820CF2"/>
    <w:rsid w:val="00820E20"/>
    <w:rsid w:val="00821133"/>
    <w:rsid w:val="0082136C"/>
    <w:rsid w:val="00821CF2"/>
    <w:rsid w:val="00821F24"/>
    <w:rsid w:val="00822098"/>
    <w:rsid w:val="00822127"/>
    <w:rsid w:val="008223C5"/>
    <w:rsid w:val="008225DC"/>
    <w:rsid w:val="00822640"/>
    <w:rsid w:val="0082289F"/>
    <w:rsid w:val="00822A85"/>
    <w:rsid w:val="00822D47"/>
    <w:rsid w:val="00822F36"/>
    <w:rsid w:val="0082307D"/>
    <w:rsid w:val="0082322C"/>
    <w:rsid w:val="008232D4"/>
    <w:rsid w:val="0082352F"/>
    <w:rsid w:val="008235DE"/>
    <w:rsid w:val="00823C77"/>
    <w:rsid w:val="00823D30"/>
    <w:rsid w:val="00823E0E"/>
    <w:rsid w:val="00823F94"/>
    <w:rsid w:val="00824121"/>
    <w:rsid w:val="008241B8"/>
    <w:rsid w:val="008245B3"/>
    <w:rsid w:val="00824750"/>
    <w:rsid w:val="00824772"/>
    <w:rsid w:val="00824C4D"/>
    <w:rsid w:val="00824D19"/>
    <w:rsid w:val="00824DFF"/>
    <w:rsid w:val="008252D5"/>
    <w:rsid w:val="008253BC"/>
    <w:rsid w:val="008255E0"/>
    <w:rsid w:val="00825ACD"/>
    <w:rsid w:val="0082699F"/>
    <w:rsid w:val="00826EC8"/>
    <w:rsid w:val="00827030"/>
    <w:rsid w:val="00827116"/>
    <w:rsid w:val="0082731D"/>
    <w:rsid w:val="00827C90"/>
    <w:rsid w:val="00827E9F"/>
    <w:rsid w:val="00827EA5"/>
    <w:rsid w:val="00827FA0"/>
    <w:rsid w:val="008301AA"/>
    <w:rsid w:val="00830908"/>
    <w:rsid w:val="00830F35"/>
    <w:rsid w:val="008311B2"/>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808"/>
    <w:rsid w:val="00832C27"/>
    <w:rsid w:val="00832CF3"/>
    <w:rsid w:val="00832F0C"/>
    <w:rsid w:val="00832F75"/>
    <w:rsid w:val="008334C6"/>
    <w:rsid w:val="00833532"/>
    <w:rsid w:val="0083356D"/>
    <w:rsid w:val="008338F3"/>
    <w:rsid w:val="0083394D"/>
    <w:rsid w:val="00833ADA"/>
    <w:rsid w:val="00833BA4"/>
    <w:rsid w:val="00833ED9"/>
    <w:rsid w:val="00833F21"/>
    <w:rsid w:val="00833F27"/>
    <w:rsid w:val="008343F4"/>
    <w:rsid w:val="00834537"/>
    <w:rsid w:val="0083458D"/>
    <w:rsid w:val="00834764"/>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5D81"/>
    <w:rsid w:val="008363AA"/>
    <w:rsid w:val="00836768"/>
    <w:rsid w:val="00836EB4"/>
    <w:rsid w:val="00837094"/>
    <w:rsid w:val="00837878"/>
    <w:rsid w:val="00837D6E"/>
    <w:rsid w:val="00837E9E"/>
    <w:rsid w:val="008403F8"/>
    <w:rsid w:val="00840728"/>
    <w:rsid w:val="00840B52"/>
    <w:rsid w:val="00840CB8"/>
    <w:rsid w:val="00840E70"/>
    <w:rsid w:val="00841177"/>
    <w:rsid w:val="00841283"/>
    <w:rsid w:val="00841505"/>
    <w:rsid w:val="008416D8"/>
    <w:rsid w:val="0084178C"/>
    <w:rsid w:val="00841A8A"/>
    <w:rsid w:val="008421FD"/>
    <w:rsid w:val="00842382"/>
    <w:rsid w:val="008428F2"/>
    <w:rsid w:val="008428F7"/>
    <w:rsid w:val="0084298B"/>
    <w:rsid w:val="00842D2A"/>
    <w:rsid w:val="00842D7E"/>
    <w:rsid w:val="00843064"/>
    <w:rsid w:val="008430F4"/>
    <w:rsid w:val="00843231"/>
    <w:rsid w:val="00843353"/>
    <w:rsid w:val="008433EA"/>
    <w:rsid w:val="008434A9"/>
    <w:rsid w:val="00843605"/>
    <w:rsid w:val="00843993"/>
    <w:rsid w:val="00843BA9"/>
    <w:rsid w:val="00843BBB"/>
    <w:rsid w:val="00843E27"/>
    <w:rsid w:val="00843F99"/>
    <w:rsid w:val="00843FBE"/>
    <w:rsid w:val="0084407A"/>
    <w:rsid w:val="008445AE"/>
    <w:rsid w:val="008446D7"/>
    <w:rsid w:val="00844825"/>
    <w:rsid w:val="008448D6"/>
    <w:rsid w:val="0084491A"/>
    <w:rsid w:val="00844B2B"/>
    <w:rsid w:val="00844EE0"/>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B7F"/>
    <w:rsid w:val="00846CA0"/>
    <w:rsid w:val="00846D4A"/>
    <w:rsid w:val="00846F1E"/>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7E9"/>
    <w:rsid w:val="008529B1"/>
    <w:rsid w:val="00852AE2"/>
    <w:rsid w:val="00852D57"/>
    <w:rsid w:val="00852EDF"/>
    <w:rsid w:val="00852EE5"/>
    <w:rsid w:val="00852F74"/>
    <w:rsid w:val="008530EF"/>
    <w:rsid w:val="00853122"/>
    <w:rsid w:val="0085314D"/>
    <w:rsid w:val="0085320B"/>
    <w:rsid w:val="008533F8"/>
    <w:rsid w:val="0085342F"/>
    <w:rsid w:val="008534DE"/>
    <w:rsid w:val="00853851"/>
    <w:rsid w:val="00853873"/>
    <w:rsid w:val="00853B37"/>
    <w:rsid w:val="00853C18"/>
    <w:rsid w:val="00854084"/>
    <w:rsid w:val="00854361"/>
    <w:rsid w:val="008543CA"/>
    <w:rsid w:val="008547D1"/>
    <w:rsid w:val="008549B7"/>
    <w:rsid w:val="00854E36"/>
    <w:rsid w:val="00855115"/>
    <w:rsid w:val="00855594"/>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A0"/>
    <w:rsid w:val="00857AFF"/>
    <w:rsid w:val="00857B5E"/>
    <w:rsid w:val="00857CC1"/>
    <w:rsid w:val="00857D7B"/>
    <w:rsid w:val="00857DE6"/>
    <w:rsid w:val="00857E25"/>
    <w:rsid w:val="008600EE"/>
    <w:rsid w:val="00860443"/>
    <w:rsid w:val="0086047A"/>
    <w:rsid w:val="008606C6"/>
    <w:rsid w:val="00860848"/>
    <w:rsid w:val="00860AC0"/>
    <w:rsid w:val="00860B80"/>
    <w:rsid w:val="00860DAE"/>
    <w:rsid w:val="00860DDE"/>
    <w:rsid w:val="00860E92"/>
    <w:rsid w:val="0086100D"/>
    <w:rsid w:val="00861120"/>
    <w:rsid w:val="008613E2"/>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3F59"/>
    <w:rsid w:val="00864038"/>
    <w:rsid w:val="008640FA"/>
    <w:rsid w:val="0086429D"/>
    <w:rsid w:val="008642B6"/>
    <w:rsid w:val="008644CC"/>
    <w:rsid w:val="008646C6"/>
    <w:rsid w:val="008647C3"/>
    <w:rsid w:val="0086484A"/>
    <w:rsid w:val="0086488B"/>
    <w:rsid w:val="00864CFB"/>
    <w:rsid w:val="00864FD7"/>
    <w:rsid w:val="00864FF3"/>
    <w:rsid w:val="008651B1"/>
    <w:rsid w:val="00865460"/>
    <w:rsid w:val="008654F0"/>
    <w:rsid w:val="00865567"/>
    <w:rsid w:val="00865593"/>
    <w:rsid w:val="008657B9"/>
    <w:rsid w:val="00865852"/>
    <w:rsid w:val="00865B86"/>
    <w:rsid w:val="00865BB2"/>
    <w:rsid w:val="00865D05"/>
    <w:rsid w:val="00865FA2"/>
    <w:rsid w:val="00865FA5"/>
    <w:rsid w:val="0086626E"/>
    <w:rsid w:val="008666B0"/>
    <w:rsid w:val="008668F0"/>
    <w:rsid w:val="00866920"/>
    <w:rsid w:val="00866AEF"/>
    <w:rsid w:val="00866CF1"/>
    <w:rsid w:val="00866F35"/>
    <w:rsid w:val="00867595"/>
    <w:rsid w:val="008676DC"/>
    <w:rsid w:val="00867720"/>
    <w:rsid w:val="00867B6C"/>
    <w:rsid w:val="00867CF7"/>
    <w:rsid w:val="0087001F"/>
    <w:rsid w:val="00870270"/>
    <w:rsid w:val="008704AD"/>
    <w:rsid w:val="008704B1"/>
    <w:rsid w:val="008705A6"/>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5CF"/>
    <w:rsid w:val="00872E21"/>
    <w:rsid w:val="008730AC"/>
    <w:rsid w:val="008730BE"/>
    <w:rsid w:val="008735DC"/>
    <w:rsid w:val="00873638"/>
    <w:rsid w:val="00873BC3"/>
    <w:rsid w:val="00873C09"/>
    <w:rsid w:val="00873FE4"/>
    <w:rsid w:val="008741CF"/>
    <w:rsid w:val="00874297"/>
    <w:rsid w:val="00874359"/>
    <w:rsid w:val="008747CD"/>
    <w:rsid w:val="00874A4D"/>
    <w:rsid w:val="00874CCB"/>
    <w:rsid w:val="008752EF"/>
    <w:rsid w:val="00875425"/>
    <w:rsid w:val="00875825"/>
    <w:rsid w:val="00875B76"/>
    <w:rsid w:val="00875C43"/>
    <w:rsid w:val="00875D29"/>
    <w:rsid w:val="0087609D"/>
    <w:rsid w:val="008762EF"/>
    <w:rsid w:val="0087644F"/>
    <w:rsid w:val="00876775"/>
    <w:rsid w:val="008769CD"/>
    <w:rsid w:val="00876D39"/>
    <w:rsid w:val="00876EC0"/>
    <w:rsid w:val="00876FF4"/>
    <w:rsid w:val="0087707C"/>
    <w:rsid w:val="008773CB"/>
    <w:rsid w:val="00877557"/>
    <w:rsid w:val="008775BF"/>
    <w:rsid w:val="00877E70"/>
    <w:rsid w:val="0088001A"/>
    <w:rsid w:val="008801FE"/>
    <w:rsid w:val="00880277"/>
    <w:rsid w:val="008802CB"/>
    <w:rsid w:val="00880A8F"/>
    <w:rsid w:val="00880D0E"/>
    <w:rsid w:val="00880DE8"/>
    <w:rsid w:val="00881211"/>
    <w:rsid w:val="00881640"/>
    <w:rsid w:val="00881785"/>
    <w:rsid w:val="00881852"/>
    <w:rsid w:val="008818DB"/>
    <w:rsid w:val="00881A0D"/>
    <w:rsid w:val="00881B63"/>
    <w:rsid w:val="008820BE"/>
    <w:rsid w:val="008822B2"/>
    <w:rsid w:val="00882477"/>
    <w:rsid w:val="0088252F"/>
    <w:rsid w:val="00882C3E"/>
    <w:rsid w:val="008830D4"/>
    <w:rsid w:val="0088323C"/>
    <w:rsid w:val="008836C6"/>
    <w:rsid w:val="00883736"/>
    <w:rsid w:val="00883C89"/>
    <w:rsid w:val="00883C9B"/>
    <w:rsid w:val="00883D68"/>
    <w:rsid w:val="00884219"/>
    <w:rsid w:val="008842A9"/>
    <w:rsid w:val="00884694"/>
    <w:rsid w:val="008849D2"/>
    <w:rsid w:val="00884C01"/>
    <w:rsid w:val="00884D9E"/>
    <w:rsid w:val="00885620"/>
    <w:rsid w:val="00885705"/>
    <w:rsid w:val="0088572C"/>
    <w:rsid w:val="00885865"/>
    <w:rsid w:val="00885874"/>
    <w:rsid w:val="0088597B"/>
    <w:rsid w:val="00885A61"/>
    <w:rsid w:val="00885B88"/>
    <w:rsid w:val="00885F5F"/>
    <w:rsid w:val="008869DD"/>
    <w:rsid w:val="00886C99"/>
    <w:rsid w:val="00886CAF"/>
    <w:rsid w:val="00886F59"/>
    <w:rsid w:val="00886F6B"/>
    <w:rsid w:val="008871E1"/>
    <w:rsid w:val="00887308"/>
    <w:rsid w:val="008873C3"/>
    <w:rsid w:val="0088778C"/>
    <w:rsid w:val="008877ED"/>
    <w:rsid w:val="00887874"/>
    <w:rsid w:val="00887B1F"/>
    <w:rsid w:val="00887E8C"/>
    <w:rsid w:val="008900A8"/>
    <w:rsid w:val="0089026F"/>
    <w:rsid w:val="00890599"/>
    <w:rsid w:val="0089086A"/>
    <w:rsid w:val="00890962"/>
    <w:rsid w:val="00890C96"/>
    <w:rsid w:val="00890CD9"/>
    <w:rsid w:val="00890D9F"/>
    <w:rsid w:val="00890DE9"/>
    <w:rsid w:val="00890E94"/>
    <w:rsid w:val="00890F01"/>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8B"/>
    <w:rsid w:val="008937DA"/>
    <w:rsid w:val="0089394F"/>
    <w:rsid w:val="00894484"/>
    <w:rsid w:val="00894788"/>
    <w:rsid w:val="00894838"/>
    <w:rsid w:val="00894AED"/>
    <w:rsid w:val="00894AF2"/>
    <w:rsid w:val="00894B85"/>
    <w:rsid w:val="00894F15"/>
    <w:rsid w:val="008951E3"/>
    <w:rsid w:val="008954B7"/>
    <w:rsid w:val="008954F0"/>
    <w:rsid w:val="00895840"/>
    <w:rsid w:val="0089584B"/>
    <w:rsid w:val="00895A64"/>
    <w:rsid w:val="00896246"/>
    <w:rsid w:val="0089643F"/>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DC8"/>
    <w:rsid w:val="008A1E5A"/>
    <w:rsid w:val="008A224E"/>
    <w:rsid w:val="008A2253"/>
    <w:rsid w:val="008A2547"/>
    <w:rsid w:val="008A26F1"/>
    <w:rsid w:val="008A2C04"/>
    <w:rsid w:val="008A2C0D"/>
    <w:rsid w:val="008A2C63"/>
    <w:rsid w:val="008A2CF6"/>
    <w:rsid w:val="008A2EDA"/>
    <w:rsid w:val="008A2F31"/>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7BB"/>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3F3D"/>
    <w:rsid w:val="008B4222"/>
    <w:rsid w:val="008B4A95"/>
    <w:rsid w:val="008B4B96"/>
    <w:rsid w:val="008B4DBE"/>
    <w:rsid w:val="008B52AB"/>
    <w:rsid w:val="008B55EF"/>
    <w:rsid w:val="008B563D"/>
    <w:rsid w:val="008B5750"/>
    <w:rsid w:val="008B58EA"/>
    <w:rsid w:val="008B5E6D"/>
    <w:rsid w:val="008B600D"/>
    <w:rsid w:val="008B650F"/>
    <w:rsid w:val="008B6895"/>
    <w:rsid w:val="008B6C4B"/>
    <w:rsid w:val="008B6EF7"/>
    <w:rsid w:val="008B6F4D"/>
    <w:rsid w:val="008B71F2"/>
    <w:rsid w:val="008B7647"/>
    <w:rsid w:val="008B76D2"/>
    <w:rsid w:val="008B7996"/>
    <w:rsid w:val="008B7C95"/>
    <w:rsid w:val="008B7D42"/>
    <w:rsid w:val="008B7DE6"/>
    <w:rsid w:val="008B7EE2"/>
    <w:rsid w:val="008B7F38"/>
    <w:rsid w:val="008C00B9"/>
    <w:rsid w:val="008C00E2"/>
    <w:rsid w:val="008C031C"/>
    <w:rsid w:val="008C032D"/>
    <w:rsid w:val="008C0556"/>
    <w:rsid w:val="008C0659"/>
    <w:rsid w:val="008C09EB"/>
    <w:rsid w:val="008C0D81"/>
    <w:rsid w:val="008C0E28"/>
    <w:rsid w:val="008C0E44"/>
    <w:rsid w:val="008C109E"/>
    <w:rsid w:val="008C1461"/>
    <w:rsid w:val="008C14B0"/>
    <w:rsid w:val="008C159C"/>
    <w:rsid w:val="008C17FD"/>
    <w:rsid w:val="008C18A2"/>
    <w:rsid w:val="008C18F3"/>
    <w:rsid w:val="008C1A6A"/>
    <w:rsid w:val="008C1C63"/>
    <w:rsid w:val="008C22F9"/>
    <w:rsid w:val="008C238E"/>
    <w:rsid w:val="008C243C"/>
    <w:rsid w:val="008C2548"/>
    <w:rsid w:val="008C28CF"/>
    <w:rsid w:val="008C29C1"/>
    <w:rsid w:val="008C2A49"/>
    <w:rsid w:val="008C34D0"/>
    <w:rsid w:val="008C3C4C"/>
    <w:rsid w:val="008C3E65"/>
    <w:rsid w:val="008C4194"/>
    <w:rsid w:val="008C4548"/>
    <w:rsid w:val="008C47F1"/>
    <w:rsid w:val="008C487E"/>
    <w:rsid w:val="008C4B3F"/>
    <w:rsid w:val="008C4F0E"/>
    <w:rsid w:val="008C4FF2"/>
    <w:rsid w:val="008C50C7"/>
    <w:rsid w:val="008C5715"/>
    <w:rsid w:val="008C5D95"/>
    <w:rsid w:val="008C5F16"/>
    <w:rsid w:val="008C60C6"/>
    <w:rsid w:val="008C62B7"/>
    <w:rsid w:val="008C637F"/>
    <w:rsid w:val="008C653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1F7"/>
    <w:rsid w:val="008D12D9"/>
    <w:rsid w:val="008D12FA"/>
    <w:rsid w:val="008D131D"/>
    <w:rsid w:val="008D153B"/>
    <w:rsid w:val="008D18E1"/>
    <w:rsid w:val="008D22A7"/>
    <w:rsid w:val="008D2328"/>
    <w:rsid w:val="008D257E"/>
    <w:rsid w:val="008D2723"/>
    <w:rsid w:val="008D2C37"/>
    <w:rsid w:val="008D34A0"/>
    <w:rsid w:val="008D3518"/>
    <w:rsid w:val="008D3548"/>
    <w:rsid w:val="008D3683"/>
    <w:rsid w:val="008D39E6"/>
    <w:rsid w:val="008D3A39"/>
    <w:rsid w:val="008D3E41"/>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5A"/>
    <w:rsid w:val="008D656D"/>
    <w:rsid w:val="008D6589"/>
    <w:rsid w:val="008D6771"/>
    <w:rsid w:val="008D6898"/>
    <w:rsid w:val="008D6931"/>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17"/>
    <w:rsid w:val="008E11D0"/>
    <w:rsid w:val="008E11DB"/>
    <w:rsid w:val="008E13A5"/>
    <w:rsid w:val="008E149D"/>
    <w:rsid w:val="008E15E9"/>
    <w:rsid w:val="008E17EF"/>
    <w:rsid w:val="008E1A8E"/>
    <w:rsid w:val="008E1CF4"/>
    <w:rsid w:val="008E1DB1"/>
    <w:rsid w:val="008E218B"/>
    <w:rsid w:val="008E2248"/>
    <w:rsid w:val="008E246A"/>
    <w:rsid w:val="008E258C"/>
    <w:rsid w:val="008E25F9"/>
    <w:rsid w:val="008E2699"/>
    <w:rsid w:val="008E2704"/>
    <w:rsid w:val="008E278B"/>
    <w:rsid w:val="008E2BAD"/>
    <w:rsid w:val="008E2D87"/>
    <w:rsid w:val="008E2D98"/>
    <w:rsid w:val="008E3438"/>
    <w:rsid w:val="008E37F7"/>
    <w:rsid w:val="008E3809"/>
    <w:rsid w:val="008E3918"/>
    <w:rsid w:val="008E39E8"/>
    <w:rsid w:val="008E3BAA"/>
    <w:rsid w:val="008E3E81"/>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4C2"/>
    <w:rsid w:val="008E6517"/>
    <w:rsid w:val="008E68DB"/>
    <w:rsid w:val="008E68DD"/>
    <w:rsid w:val="008E6B04"/>
    <w:rsid w:val="008E6B52"/>
    <w:rsid w:val="008E6D03"/>
    <w:rsid w:val="008E72AC"/>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758"/>
    <w:rsid w:val="008F28F1"/>
    <w:rsid w:val="008F2945"/>
    <w:rsid w:val="008F2BB7"/>
    <w:rsid w:val="008F2C5D"/>
    <w:rsid w:val="008F2F4D"/>
    <w:rsid w:val="008F31E5"/>
    <w:rsid w:val="008F3403"/>
    <w:rsid w:val="008F3E4D"/>
    <w:rsid w:val="008F4327"/>
    <w:rsid w:val="008F47B1"/>
    <w:rsid w:val="008F4835"/>
    <w:rsid w:val="008F4891"/>
    <w:rsid w:val="008F4902"/>
    <w:rsid w:val="008F5274"/>
    <w:rsid w:val="008F53CE"/>
    <w:rsid w:val="008F56DC"/>
    <w:rsid w:val="008F57E9"/>
    <w:rsid w:val="008F5B00"/>
    <w:rsid w:val="008F60EF"/>
    <w:rsid w:val="008F671E"/>
    <w:rsid w:val="008F6794"/>
    <w:rsid w:val="008F68BF"/>
    <w:rsid w:val="008F6AF1"/>
    <w:rsid w:val="008F6D20"/>
    <w:rsid w:val="008F718D"/>
    <w:rsid w:val="008F7349"/>
    <w:rsid w:val="008F7696"/>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BA7"/>
    <w:rsid w:val="00902CF4"/>
    <w:rsid w:val="00902E4C"/>
    <w:rsid w:val="00902E8C"/>
    <w:rsid w:val="00902FCF"/>
    <w:rsid w:val="0090366C"/>
    <w:rsid w:val="009037BB"/>
    <w:rsid w:val="00903A70"/>
    <w:rsid w:val="00903AA2"/>
    <w:rsid w:val="00903B68"/>
    <w:rsid w:val="009040EC"/>
    <w:rsid w:val="00904523"/>
    <w:rsid w:val="00904610"/>
    <w:rsid w:val="00904661"/>
    <w:rsid w:val="00904A30"/>
    <w:rsid w:val="00904F64"/>
    <w:rsid w:val="00905664"/>
    <w:rsid w:val="00905715"/>
    <w:rsid w:val="0090599E"/>
    <w:rsid w:val="00905C03"/>
    <w:rsid w:val="00905C21"/>
    <w:rsid w:val="00905EAF"/>
    <w:rsid w:val="009062C8"/>
    <w:rsid w:val="0090636C"/>
    <w:rsid w:val="00906748"/>
    <w:rsid w:val="009067D4"/>
    <w:rsid w:val="009067D9"/>
    <w:rsid w:val="00906957"/>
    <w:rsid w:val="009069C8"/>
    <w:rsid w:val="00906A29"/>
    <w:rsid w:val="00906C81"/>
    <w:rsid w:val="00906D97"/>
    <w:rsid w:val="00906EA6"/>
    <w:rsid w:val="00906FC2"/>
    <w:rsid w:val="00907567"/>
    <w:rsid w:val="009075D2"/>
    <w:rsid w:val="0090767E"/>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376A"/>
    <w:rsid w:val="00914398"/>
    <w:rsid w:val="009144A8"/>
    <w:rsid w:val="00914805"/>
    <w:rsid w:val="00914861"/>
    <w:rsid w:val="00914A1A"/>
    <w:rsid w:val="00914B02"/>
    <w:rsid w:val="00914B91"/>
    <w:rsid w:val="009156FE"/>
    <w:rsid w:val="0091579B"/>
    <w:rsid w:val="009158C5"/>
    <w:rsid w:val="00915D1C"/>
    <w:rsid w:val="0091612D"/>
    <w:rsid w:val="009162FD"/>
    <w:rsid w:val="0091697D"/>
    <w:rsid w:val="00916A20"/>
    <w:rsid w:val="00916B70"/>
    <w:rsid w:val="00916BD8"/>
    <w:rsid w:val="00917018"/>
    <w:rsid w:val="00917045"/>
    <w:rsid w:val="00917200"/>
    <w:rsid w:val="00917454"/>
    <w:rsid w:val="0091764D"/>
    <w:rsid w:val="0091764F"/>
    <w:rsid w:val="009178A0"/>
    <w:rsid w:val="009178C9"/>
    <w:rsid w:val="00917980"/>
    <w:rsid w:val="00917995"/>
    <w:rsid w:val="0091799C"/>
    <w:rsid w:val="00917A77"/>
    <w:rsid w:val="00917B72"/>
    <w:rsid w:val="00917CEC"/>
    <w:rsid w:val="00917EA8"/>
    <w:rsid w:val="0092035C"/>
    <w:rsid w:val="009207C9"/>
    <w:rsid w:val="00920CAA"/>
    <w:rsid w:val="00920D8E"/>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255F"/>
    <w:rsid w:val="00922C75"/>
    <w:rsid w:val="0092305A"/>
    <w:rsid w:val="0092306A"/>
    <w:rsid w:val="009231A9"/>
    <w:rsid w:val="009234E2"/>
    <w:rsid w:val="009236C2"/>
    <w:rsid w:val="00923982"/>
    <w:rsid w:val="00923A48"/>
    <w:rsid w:val="00923E52"/>
    <w:rsid w:val="00923E85"/>
    <w:rsid w:val="00923F8C"/>
    <w:rsid w:val="00924343"/>
    <w:rsid w:val="00924677"/>
    <w:rsid w:val="009246D5"/>
    <w:rsid w:val="009248FF"/>
    <w:rsid w:val="00924A78"/>
    <w:rsid w:val="00924D76"/>
    <w:rsid w:val="0092515F"/>
    <w:rsid w:val="00925376"/>
    <w:rsid w:val="00925663"/>
    <w:rsid w:val="00925774"/>
    <w:rsid w:val="00925837"/>
    <w:rsid w:val="00925966"/>
    <w:rsid w:val="009259FB"/>
    <w:rsid w:val="00925DE4"/>
    <w:rsid w:val="00925EF8"/>
    <w:rsid w:val="009267E6"/>
    <w:rsid w:val="00926816"/>
    <w:rsid w:val="009268D8"/>
    <w:rsid w:val="00926C14"/>
    <w:rsid w:val="00926CBE"/>
    <w:rsid w:val="00926D91"/>
    <w:rsid w:val="00927111"/>
    <w:rsid w:val="00927233"/>
    <w:rsid w:val="00927523"/>
    <w:rsid w:val="00927704"/>
    <w:rsid w:val="00927847"/>
    <w:rsid w:val="00927DBC"/>
    <w:rsid w:val="00930039"/>
    <w:rsid w:val="00930209"/>
    <w:rsid w:val="009302C6"/>
    <w:rsid w:val="00930375"/>
    <w:rsid w:val="00930383"/>
    <w:rsid w:val="0093064F"/>
    <w:rsid w:val="0093070C"/>
    <w:rsid w:val="00930B9E"/>
    <w:rsid w:val="00930C29"/>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16B"/>
    <w:rsid w:val="0093332E"/>
    <w:rsid w:val="00933478"/>
    <w:rsid w:val="0093371D"/>
    <w:rsid w:val="00933A04"/>
    <w:rsid w:val="00933B88"/>
    <w:rsid w:val="00933D90"/>
    <w:rsid w:val="009340F5"/>
    <w:rsid w:val="00934870"/>
    <w:rsid w:val="00934DBF"/>
    <w:rsid w:val="00934E0F"/>
    <w:rsid w:val="00934FED"/>
    <w:rsid w:val="00935022"/>
    <w:rsid w:val="009351C7"/>
    <w:rsid w:val="00935493"/>
    <w:rsid w:val="00935621"/>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6C4"/>
    <w:rsid w:val="009378A9"/>
    <w:rsid w:val="009378E7"/>
    <w:rsid w:val="00937C31"/>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52C"/>
    <w:rsid w:val="00942633"/>
    <w:rsid w:val="0094285E"/>
    <w:rsid w:val="00942A26"/>
    <w:rsid w:val="00942B53"/>
    <w:rsid w:val="00942E1B"/>
    <w:rsid w:val="00942E8D"/>
    <w:rsid w:val="00943023"/>
    <w:rsid w:val="0094306D"/>
    <w:rsid w:val="0094327B"/>
    <w:rsid w:val="009434B3"/>
    <w:rsid w:val="009434CA"/>
    <w:rsid w:val="0094354A"/>
    <w:rsid w:val="00943592"/>
    <w:rsid w:val="009437C7"/>
    <w:rsid w:val="009437C8"/>
    <w:rsid w:val="0094380F"/>
    <w:rsid w:val="009438A5"/>
    <w:rsid w:val="00943B3D"/>
    <w:rsid w:val="00943B92"/>
    <w:rsid w:val="00943BA6"/>
    <w:rsid w:val="00943C0E"/>
    <w:rsid w:val="00943C57"/>
    <w:rsid w:val="00943D13"/>
    <w:rsid w:val="00943D7B"/>
    <w:rsid w:val="00943EB1"/>
    <w:rsid w:val="009442FC"/>
    <w:rsid w:val="009443B4"/>
    <w:rsid w:val="00944874"/>
    <w:rsid w:val="00944B85"/>
    <w:rsid w:val="00944E80"/>
    <w:rsid w:val="00944F56"/>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3CE"/>
    <w:rsid w:val="0095057B"/>
    <w:rsid w:val="00950751"/>
    <w:rsid w:val="00950B9A"/>
    <w:rsid w:val="00950BC3"/>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5C"/>
    <w:rsid w:val="0095549F"/>
    <w:rsid w:val="009558C3"/>
    <w:rsid w:val="00955AC1"/>
    <w:rsid w:val="00955B32"/>
    <w:rsid w:val="009562C7"/>
    <w:rsid w:val="009564D8"/>
    <w:rsid w:val="009567E2"/>
    <w:rsid w:val="00956A71"/>
    <w:rsid w:val="00956BD8"/>
    <w:rsid w:val="00956C54"/>
    <w:rsid w:val="00956CAD"/>
    <w:rsid w:val="00956EFD"/>
    <w:rsid w:val="00956FD7"/>
    <w:rsid w:val="00957003"/>
    <w:rsid w:val="009570E5"/>
    <w:rsid w:val="009573CC"/>
    <w:rsid w:val="009575AE"/>
    <w:rsid w:val="009577DE"/>
    <w:rsid w:val="00957922"/>
    <w:rsid w:val="00957CD8"/>
    <w:rsid w:val="00957D9E"/>
    <w:rsid w:val="00957F23"/>
    <w:rsid w:val="00957F8E"/>
    <w:rsid w:val="00960013"/>
    <w:rsid w:val="00960077"/>
    <w:rsid w:val="0096014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8A"/>
    <w:rsid w:val="00963398"/>
    <w:rsid w:val="009633F1"/>
    <w:rsid w:val="0096362B"/>
    <w:rsid w:val="0096377D"/>
    <w:rsid w:val="00963A29"/>
    <w:rsid w:val="00963C04"/>
    <w:rsid w:val="009644DB"/>
    <w:rsid w:val="0096453A"/>
    <w:rsid w:val="0096470A"/>
    <w:rsid w:val="009650FF"/>
    <w:rsid w:val="009651CA"/>
    <w:rsid w:val="0096530E"/>
    <w:rsid w:val="0096531B"/>
    <w:rsid w:val="00965CB5"/>
    <w:rsid w:val="00965E6C"/>
    <w:rsid w:val="009660C7"/>
    <w:rsid w:val="009664B4"/>
    <w:rsid w:val="00966641"/>
    <w:rsid w:val="00966909"/>
    <w:rsid w:val="00966E64"/>
    <w:rsid w:val="00967185"/>
    <w:rsid w:val="00967770"/>
    <w:rsid w:val="00967773"/>
    <w:rsid w:val="009678DD"/>
    <w:rsid w:val="00967C65"/>
    <w:rsid w:val="009707A0"/>
    <w:rsid w:val="00970963"/>
    <w:rsid w:val="0097098E"/>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4C3"/>
    <w:rsid w:val="00973944"/>
    <w:rsid w:val="00973BA9"/>
    <w:rsid w:val="00973FB6"/>
    <w:rsid w:val="00974089"/>
    <w:rsid w:val="00974398"/>
    <w:rsid w:val="00974671"/>
    <w:rsid w:val="009746C7"/>
    <w:rsid w:val="00974AE0"/>
    <w:rsid w:val="00974E68"/>
    <w:rsid w:val="00974F42"/>
    <w:rsid w:val="0097503A"/>
    <w:rsid w:val="0097507D"/>
    <w:rsid w:val="009750C8"/>
    <w:rsid w:val="0097569A"/>
    <w:rsid w:val="0097570B"/>
    <w:rsid w:val="0097571F"/>
    <w:rsid w:val="0097606C"/>
    <w:rsid w:val="0097636F"/>
    <w:rsid w:val="009763C3"/>
    <w:rsid w:val="00976507"/>
    <w:rsid w:val="00976735"/>
    <w:rsid w:val="00976974"/>
    <w:rsid w:val="00976CEC"/>
    <w:rsid w:val="00976E52"/>
    <w:rsid w:val="00977052"/>
    <w:rsid w:val="0097739E"/>
    <w:rsid w:val="0097748A"/>
    <w:rsid w:val="00977503"/>
    <w:rsid w:val="00977518"/>
    <w:rsid w:val="0097762E"/>
    <w:rsid w:val="00977667"/>
    <w:rsid w:val="009776EB"/>
    <w:rsid w:val="00977A3F"/>
    <w:rsid w:val="00977AA6"/>
    <w:rsid w:val="00977AEF"/>
    <w:rsid w:val="00977D6C"/>
    <w:rsid w:val="00977EFA"/>
    <w:rsid w:val="00977F2A"/>
    <w:rsid w:val="00980637"/>
    <w:rsid w:val="00980936"/>
    <w:rsid w:val="00980F43"/>
    <w:rsid w:val="0098135A"/>
    <w:rsid w:val="009813FF"/>
    <w:rsid w:val="0098180D"/>
    <w:rsid w:val="00981CDD"/>
    <w:rsid w:val="00981EFB"/>
    <w:rsid w:val="009820C6"/>
    <w:rsid w:val="0098210E"/>
    <w:rsid w:val="00982160"/>
    <w:rsid w:val="00982615"/>
    <w:rsid w:val="0098290B"/>
    <w:rsid w:val="00982917"/>
    <w:rsid w:val="00982AF2"/>
    <w:rsid w:val="00982B3A"/>
    <w:rsid w:val="00982C6C"/>
    <w:rsid w:val="009830B9"/>
    <w:rsid w:val="0098317C"/>
    <w:rsid w:val="00983482"/>
    <w:rsid w:val="009835A3"/>
    <w:rsid w:val="009835BA"/>
    <w:rsid w:val="0098364D"/>
    <w:rsid w:val="0098383F"/>
    <w:rsid w:val="00983B59"/>
    <w:rsid w:val="00983DEB"/>
    <w:rsid w:val="00983E80"/>
    <w:rsid w:val="00984144"/>
    <w:rsid w:val="009841FA"/>
    <w:rsid w:val="00984CE8"/>
    <w:rsid w:val="00985027"/>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DAE"/>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0B73"/>
    <w:rsid w:val="0099171A"/>
    <w:rsid w:val="009917CE"/>
    <w:rsid w:val="0099182C"/>
    <w:rsid w:val="00991AF7"/>
    <w:rsid w:val="00991CE8"/>
    <w:rsid w:val="00991FBF"/>
    <w:rsid w:val="00992227"/>
    <w:rsid w:val="009922B3"/>
    <w:rsid w:val="00992800"/>
    <w:rsid w:val="00992A10"/>
    <w:rsid w:val="00992AD4"/>
    <w:rsid w:val="00992ADB"/>
    <w:rsid w:val="00992DA1"/>
    <w:rsid w:val="00992FB8"/>
    <w:rsid w:val="0099304E"/>
    <w:rsid w:val="00993414"/>
    <w:rsid w:val="009934AD"/>
    <w:rsid w:val="009938E6"/>
    <w:rsid w:val="00993D68"/>
    <w:rsid w:val="00993E27"/>
    <w:rsid w:val="00993E9A"/>
    <w:rsid w:val="0099404C"/>
    <w:rsid w:val="0099448E"/>
    <w:rsid w:val="00994840"/>
    <w:rsid w:val="00994AC3"/>
    <w:rsid w:val="00994B76"/>
    <w:rsid w:val="00995089"/>
    <w:rsid w:val="00995235"/>
    <w:rsid w:val="00995583"/>
    <w:rsid w:val="009956A6"/>
    <w:rsid w:val="009956CB"/>
    <w:rsid w:val="009959A7"/>
    <w:rsid w:val="00995F0F"/>
    <w:rsid w:val="00996300"/>
    <w:rsid w:val="00996326"/>
    <w:rsid w:val="00996491"/>
    <w:rsid w:val="00996843"/>
    <w:rsid w:val="009968B0"/>
    <w:rsid w:val="00996FB4"/>
    <w:rsid w:val="00997255"/>
    <w:rsid w:val="009977AA"/>
    <w:rsid w:val="0099792F"/>
    <w:rsid w:val="00997962"/>
    <w:rsid w:val="009979D7"/>
    <w:rsid w:val="00997CC7"/>
    <w:rsid w:val="009A02E1"/>
    <w:rsid w:val="009A0579"/>
    <w:rsid w:val="009A0AD7"/>
    <w:rsid w:val="009A0BDE"/>
    <w:rsid w:val="009A0D28"/>
    <w:rsid w:val="009A11CE"/>
    <w:rsid w:val="009A1237"/>
    <w:rsid w:val="009A1394"/>
    <w:rsid w:val="009A1524"/>
    <w:rsid w:val="009A1836"/>
    <w:rsid w:val="009A198B"/>
    <w:rsid w:val="009A1CFC"/>
    <w:rsid w:val="009A1DE0"/>
    <w:rsid w:val="009A1F10"/>
    <w:rsid w:val="009A1F14"/>
    <w:rsid w:val="009A2451"/>
    <w:rsid w:val="009A26C0"/>
    <w:rsid w:val="009A26F6"/>
    <w:rsid w:val="009A27C9"/>
    <w:rsid w:val="009A298F"/>
    <w:rsid w:val="009A2C2C"/>
    <w:rsid w:val="009A2C74"/>
    <w:rsid w:val="009A2D64"/>
    <w:rsid w:val="009A34B0"/>
    <w:rsid w:val="009A3578"/>
    <w:rsid w:val="009A384E"/>
    <w:rsid w:val="009A38C6"/>
    <w:rsid w:val="009A3914"/>
    <w:rsid w:val="009A39EB"/>
    <w:rsid w:val="009A3ADE"/>
    <w:rsid w:val="009A3AEB"/>
    <w:rsid w:val="009A41C1"/>
    <w:rsid w:val="009A467E"/>
    <w:rsid w:val="009A47C9"/>
    <w:rsid w:val="009A47ED"/>
    <w:rsid w:val="009A48CE"/>
    <w:rsid w:val="009A4C54"/>
    <w:rsid w:val="009A5041"/>
    <w:rsid w:val="009A53F5"/>
    <w:rsid w:val="009A550F"/>
    <w:rsid w:val="009A5B8E"/>
    <w:rsid w:val="009A5C2B"/>
    <w:rsid w:val="009A6245"/>
    <w:rsid w:val="009A62BB"/>
    <w:rsid w:val="009A6495"/>
    <w:rsid w:val="009A659D"/>
    <w:rsid w:val="009A6639"/>
    <w:rsid w:val="009A681C"/>
    <w:rsid w:val="009A682B"/>
    <w:rsid w:val="009A6D89"/>
    <w:rsid w:val="009A6EC5"/>
    <w:rsid w:val="009A716C"/>
    <w:rsid w:val="009A733C"/>
    <w:rsid w:val="009A7FF0"/>
    <w:rsid w:val="009B0007"/>
    <w:rsid w:val="009B0084"/>
    <w:rsid w:val="009B0163"/>
    <w:rsid w:val="009B02F4"/>
    <w:rsid w:val="009B07DF"/>
    <w:rsid w:val="009B08B2"/>
    <w:rsid w:val="009B0957"/>
    <w:rsid w:val="009B0D5A"/>
    <w:rsid w:val="009B0D6C"/>
    <w:rsid w:val="009B166D"/>
    <w:rsid w:val="009B1977"/>
    <w:rsid w:val="009B1B42"/>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46EF"/>
    <w:rsid w:val="009B4B3C"/>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AB8"/>
    <w:rsid w:val="009B7CFF"/>
    <w:rsid w:val="009B7EFE"/>
    <w:rsid w:val="009C024A"/>
    <w:rsid w:val="009C05BE"/>
    <w:rsid w:val="009C093A"/>
    <w:rsid w:val="009C0A52"/>
    <w:rsid w:val="009C0AAF"/>
    <w:rsid w:val="009C0B45"/>
    <w:rsid w:val="009C102B"/>
    <w:rsid w:val="009C11C5"/>
    <w:rsid w:val="009C13C2"/>
    <w:rsid w:val="009C168D"/>
    <w:rsid w:val="009C170B"/>
    <w:rsid w:val="009C174A"/>
    <w:rsid w:val="009C1A65"/>
    <w:rsid w:val="009C1AAD"/>
    <w:rsid w:val="009C1D7E"/>
    <w:rsid w:val="009C1DCB"/>
    <w:rsid w:val="009C20C7"/>
    <w:rsid w:val="009C2273"/>
    <w:rsid w:val="009C2456"/>
    <w:rsid w:val="009C2822"/>
    <w:rsid w:val="009C2B4B"/>
    <w:rsid w:val="009C2C07"/>
    <w:rsid w:val="009C2C9F"/>
    <w:rsid w:val="009C2EA8"/>
    <w:rsid w:val="009C33FA"/>
    <w:rsid w:val="009C3800"/>
    <w:rsid w:val="009C39A0"/>
    <w:rsid w:val="009C39B3"/>
    <w:rsid w:val="009C39B8"/>
    <w:rsid w:val="009C3AD9"/>
    <w:rsid w:val="009C3D59"/>
    <w:rsid w:val="009C40D5"/>
    <w:rsid w:val="009C4665"/>
    <w:rsid w:val="009C466D"/>
    <w:rsid w:val="009C46C5"/>
    <w:rsid w:val="009C485D"/>
    <w:rsid w:val="009C4950"/>
    <w:rsid w:val="009C4AAD"/>
    <w:rsid w:val="009C5538"/>
    <w:rsid w:val="009C55E3"/>
    <w:rsid w:val="009C5743"/>
    <w:rsid w:val="009C59EC"/>
    <w:rsid w:val="009C5D15"/>
    <w:rsid w:val="009C5F1F"/>
    <w:rsid w:val="009C6001"/>
    <w:rsid w:val="009C6128"/>
    <w:rsid w:val="009C62EF"/>
    <w:rsid w:val="009C6C24"/>
    <w:rsid w:val="009C6C58"/>
    <w:rsid w:val="009C6D5D"/>
    <w:rsid w:val="009C6DC9"/>
    <w:rsid w:val="009C6E79"/>
    <w:rsid w:val="009C7765"/>
    <w:rsid w:val="009C78FB"/>
    <w:rsid w:val="009C7C4C"/>
    <w:rsid w:val="009C7D68"/>
    <w:rsid w:val="009C7E38"/>
    <w:rsid w:val="009C7F5E"/>
    <w:rsid w:val="009C7FB3"/>
    <w:rsid w:val="009D03A2"/>
    <w:rsid w:val="009D0410"/>
    <w:rsid w:val="009D0423"/>
    <w:rsid w:val="009D04E1"/>
    <w:rsid w:val="009D060F"/>
    <w:rsid w:val="009D0889"/>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2CD"/>
    <w:rsid w:val="009D53CC"/>
    <w:rsid w:val="009D53D5"/>
    <w:rsid w:val="009D53EE"/>
    <w:rsid w:val="009D54A8"/>
    <w:rsid w:val="009D5B18"/>
    <w:rsid w:val="009D5BE7"/>
    <w:rsid w:val="009D5F7D"/>
    <w:rsid w:val="009D6108"/>
    <w:rsid w:val="009D64AA"/>
    <w:rsid w:val="009D65B1"/>
    <w:rsid w:val="009D68F8"/>
    <w:rsid w:val="009D6928"/>
    <w:rsid w:val="009D6B9D"/>
    <w:rsid w:val="009D6BA4"/>
    <w:rsid w:val="009D6D31"/>
    <w:rsid w:val="009D6EC1"/>
    <w:rsid w:val="009D7286"/>
    <w:rsid w:val="009D72A0"/>
    <w:rsid w:val="009D73B0"/>
    <w:rsid w:val="009D7684"/>
    <w:rsid w:val="009D7839"/>
    <w:rsid w:val="009D7BD2"/>
    <w:rsid w:val="009D7C4A"/>
    <w:rsid w:val="009D7E0F"/>
    <w:rsid w:val="009D7E47"/>
    <w:rsid w:val="009D7FC3"/>
    <w:rsid w:val="009E0139"/>
    <w:rsid w:val="009E0248"/>
    <w:rsid w:val="009E035E"/>
    <w:rsid w:val="009E04B4"/>
    <w:rsid w:val="009E051A"/>
    <w:rsid w:val="009E053F"/>
    <w:rsid w:val="009E05F8"/>
    <w:rsid w:val="009E0B22"/>
    <w:rsid w:val="009E0C72"/>
    <w:rsid w:val="009E0F3F"/>
    <w:rsid w:val="009E144F"/>
    <w:rsid w:val="009E1650"/>
    <w:rsid w:val="009E170C"/>
    <w:rsid w:val="009E1866"/>
    <w:rsid w:val="009E1919"/>
    <w:rsid w:val="009E1994"/>
    <w:rsid w:val="009E1AD7"/>
    <w:rsid w:val="009E1CE5"/>
    <w:rsid w:val="009E2B8D"/>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CC9"/>
    <w:rsid w:val="009E4E36"/>
    <w:rsid w:val="009E4ED2"/>
    <w:rsid w:val="009E4FAF"/>
    <w:rsid w:val="009E509C"/>
    <w:rsid w:val="009E5338"/>
    <w:rsid w:val="009E535A"/>
    <w:rsid w:val="009E5479"/>
    <w:rsid w:val="009E5B97"/>
    <w:rsid w:val="009E606B"/>
    <w:rsid w:val="009E6094"/>
    <w:rsid w:val="009E62C1"/>
    <w:rsid w:val="009E63B4"/>
    <w:rsid w:val="009E63E0"/>
    <w:rsid w:val="009E6B3D"/>
    <w:rsid w:val="009E7186"/>
    <w:rsid w:val="009E74B0"/>
    <w:rsid w:val="009E7710"/>
    <w:rsid w:val="009E7860"/>
    <w:rsid w:val="009E7BDE"/>
    <w:rsid w:val="009E7F60"/>
    <w:rsid w:val="009F0206"/>
    <w:rsid w:val="009F088C"/>
    <w:rsid w:val="009F0984"/>
    <w:rsid w:val="009F0C01"/>
    <w:rsid w:val="009F0F88"/>
    <w:rsid w:val="009F1077"/>
    <w:rsid w:val="009F1112"/>
    <w:rsid w:val="009F1354"/>
    <w:rsid w:val="009F1370"/>
    <w:rsid w:val="009F139B"/>
    <w:rsid w:val="009F14A9"/>
    <w:rsid w:val="009F1640"/>
    <w:rsid w:val="009F18AC"/>
    <w:rsid w:val="009F1B79"/>
    <w:rsid w:val="009F1BDA"/>
    <w:rsid w:val="009F1C5F"/>
    <w:rsid w:val="009F1F69"/>
    <w:rsid w:val="009F226C"/>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818"/>
    <w:rsid w:val="009F5CF8"/>
    <w:rsid w:val="009F62E8"/>
    <w:rsid w:val="009F6407"/>
    <w:rsid w:val="009F65A9"/>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9F7F88"/>
    <w:rsid w:val="00A000FD"/>
    <w:rsid w:val="00A0030C"/>
    <w:rsid w:val="00A005FF"/>
    <w:rsid w:val="00A00632"/>
    <w:rsid w:val="00A00641"/>
    <w:rsid w:val="00A0073E"/>
    <w:rsid w:val="00A007DF"/>
    <w:rsid w:val="00A0083B"/>
    <w:rsid w:val="00A00A5D"/>
    <w:rsid w:val="00A00EF4"/>
    <w:rsid w:val="00A01070"/>
    <w:rsid w:val="00A0116C"/>
    <w:rsid w:val="00A01535"/>
    <w:rsid w:val="00A015BD"/>
    <w:rsid w:val="00A016DE"/>
    <w:rsid w:val="00A019AE"/>
    <w:rsid w:val="00A01A6C"/>
    <w:rsid w:val="00A01DF8"/>
    <w:rsid w:val="00A01FA1"/>
    <w:rsid w:val="00A02526"/>
    <w:rsid w:val="00A02AB8"/>
    <w:rsid w:val="00A02E90"/>
    <w:rsid w:val="00A02EB9"/>
    <w:rsid w:val="00A02ECB"/>
    <w:rsid w:val="00A032C5"/>
    <w:rsid w:val="00A03464"/>
    <w:rsid w:val="00A035D1"/>
    <w:rsid w:val="00A03650"/>
    <w:rsid w:val="00A038C0"/>
    <w:rsid w:val="00A03C3A"/>
    <w:rsid w:val="00A03E1C"/>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C36"/>
    <w:rsid w:val="00A05E7C"/>
    <w:rsid w:val="00A0606B"/>
    <w:rsid w:val="00A06184"/>
    <w:rsid w:val="00A06368"/>
    <w:rsid w:val="00A064D5"/>
    <w:rsid w:val="00A065D7"/>
    <w:rsid w:val="00A066C6"/>
    <w:rsid w:val="00A0679B"/>
    <w:rsid w:val="00A06851"/>
    <w:rsid w:val="00A068B5"/>
    <w:rsid w:val="00A06D67"/>
    <w:rsid w:val="00A06F9C"/>
    <w:rsid w:val="00A06FF0"/>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AD7"/>
    <w:rsid w:val="00A13C91"/>
    <w:rsid w:val="00A14233"/>
    <w:rsid w:val="00A14379"/>
    <w:rsid w:val="00A14481"/>
    <w:rsid w:val="00A14785"/>
    <w:rsid w:val="00A1485D"/>
    <w:rsid w:val="00A14B46"/>
    <w:rsid w:val="00A14D50"/>
    <w:rsid w:val="00A14FCE"/>
    <w:rsid w:val="00A1517D"/>
    <w:rsid w:val="00A1583C"/>
    <w:rsid w:val="00A15861"/>
    <w:rsid w:val="00A159D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1B"/>
    <w:rsid w:val="00A2066D"/>
    <w:rsid w:val="00A209E5"/>
    <w:rsid w:val="00A209FB"/>
    <w:rsid w:val="00A210AB"/>
    <w:rsid w:val="00A212FF"/>
    <w:rsid w:val="00A215A1"/>
    <w:rsid w:val="00A215D6"/>
    <w:rsid w:val="00A21D94"/>
    <w:rsid w:val="00A21F4E"/>
    <w:rsid w:val="00A2201A"/>
    <w:rsid w:val="00A2209F"/>
    <w:rsid w:val="00A2211F"/>
    <w:rsid w:val="00A22420"/>
    <w:rsid w:val="00A224BF"/>
    <w:rsid w:val="00A226C2"/>
    <w:rsid w:val="00A22C17"/>
    <w:rsid w:val="00A22C71"/>
    <w:rsid w:val="00A22D79"/>
    <w:rsid w:val="00A23673"/>
    <w:rsid w:val="00A23953"/>
    <w:rsid w:val="00A23955"/>
    <w:rsid w:val="00A23DD6"/>
    <w:rsid w:val="00A23F43"/>
    <w:rsid w:val="00A23FB6"/>
    <w:rsid w:val="00A2400B"/>
    <w:rsid w:val="00A244CE"/>
    <w:rsid w:val="00A245BF"/>
    <w:rsid w:val="00A24621"/>
    <w:rsid w:val="00A24ADA"/>
    <w:rsid w:val="00A24E96"/>
    <w:rsid w:val="00A252E0"/>
    <w:rsid w:val="00A25339"/>
    <w:rsid w:val="00A254F1"/>
    <w:rsid w:val="00A25916"/>
    <w:rsid w:val="00A25940"/>
    <w:rsid w:val="00A25CD5"/>
    <w:rsid w:val="00A26007"/>
    <w:rsid w:val="00A260EA"/>
    <w:rsid w:val="00A26138"/>
    <w:rsid w:val="00A26239"/>
    <w:rsid w:val="00A26379"/>
    <w:rsid w:val="00A26421"/>
    <w:rsid w:val="00A26570"/>
    <w:rsid w:val="00A265B1"/>
    <w:rsid w:val="00A265B6"/>
    <w:rsid w:val="00A265C3"/>
    <w:rsid w:val="00A267C6"/>
    <w:rsid w:val="00A26ABC"/>
    <w:rsid w:val="00A26D03"/>
    <w:rsid w:val="00A27346"/>
    <w:rsid w:val="00A274A6"/>
    <w:rsid w:val="00A274EC"/>
    <w:rsid w:val="00A274F8"/>
    <w:rsid w:val="00A27607"/>
    <w:rsid w:val="00A276AA"/>
    <w:rsid w:val="00A2784F"/>
    <w:rsid w:val="00A279B2"/>
    <w:rsid w:val="00A27AB5"/>
    <w:rsid w:val="00A3009C"/>
    <w:rsid w:val="00A3023C"/>
    <w:rsid w:val="00A30354"/>
    <w:rsid w:val="00A30576"/>
    <w:rsid w:val="00A30A56"/>
    <w:rsid w:val="00A30AC3"/>
    <w:rsid w:val="00A30B19"/>
    <w:rsid w:val="00A30BB7"/>
    <w:rsid w:val="00A31041"/>
    <w:rsid w:val="00A311E5"/>
    <w:rsid w:val="00A31326"/>
    <w:rsid w:val="00A31734"/>
    <w:rsid w:val="00A31BCA"/>
    <w:rsid w:val="00A31DB8"/>
    <w:rsid w:val="00A3262F"/>
    <w:rsid w:val="00A328A8"/>
    <w:rsid w:val="00A32BDD"/>
    <w:rsid w:val="00A32CD0"/>
    <w:rsid w:val="00A32E28"/>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03C"/>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29E"/>
    <w:rsid w:val="00A364C7"/>
    <w:rsid w:val="00A3656F"/>
    <w:rsid w:val="00A3695F"/>
    <w:rsid w:val="00A36AE4"/>
    <w:rsid w:val="00A36E9D"/>
    <w:rsid w:val="00A3703F"/>
    <w:rsid w:val="00A37489"/>
    <w:rsid w:val="00A37946"/>
    <w:rsid w:val="00A37C66"/>
    <w:rsid w:val="00A37C78"/>
    <w:rsid w:val="00A37E2D"/>
    <w:rsid w:val="00A37E30"/>
    <w:rsid w:val="00A37E36"/>
    <w:rsid w:val="00A37E8A"/>
    <w:rsid w:val="00A4018E"/>
    <w:rsid w:val="00A403EF"/>
    <w:rsid w:val="00A403F9"/>
    <w:rsid w:val="00A4137B"/>
    <w:rsid w:val="00A414F9"/>
    <w:rsid w:val="00A4169E"/>
    <w:rsid w:val="00A41A1E"/>
    <w:rsid w:val="00A41E9A"/>
    <w:rsid w:val="00A41F91"/>
    <w:rsid w:val="00A42031"/>
    <w:rsid w:val="00A42088"/>
    <w:rsid w:val="00A4291F"/>
    <w:rsid w:val="00A42BA9"/>
    <w:rsid w:val="00A42D3D"/>
    <w:rsid w:val="00A42DD3"/>
    <w:rsid w:val="00A42DD7"/>
    <w:rsid w:val="00A42ED0"/>
    <w:rsid w:val="00A4327F"/>
    <w:rsid w:val="00A4376F"/>
    <w:rsid w:val="00A43B85"/>
    <w:rsid w:val="00A43B8E"/>
    <w:rsid w:val="00A43DAE"/>
    <w:rsid w:val="00A43DB7"/>
    <w:rsid w:val="00A4414C"/>
    <w:rsid w:val="00A449C5"/>
    <w:rsid w:val="00A44D1C"/>
    <w:rsid w:val="00A44D40"/>
    <w:rsid w:val="00A44D6F"/>
    <w:rsid w:val="00A44D77"/>
    <w:rsid w:val="00A44D9F"/>
    <w:rsid w:val="00A450B7"/>
    <w:rsid w:val="00A453A3"/>
    <w:rsid w:val="00A45CA7"/>
    <w:rsid w:val="00A45EA0"/>
    <w:rsid w:val="00A45F0D"/>
    <w:rsid w:val="00A46061"/>
    <w:rsid w:val="00A46083"/>
    <w:rsid w:val="00A4632C"/>
    <w:rsid w:val="00A463A3"/>
    <w:rsid w:val="00A4659A"/>
    <w:rsid w:val="00A466E3"/>
    <w:rsid w:val="00A46848"/>
    <w:rsid w:val="00A46DA5"/>
    <w:rsid w:val="00A46DE6"/>
    <w:rsid w:val="00A46FBD"/>
    <w:rsid w:val="00A46FCF"/>
    <w:rsid w:val="00A471AA"/>
    <w:rsid w:val="00A47310"/>
    <w:rsid w:val="00A47BAE"/>
    <w:rsid w:val="00A47C84"/>
    <w:rsid w:val="00A47F72"/>
    <w:rsid w:val="00A47FD3"/>
    <w:rsid w:val="00A50101"/>
    <w:rsid w:val="00A501DC"/>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2CA7"/>
    <w:rsid w:val="00A52DAA"/>
    <w:rsid w:val="00A53190"/>
    <w:rsid w:val="00A531E2"/>
    <w:rsid w:val="00A533E6"/>
    <w:rsid w:val="00A533FE"/>
    <w:rsid w:val="00A53B88"/>
    <w:rsid w:val="00A53D1D"/>
    <w:rsid w:val="00A549E6"/>
    <w:rsid w:val="00A54D6D"/>
    <w:rsid w:val="00A5502A"/>
    <w:rsid w:val="00A550EB"/>
    <w:rsid w:val="00A551F1"/>
    <w:rsid w:val="00A5530A"/>
    <w:rsid w:val="00A557B2"/>
    <w:rsid w:val="00A558EC"/>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941"/>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C50"/>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B42"/>
    <w:rsid w:val="00A70FB5"/>
    <w:rsid w:val="00A70FC6"/>
    <w:rsid w:val="00A71366"/>
    <w:rsid w:val="00A715A5"/>
    <w:rsid w:val="00A716C1"/>
    <w:rsid w:val="00A719BF"/>
    <w:rsid w:val="00A71A66"/>
    <w:rsid w:val="00A71A7D"/>
    <w:rsid w:val="00A71CB1"/>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8A0"/>
    <w:rsid w:val="00A7493B"/>
    <w:rsid w:val="00A74973"/>
    <w:rsid w:val="00A74D06"/>
    <w:rsid w:val="00A752FD"/>
    <w:rsid w:val="00A75393"/>
    <w:rsid w:val="00A753E2"/>
    <w:rsid w:val="00A7583F"/>
    <w:rsid w:val="00A758A1"/>
    <w:rsid w:val="00A75BBF"/>
    <w:rsid w:val="00A75C60"/>
    <w:rsid w:val="00A75D1B"/>
    <w:rsid w:val="00A75FCC"/>
    <w:rsid w:val="00A7651F"/>
    <w:rsid w:val="00A76861"/>
    <w:rsid w:val="00A76BBC"/>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97B"/>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16"/>
    <w:rsid w:val="00A82955"/>
    <w:rsid w:val="00A82B86"/>
    <w:rsid w:val="00A82CAC"/>
    <w:rsid w:val="00A82EEE"/>
    <w:rsid w:val="00A831AE"/>
    <w:rsid w:val="00A83253"/>
    <w:rsid w:val="00A8327C"/>
    <w:rsid w:val="00A834B8"/>
    <w:rsid w:val="00A835E1"/>
    <w:rsid w:val="00A836C9"/>
    <w:rsid w:val="00A83762"/>
    <w:rsid w:val="00A83884"/>
    <w:rsid w:val="00A83D29"/>
    <w:rsid w:val="00A84340"/>
    <w:rsid w:val="00A84411"/>
    <w:rsid w:val="00A845A7"/>
    <w:rsid w:val="00A847A3"/>
    <w:rsid w:val="00A84867"/>
    <w:rsid w:val="00A8493C"/>
    <w:rsid w:val="00A84B7D"/>
    <w:rsid w:val="00A84B91"/>
    <w:rsid w:val="00A84C3A"/>
    <w:rsid w:val="00A84C94"/>
    <w:rsid w:val="00A84E64"/>
    <w:rsid w:val="00A850BF"/>
    <w:rsid w:val="00A85121"/>
    <w:rsid w:val="00A851D8"/>
    <w:rsid w:val="00A853A3"/>
    <w:rsid w:val="00A853C4"/>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416"/>
    <w:rsid w:val="00A8761A"/>
    <w:rsid w:val="00A876E8"/>
    <w:rsid w:val="00A8783E"/>
    <w:rsid w:val="00A87CDD"/>
    <w:rsid w:val="00A87D26"/>
    <w:rsid w:val="00A87D43"/>
    <w:rsid w:val="00A87D94"/>
    <w:rsid w:val="00A87E99"/>
    <w:rsid w:val="00A87F02"/>
    <w:rsid w:val="00A90592"/>
    <w:rsid w:val="00A906EA"/>
    <w:rsid w:val="00A90794"/>
    <w:rsid w:val="00A9099E"/>
    <w:rsid w:val="00A90B8C"/>
    <w:rsid w:val="00A90BE0"/>
    <w:rsid w:val="00A91060"/>
    <w:rsid w:val="00A91077"/>
    <w:rsid w:val="00A91108"/>
    <w:rsid w:val="00A91275"/>
    <w:rsid w:val="00A912D1"/>
    <w:rsid w:val="00A9149B"/>
    <w:rsid w:val="00A91D7B"/>
    <w:rsid w:val="00A9239C"/>
    <w:rsid w:val="00A923B1"/>
    <w:rsid w:val="00A92596"/>
    <w:rsid w:val="00A92BBB"/>
    <w:rsid w:val="00A931E9"/>
    <w:rsid w:val="00A93385"/>
    <w:rsid w:val="00A9344F"/>
    <w:rsid w:val="00A93655"/>
    <w:rsid w:val="00A9368F"/>
    <w:rsid w:val="00A93A72"/>
    <w:rsid w:val="00A93BA9"/>
    <w:rsid w:val="00A93E78"/>
    <w:rsid w:val="00A93F1C"/>
    <w:rsid w:val="00A941A6"/>
    <w:rsid w:val="00A944A6"/>
    <w:rsid w:val="00A94646"/>
    <w:rsid w:val="00A94923"/>
    <w:rsid w:val="00A94999"/>
    <w:rsid w:val="00A94AF5"/>
    <w:rsid w:val="00A95121"/>
    <w:rsid w:val="00A95724"/>
    <w:rsid w:val="00A959FB"/>
    <w:rsid w:val="00A95BDC"/>
    <w:rsid w:val="00A95DD6"/>
    <w:rsid w:val="00A95E96"/>
    <w:rsid w:val="00A95F42"/>
    <w:rsid w:val="00A9602C"/>
    <w:rsid w:val="00A962FA"/>
    <w:rsid w:val="00A963DC"/>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1EA6"/>
    <w:rsid w:val="00AA20C2"/>
    <w:rsid w:val="00AA21A4"/>
    <w:rsid w:val="00AA23E0"/>
    <w:rsid w:val="00AA2544"/>
    <w:rsid w:val="00AA2718"/>
    <w:rsid w:val="00AA2AB9"/>
    <w:rsid w:val="00AA2EA4"/>
    <w:rsid w:val="00AA2FC4"/>
    <w:rsid w:val="00AA3148"/>
    <w:rsid w:val="00AA33E7"/>
    <w:rsid w:val="00AA359D"/>
    <w:rsid w:val="00AA3667"/>
    <w:rsid w:val="00AA3E16"/>
    <w:rsid w:val="00AA3E91"/>
    <w:rsid w:val="00AA3EFA"/>
    <w:rsid w:val="00AA3F07"/>
    <w:rsid w:val="00AA3F3F"/>
    <w:rsid w:val="00AA3F47"/>
    <w:rsid w:val="00AA4091"/>
    <w:rsid w:val="00AA40F6"/>
    <w:rsid w:val="00AA428A"/>
    <w:rsid w:val="00AA4497"/>
    <w:rsid w:val="00AA456F"/>
    <w:rsid w:val="00AA4592"/>
    <w:rsid w:val="00AA459B"/>
    <w:rsid w:val="00AA47E3"/>
    <w:rsid w:val="00AA482A"/>
    <w:rsid w:val="00AA487A"/>
    <w:rsid w:val="00AA4905"/>
    <w:rsid w:val="00AA4B53"/>
    <w:rsid w:val="00AA4EA9"/>
    <w:rsid w:val="00AA4ECC"/>
    <w:rsid w:val="00AA51D4"/>
    <w:rsid w:val="00AA53BE"/>
    <w:rsid w:val="00AA5520"/>
    <w:rsid w:val="00AA5DDB"/>
    <w:rsid w:val="00AA5DF3"/>
    <w:rsid w:val="00AA5E12"/>
    <w:rsid w:val="00AA6039"/>
    <w:rsid w:val="00AA641A"/>
    <w:rsid w:val="00AA64BD"/>
    <w:rsid w:val="00AA6A72"/>
    <w:rsid w:val="00AA711F"/>
    <w:rsid w:val="00AA72F4"/>
    <w:rsid w:val="00AA7301"/>
    <w:rsid w:val="00AA73DD"/>
    <w:rsid w:val="00AA766C"/>
    <w:rsid w:val="00AA7884"/>
    <w:rsid w:val="00AA7E74"/>
    <w:rsid w:val="00AB04D2"/>
    <w:rsid w:val="00AB0534"/>
    <w:rsid w:val="00AB0899"/>
    <w:rsid w:val="00AB09FB"/>
    <w:rsid w:val="00AB0A4D"/>
    <w:rsid w:val="00AB0D28"/>
    <w:rsid w:val="00AB131F"/>
    <w:rsid w:val="00AB15AF"/>
    <w:rsid w:val="00AB16CF"/>
    <w:rsid w:val="00AB1B9F"/>
    <w:rsid w:val="00AB1C5B"/>
    <w:rsid w:val="00AB1CA3"/>
    <w:rsid w:val="00AB1D91"/>
    <w:rsid w:val="00AB1E1C"/>
    <w:rsid w:val="00AB1F8D"/>
    <w:rsid w:val="00AB2147"/>
    <w:rsid w:val="00AB230F"/>
    <w:rsid w:val="00AB2382"/>
    <w:rsid w:val="00AB25E6"/>
    <w:rsid w:val="00AB2721"/>
    <w:rsid w:val="00AB2759"/>
    <w:rsid w:val="00AB2C3D"/>
    <w:rsid w:val="00AB2CC8"/>
    <w:rsid w:val="00AB2FD5"/>
    <w:rsid w:val="00AB3462"/>
    <w:rsid w:val="00AB352D"/>
    <w:rsid w:val="00AB368B"/>
    <w:rsid w:val="00AB38AE"/>
    <w:rsid w:val="00AB3A54"/>
    <w:rsid w:val="00AB3EF7"/>
    <w:rsid w:val="00AB3F6A"/>
    <w:rsid w:val="00AB3F87"/>
    <w:rsid w:val="00AB3FC4"/>
    <w:rsid w:val="00AB4110"/>
    <w:rsid w:val="00AB4114"/>
    <w:rsid w:val="00AB430D"/>
    <w:rsid w:val="00AB4466"/>
    <w:rsid w:val="00AB44FB"/>
    <w:rsid w:val="00AB4560"/>
    <w:rsid w:val="00AB45C9"/>
    <w:rsid w:val="00AB4671"/>
    <w:rsid w:val="00AB4E76"/>
    <w:rsid w:val="00AB5408"/>
    <w:rsid w:val="00AB57A0"/>
    <w:rsid w:val="00AB586A"/>
    <w:rsid w:val="00AB58AE"/>
    <w:rsid w:val="00AB5953"/>
    <w:rsid w:val="00AB5DD5"/>
    <w:rsid w:val="00AB5FC2"/>
    <w:rsid w:val="00AB6197"/>
    <w:rsid w:val="00AB62CE"/>
    <w:rsid w:val="00AB6827"/>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B8A"/>
    <w:rsid w:val="00AC0C2F"/>
    <w:rsid w:val="00AC0E9B"/>
    <w:rsid w:val="00AC0FE8"/>
    <w:rsid w:val="00AC13AE"/>
    <w:rsid w:val="00AC198D"/>
    <w:rsid w:val="00AC1A67"/>
    <w:rsid w:val="00AC1D35"/>
    <w:rsid w:val="00AC1FD2"/>
    <w:rsid w:val="00AC215A"/>
    <w:rsid w:val="00AC2520"/>
    <w:rsid w:val="00AC25FF"/>
    <w:rsid w:val="00AC261C"/>
    <w:rsid w:val="00AC2681"/>
    <w:rsid w:val="00AC2714"/>
    <w:rsid w:val="00AC27E4"/>
    <w:rsid w:val="00AC28F8"/>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6AD"/>
    <w:rsid w:val="00AC5870"/>
    <w:rsid w:val="00AC59AD"/>
    <w:rsid w:val="00AC5AB6"/>
    <w:rsid w:val="00AC5AEB"/>
    <w:rsid w:val="00AC5B17"/>
    <w:rsid w:val="00AC6292"/>
    <w:rsid w:val="00AC6454"/>
    <w:rsid w:val="00AC64D2"/>
    <w:rsid w:val="00AC65AE"/>
    <w:rsid w:val="00AC66AA"/>
    <w:rsid w:val="00AC67E9"/>
    <w:rsid w:val="00AC68CC"/>
    <w:rsid w:val="00AC6BDF"/>
    <w:rsid w:val="00AC74A8"/>
    <w:rsid w:val="00AC74D1"/>
    <w:rsid w:val="00AC7A45"/>
    <w:rsid w:val="00AC7BCD"/>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72"/>
    <w:rsid w:val="00AD3778"/>
    <w:rsid w:val="00AD37B2"/>
    <w:rsid w:val="00AD37D0"/>
    <w:rsid w:val="00AD39BF"/>
    <w:rsid w:val="00AD410C"/>
    <w:rsid w:val="00AD41CB"/>
    <w:rsid w:val="00AD42C3"/>
    <w:rsid w:val="00AD45C3"/>
    <w:rsid w:val="00AD4638"/>
    <w:rsid w:val="00AD4677"/>
    <w:rsid w:val="00AD46E2"/>
    <w:rsid w:val="00AD48B7"/>
    <w:rsid w:val="00AD4965"/>
    <w:rsid w:val="00AD4B6B"/>
    <w:rsid w:val="00AD4B6E"/>
    <w:rsid w:val="00AD4D4C"/>
    <w:rsid w:val="00AD4DAA"/>
    <w:rsid w:val="00AD4E8B"/>
    <w:rsid w:val="00AD4F4D"/>
    <w:rsid w:val="00AD4FD8"/>
    <w:rsid w:val="00AD50C3"/>
    <w:rsid w:val="00AD51C6"/>
    <w:rsid w:val="00AD52A0"/>
    <w:rsid w:val="00AD5595"/>
    <w:rsid w:val="00AD56E7"/>
    <w:rsid w:val="00AD582F"/>
    <w:rsid w:val="00AD5927"/>
    <w:rsid w:val="00AD6696"/>
    <w:rsid w:val="00AD6754"/>
    <w:rsid w:val="00AD68BB"/>
    <w:rsid w:val="00AD6E2E"/>
    <w:rsid w:val="00AD6FBF"/>
    <w:rsid w:val="00AD71DA"/>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CAF"/>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8C"/>
    <w:rsid w:val="00AE77D3"/>
    <w:rsid w:val="00AE7F34"/>
    <w:rsid w:val="00AF001E"/>
    <w:rsid w:val="00AF0690"/>
    <w:rsid w:val="00AF0D50"/>
    <w:rsid w:val="00AF0E72"/>
    <w:rsid w:val="00AF0EF2"/>
    <w:rsid w:val="00AF0FD9"/>
    <w:rsid w:val="00AF0FF6"/>
    <w:rsid w:val="00AF1252"/>
    <w:rsid w:val="00AF1741"/>
    <w:rsid w:val="00AF1867"/>
    <w:rsid w:val="00AF1917"/>
    <w:rsid w:val="00AF1B96"/>
    <w:rsid w:val="00AF1F1D"/>
    <w:rsid w:val="00AF1FCA"/>
    <w:rsid w:val="00AF2037"/>
    <w:rsid w:val="00AF2165"/>
    <w:rsid w:val="00AF22F8"/>
    <w:rsid w:val="00AF255A"/>
    <w:rsid w:val="00AF2583"/>
    <w:rsid w:val="00AF26DB"/>
    <w:rsid w:val="00AF2B51"/>
    <w:rsid w:val="00AF2DCE"/>
    <w:rsid w:val="00AF2DF9"/>
    <w:rsid w:val="00AF2E41"/>
    <w:rsid w:val="00AF3220"/>
    <w:rsid w:val="00AF3265"/>
    <w:rsid w:val="00AF334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89B"/>
    <w:rsid w:val="00AF5AD6"/>
    <w:rsid w:val="00AF5ED3"/>
    <w:rsid w:val="00AF62FC"/>
    <w:rsid w:val="00AF6CCF"/>
    <w:rsid w:val="00AF717F"/>
    <w:rsid w:val="00AF71DB"/>
    <w:rsid w:val="00AF7388"/>
    <w:rsid w:val="00AF7465"/>
    <w:rsid w:val="00AF74E9"/>
    <w:rsid w:val="00AF75A7"/>
    <w:rsid w:val="00AF7702"/>
    <w:rsid w:val="00AF77C1"/>
    <w:rsid w:val="00AF7880"/>
    <w:rsid w:val="00AF7DC7"/>
    <w:rsid w:val="00B007BC"/>
    <w:rsid w:val="00B008E9"/>
    <w:rsid w:val="00B00A56"/>
    <w:rsid w:val="00B01041"/>
    <w:rsid w:val="00B01669"/>
    <w:rsid w:val="00B01731"/>
    <w:rsid w:val="00B01BF1"/>
    <w:rsid w:val="00B01C57"/>
    <w:rsid w:val="00B01ED6"/>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221"/>
    <w:rsid w:val="00B06931"/>
    <w:rsid w:val="00B06C0E"/>
    <w:rsid w:val="00B06CB9"/>
    <w:rsid w:val="00B06F6D"/>
    <w:rsid w:val="00B0728E"/>
    <w:rsid w:val="00B07432"/>
    <w:rsid w:val="00B07457"/>
    <w:rsid w:val="00B0760A"/>
    <w:rsid w:val="00B07727"/>
    <w:rsid w:val="00B078A0"/>
    <w:rsid w:val="00B07D5C"/>
    <w:rsid w:val="00B07EEE"/>
    <w:rsid w:val="00B07F2A"/>
    <w:rsid w:val="00B101BC"/>
    <w:rsid w:val="00B1039D"/>
    <w:rsid w:val="00B10811"/>
    <w:rsid w:val="00B1081F"/>
    <w:rsid w:val="00B108D6"/>
    <w:rsid w:val="00B10EB0"/>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3AA"/>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5F7"/>
    <w:rsid w:val="00B20851"/>
    <w:rsid w:val="00B20B48"/>
    <w:rsid w:val="00B20DB6"/>
    <w:rsid w:val="00B2100C"/>
    <w:rsid w:val="00B211C3"/>
    <w:rsid w:val="00B2184B"/>
    <w:rsid w:val="00B21860"/>
    <w:rsid w:val="00B21D18"/>
    <w:rsid w:val="00B21D3F"/>
    <w:rsid w:val="00B21E69"/>
    <w:rsid w:val="00B21FEB"/>
    <w:rsid w:val="00B2228E"/>
    <w:rsid w:val="00B223E0"/>
    <w:rsid w:val="00B22608"/>
    <w:rsid w:val="00B226D3"/>
    <w:rsid w:val="00B22793"/>
    <w:rsid w:val="00B227DA"/>
    <w:rsid w:val="00B22845"/>
    <w:rsid w:val="00B2284D"/>
    <w:rsid w:val="00B228FC"/>
    <w:rsid w:val="00B229B9"/>
    <w:rsid w:val="00B22AE6"/>
    <w:rsid w:val="00B22E69"/>
    <w:rsid w:val="00B2322B"/>
    <w:rsid w:val="00B233A9"/>
    <w:rsid w:val="00B235F3"/>
    <w:rsid w:val="00B236F6"/>
    <w:rsid w:val="00B238FD"/>
    <w:rsid w:val="00B23A34"/>
    <w:rsid w:val="00B23ACF"/>
    <w:rsid w:val="00B23B52"/>
    <w:rsid w:val="00B23B53"/>
    <w:rsid w:val="00B23EA1"/>
    <w:rsid w:val="00B245EE"/>
    <w:rsid w:val="00B24670"/>
    <w:rsid w:val="00B24BF5"/>
    <w:rsid w:val="00B2503B"/>
    <w:rsid w:val="00B251E9"/>
    <w:rsid w:val="00B257E2"/>
    <w:rsid w:val="00B25801"/>
    <w:rsid w:val="00B25C2F"/>
    <w:rsid w:val="00B26097"/>
    <w:rsid w:val="00B26185"/>
    <w:rsid w:val="00B263F3"/>
    <w:rsid w:val="00B26CFE"/>
    <w:rsid w:val="00B26F5A"/>
    <w:rsid w:val="00B2715C"/>
    <w:rsid w:val="00B272BA"/>
    <w:rsid w:val="00B2797F"/>
    <w:rsid w:val="00B27A32"/>
    <w:rsid w:val="00B27CFF"/>
    <w:rsid w:val="00B27DBE"/>
    <w:rsid w:val="00B27E1D"/>
    <w:rsid w:val="00B27E88"/>
    <w:rsid w:val="00B30381"/>
    <w:rsid w:val="00B3079C"/>
    <w:rsid w:val="00B308FB"/>
    <w:rsid w:val="00B30956"/>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4C"/>
    <w:rsid w:val="00B342E1"/>
    <w:rsid w:val="00B343CD"/>
    <w:rsid w:val="00B345A2"/>
    <w:rsid w:val="00B348B8"/>
    <w:rsid w:val="00B34A0F"/>
    <w:rsid w:val="00B35087"/>
    <w:rsid w:val="00B351BC"/>
    <w:rsid w:val="00B35303"/>
    <w:rsid w:val="00B354CA"/>
    <w:rsid w:val="00B359C1"/>
    <w:rsid w:val="00B359FD"/>
    <w:rsid w:val="00B35A99"/>
    <w:rsid w:val="00B35C40"/>
    <w:rsid w:val="00B35DFB"/>
    <w:rsid w:val="00B35E5E"/>
    <w:rsid w:val="00B36AE5"/>
    <w:rsid w:val="00B36B5B"/>
    <w:rsid w:val="00B36FCF"/>
    <w:rsid w:val="00B37083"/>
    <w:rsid w:val="00B37268"/>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23"/>
    <w:rsid w:val="00B43FEF"/>
    <w:rsid w:val="00B44350"/>
    <w:rsid w:val="00B443A1"/>
    <w:rsid w:val="00B444F3"/>
    <w:rsid w:val="00B44502"/>
    <w:rsid w:val="00B4450D"/>
    <w:rsid w:val="00B44587"/>
    <w:rsid w:val="00B446C1"/>
    <w:rsid w:val="00B447BB"/>
    <w:rsid w:val="00B4488D"/>
    <w:rsid w:val="00B44A3E"/>
    <w:rsid w:val="00B44A47"/>
    <w:rsid w:val="00B4514B"/>
    <w:rsid w:val="00B454CE"/>
    <w:rsid w:val="00B4551F"/>
    <w:rsid w:val="00B45780"/>
    <w:rsid w:val="00B45961"/>
    <w:rsid w:val="00B45A3D"/>
    <w:rsid w:val="00B45AD2"/>
    <w:rsid w:val="00B45AEF"/>
    <w:rsid w:val="00B4625A"/>
    <w:rsid w:val="00B46338"/>
    <w:rsid w:val="00B46407"/>
    <w:rsid w:val="00B467F3"/>
    <w:rsid w:val="00B46879"/>
    <w:rsid w:val="00B4699C"/>
    <w:rsid w:val="00B469A6"/>
    <w:rsid w:val="00B46A03"/>
    <w:rsid w:val="00B46A8D"/>
    <w:rsid w:val="00B46D35"/>
    <w:rsid w:val="00B472CA"/>
    <w:rsid w:val="00B4731D"/>
    <w:rsid w:val="00B474FA"/>
    <w:rsid w:val="00B4755B"/>
    <w:rsid w:val="00B475DC"/>
    <w:rsid w:val="00B47B15"/>
    <w:rsid w:val="00B47D87"/>
    <w:rsid w:val="00B47F62"/>
    <w:rsid w:val="00B5006A"/>
    <w:rsid w:val="00B50A7A"/>
    <w:rsid w:val="00B50A8B"/>
    <w:rsid w:val="00B50C78"/>
    <w:rsid w:val="00B519BB"/>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4D73"/>
    <w:rsid w:val="00B550E9"/>
    <w:rsid w:val="00B554B1"/>
    <w:rsid w:val="00B55AF4"/>
    <w:rsid w:val="00B55C02"/>
    <w:rsid w:val="00B55CD7"/>
    <w:rsid w:val="00B5613A"/>
    <w:rsid w:val="00B5676F"/>
    <w:rsid w:val="00B56895"/>
    <w:rsid w:val="00B56CA7"/>
    <w:rsid w:val="00B56CCA"/>
    <w:rsid w:val="00B57038"/>
    <w:rsid w:val="00B5728E"/>
    <w:rsid w:val="00B5741A"/>
    <w:rsid w:val="00B574E1"/>
    <w:rsid w:val="00B575CC"/>
    <w:rsid w:val="00B57828"/>
    <w:rsid w:val="00B57973"/>
    <w:rsid w:val="00B579D8"/>
    <w:rsid w:val="00B57BAC"/>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6F"/>
    <w:rsid w:val="00B620F9"/>
    <w:rsid w:val="00B62681"/>
    <w:rsid w:val="00B629F3"/>
    <w:rsid w:val="00B629F7"/>
    <w:rsid w:val="00B62E58"/>
    <w:rsid w:val="00B63220"/>
    <w:rsid w:val="00B632FA"/>
    <w:rsid w:val="00B63410"/>
    <w:rsid w:val="00B638C5"/>
    <w:rsid w:val="00B63B33"/>
    <w:rsid w:val="00B63E0F"/>
    <w:rsid w:val="00B63EC5"/>
    <w:rsid w:val="00B642C7"/>
    <w:rsid w:val="00B64484"/>
    <w:rsid w:val="00B64570"/>
    <w:rsid w:val="00B64712"/>
    <w:rsid w:val="00B6491F"/>
    <w:rsid w:val="00B649C6"/>
    <w:rsid w:val="00B64F0F"/>
    <w:rsid w:val="00B653DB"/>
    <w:rsid w:val="00B65617"/>
    <w:rsid w:val="00B65921"/>
    <w:rsid w:val="00B660CD"/>
    <w:rsid w:val="00B6655C"/>
    <w:rsid w:val="00B66587"/>
    <w:rsid w:val="00B665E6"/>
    <w:rsid w:val="00B6694C"/>
    <w:rsid w:val="00B6727C"/>
    <w:rsid w:val="00B673AE"/>
    <w:rsid w:val="00B673C8"/>
    <w:rsid w:val="00B6772D"/>
    <w:rsid w:val="00B67AEF"/>
    <w:rsid w:val="00B67CA5"/>
    <w:rsid w:val="00B70156"/>
    <w:rsid w:val="00B70739"/>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79A"/>
    <w:rsid w:val="00B748EA"/>
    <w:rsid w:val="00B74BF3"/>
    <w:rsid w:val="00B74E9E"/>
    <w:rsid w:val="00B74EDE"/>
    <w:rsid w:val="00B74F02"/>
    <w:rsid w:val="00B753D2"/>
    <w:rsid w:val="00B75A3C"/>
    <w:rsid w:val="00B75AF5"/>
    <w:rsid w:val="00B75DAE"/>
    <w:rsid w:val="00B76099"/>
    <w:rsid w:val="00B761B1"/>
    <w:rsid w:val="00B7631E"/>
    <w:rsid w:val="00B76344"/>
    <w:rsid w:val="00B76361"/>
    <w:rsid w:val="00B7638D"/>
    <w:rsid w:val="00B7639C"/>
    <w:rsid w:val="00B764D3"/>
    <w:rsid w:val="00B76C71"/>
    <w:rsid w:val="00B772EC"/>
    <w:rsid w:val="00B77458"/>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5EA"/>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A65"/>
    <w:rsid w:val="00B85DAB"/>
    <w:rsid w:val="00B85E37"/>
    <w:rsid w:val="00B85EA3"/>
    <w:rsid w:val="00B8610A"/>
    <w:rsid w:val="00B86167"/>
    <w:rsid w:val="00B86338"/>
    <w:rsid w:val="00B8688C"/>
    <w:rsid w:val="00B86979"/>
    <w:rsid w:val="00B86C05"/>
    <w:rsid w:val="00B86EF7"/>
    <w:rsid w:val="00B87257"/>
    <w:rsid w:val="00B87301"/>
    <w:rsid w:val="00B87387"/>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760"/>
    <w:rsid w:val="00B92AF0"/>
    <w:rsid w:val="00B92D5D"/>
    <w:rsid w:val="00B92D73"/>
    <w:rsid w:val="00B92DE0"/>
    <w:rsid w:val="00B9329B"/>
    <w:rsid w:val="00B93906"/>
    <w:rsid w:val="00B93A78"/>
    <w:rsid w:val="00B93A8B"/>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444"/>
    <w:rsid w:val="00BA1828"/>
    <w:rsid w:val="00BA190F"/>
    <w:rsid w:val="00BA1BDC"/>
    <w:rsid w:val="00BA1DEF"/>
    <w:rsid w:val="00BA2438"/>
    <w:rsid w:val="00BA254D"/>
    <w:rsid w:val="00BA268A"/>
    <w:rsid w:val="00BA2979"/>
    <w:rsid w:val="00BA29BF"/>
    <w:rsid w:val="00BA2F51"/>
    <w:rsid w:val="00BA36B1"/>
    <w:rsid w:val="00BA3989"/>
    <w:rsid w:val="00BA3CD8"/>
    <w:rsid w:val="00BA3EDA"/>
    <w:rsid w:val="00BA3FCE"/>
    <w:rsid w:val="00BA404C"/>
    <w:rsid w:val="00BA4053"/>
    <w:rsid w:val="00BA43B7"/>
    <w:rsid w:val="00BA449B"/>
    <w:rsid w:val="00BA47EA"/>
    <w:rsid w:val="00BA48B2"/>
    <w:rsid w:val="00BA4AA6"/>
    <w:rsid w:val="00BA4F5D"/>
    <w:rsid w:val="00BA511C"/>
    <w:rsid w:val="00BA5356"/>
    <w:rsid w:val="00BA57AE"/>
    <w:rsid w:val="00BA57CA"/>
    <w:rsid w:val="00BA582B"/>
    <w:rsid w:val="00BA5914"/>
    <w:rsid w:val="00BA5A5A"/>
    <w:rsid w:val="00BA5C56"/>
    <w:rsid w:val="00BA6026"/>
    <w:rsid w:val="00BA606C"/>
    <w:rsid w:val="00BA6277"/>
    <w:rsid w:val="00BA6283"/>
    <w:rsid w:val="00BA62E7"/>
    <w:rsid w:val="00BA67CA"/>
    <w:rsid w:val="00BA68D0"/>
    <w:rsid w:val="00BA69D4"/>
    <w:rsid w:val="00BA6A37"/>
    <w:rsid w:val="00BA6BC0"/>
    <w:rsid w:val="00BA6D63"/>
    <w:rsid w:val="00BA6E25"/>
    <w:rsid w:val="00BA727A"/>
    <w:rsid w:val="00BA7454"/>
    <w:rsid w:val="00BA759D"/>
    <w:rsid w:val="00BA7621"/>
    <w:rsid w:val="00BA77B9"/>
    <w:rsid w:val="00BA7966"/>
    <w:rsid w:val="00BA7A70"/>
    <w:rsid w:val="00BA7E89"/>
    <w:rsid w:val="00BA7EB9"/>
    <w:rsid w:val="00BB000E"/>
    <w:rsid w:val="00BB0062"/>
    <w:rsid w:val="00BB00BA"/>
    <w:rsid w:val="00BB011F"/>
    <w:rsid w:val="00BB02DD"/>
    <w:rsid w:val="00BB05B3"/>
    <w:rsid w:val="00BB06D1"/>
    <w:rsid w:val="00BB081D"/>
    <w:rsid w:val="00BB0820"/>
    <w:rsid w:val="00BB08BF"/>
    <w:rsid w:val="00BB090C"/>
    <w:rsid w:val="00BB09EA"/>
    <w:rsid w:val="00BB0C9F"/>
    <w:rsid w:val="00BB0CC2"/>
    <w:rsid w:val="00BB0CD0"/>
    <w:rsid w:val="00BB112E"/>
    <w:rsid w:val="00BB1591"/>
    <w:rsid w:val="00BB15F8"/>
    <w:rsid w:val="00BB166D"/>
    <w:rsid w:val="00BB168F"/>
    <w:rsid w:val="00BB1723"/>
    <w:rsid w:val="00BB1793"/>
    <w:rsid w:val="00BB1A69"/>
    <w:rsid w:val="00BB1AF6"/>
    <w:rsid w:val="00BB1AFB"/>
    <w:rsid w:val="00BB250A"/>
    <w:rsid w:val="00BB261D"/>
    <w:rsid w:val="00BB2909"/>
    <w:rsid w:val="00BB2AE5"/>
    <w:rsid w:val="00BB2B1C"/>
    <w:rsid w:val="00BB2C39"/>
    <w:rsid w:val="00BB2F46"/>
    <w:rsid w:val="00BB3334"/>
    <w:rsid w:val="00BB36C7"/>
    <w:rsid w:val="00BB3A48"/>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7D"/>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673"/>
    <w:rsid w:val="00BC0A40"/>
    <w:rsid w:val="00BC0CC6"/>
    <w:rsid w:val="00BC0D6F"/>
    <w:rsid w:val="00BC0EDA"/>
    <w:rsid w:val="00BC1364"/>
    <w:rsid w:val="00BC13CD"/>
    <w:rsid w:val="00BC1493"/>
    <w:rsid w:val="00BC163E"/>
    <w:rsid w:val="00BC1A82"/>
    <w:rsid w:val="00BC1BD2"/>
    <w:rsid w:val="00BC1CEC"/>
    <w:rsid w:val="00BC1DC5"/>
    <w:rsid w:val="00BC212A"/>
    <w:rsid w:val="00BC2292"/>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1CB"/>
    <w:rsid w:val="00BC5489"/>
    <w:rsid w:val="00BC55AF"/>
    <w:rsid w:val="00BC5650"/>
    <w:rsid w:val="00BC56A0"/>
    <w:rsid w:val="00BC56AD"/>
    <w:rsid w:val="00BC599A"/>
    <w:rsid w:val="00BC59D0"/>
    <w:rsid w:val="00BC5C7F"/>
    <w:rsid w:val="00BC5F9D"/>
    <w:rsid w:val="00BC635E"/>
    <w:rsid w:val="00BC64ED"/>
    <w:rsid w:val="00BC660C"/>
    <w:rsid w:val="00BC6C20"/>
    <w:rsid w:val="00BC6DD0"/>
    <w:rsid w:val="00BC6EA9"/>
    <w:rsid w:val="00BC75D9"/>
    <w:rsid w:val="00BC760C"/>
    <w:rsid w:val="00BC761C"/>
    <w:rsid w:val="00BC7BFE"/>
    <w:rsid w:val="00BC7F4C"/>
    <w:rsid w:val="00BD022A"/>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8A"/>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28E"/>
    <w:rsid w:val="00BD7902"/>
    <w:rsid w:val="00BD7B6F"/>
    <w:rsid w:val="00BD7DCA"/>
    <w:rsid w:val="00BE02E0"/>
    <w:rsid w:val="00BE0562"/>
    <w:rsid w:val="00BE09DC"/>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2A5F"/>
    <w:rsid w:val="00BE2FB1"/>
    <w:rsid w:val="00BE3325"/>
    <w:rsid w:val="00BE34F8"/>
    <w:rsid w:val="00BE365E"/>
    <w:rsid w:val="00BE3C0B"/>
    <w:rsid w:val="00BE411F"/>
    <w:rsid w:val="00BE44CD"/>
    <w:rsid w:val="00BE459D"/>
    <w:rsid w:val="00BE4668"/>
    <w:rsid w:val="00BE46AC"/>
    <w:rsid w:val="00BE4B12"/>
    <w:rsid w:val="00BE4E6B"/>
    <w:rsid w:val="00BE50AB"/>
    <w:rsid w:val="00BE5122"/>
    <w:rsid w:val="00BE538C"/>
    <w:rsid w:val="00BE560D"/>
    <w:rsid w:val="00BE5987"/>
    <w:rsid w:val="00BE5B22"/>
    <w:rsid w:val="00BE5ED9"/>
    <w:rsid w:val="00BE62E8"/>
    <w:rsid w:val="00BE6310"/>
    <w:rsid w:val="00BE646A"/>
    <w:rsid w:val="00BE6770"/>
    <w:rsid w:val="00BE6B77"/>
    <w:rsid w:val="00BE7254"/>
    <w:rsid w:val="00BE7425"/>
    <w:rsid w:val="00BE7468"/>
    <w:rsid w:val="00BE759B"/>
    <w:rsid w:val="00BE7C44"/>
    <w:rsid w:val="00BF00DA"/>
    <w:rsid w:val="00BF0666"/>
    <w:rsid w:val="00BF0756"/>
    <w:rsid w:val="00BF0A77"/>
    <w:rsid w:val="00BF0DE9"/>
    <w:rsid w:val="00BF10C6"/>
    <w:rsid w:val="00BF11E6"/>
    <w:rsid w:val="00BF12C0"/>
    <w:rsid w:val="00BF1535"/>
    <w:rsid w:val="00BF19B6"/>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38D"/>
    <w:rsid w:val="00BF488D"/>
    <w:rsid w:val="00BF4A92"/>
    <w:rsid w:val="00BF4AB0"/>
    <w:rsid w:val="00BF4B86"/>
    <w:rsid w:val="00BF4B8C"/>
    <w:rsid w:val="00BF4EA5"/>
    <w:rsid w:val="00BF4EE3"/>
    <w:rsid w:val="00BF50F2"/>
    <w:rsid w:val="00BF53DE"/>
    <w:rsid w:val="00BF542F"/>
    <w:rsid w:val="00BF58C1"/>
    <w:rsid w:val="00BF5CB5"/>
    <w:rsid w:val="00BF5EC1"/>
    <w:rsid w:val="00BF61F4"/>
    <w:rsid w:val="00BF63FB"/>
    <w:rsid w:val="00BF665A"/>
    <w:rsid w:val="00BF6702"/>
    <w:rsid w:val="00BF6AF3"/>
    <w:rsid w:val="00BF6BAE"/>
    <w:rsid w:val="00BF6C77"/>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79C"/>
    <w:rsid w:val="00C01881"/>
    <w:rsid w:val="00C018B9"/>
    <w:rsid w:val="00C018D1"/>
    <w:rsid w:val="00C019ED"/>
    <w:rsid w:val="00C01AC8"/>
    <w:rsid w:val="00C01CB5"/>
    <w:rsid w:val="00C01E01"/>
    <w:rsid w:val="00C020D2"/>
    <w:rsid w:val="00C02500"/>
    <w:rsid w:val="00C02538"/>
    <w:rsid w:val="00C027AD"/>
    <w:rsid w:val="00C02884"/>
    <w:rsid w:val="00C02DAD"/>
    <w:rsid w:val="00C03022"/>
    <w:rsid w:val="00C031DC"/>
    <w:rsid w:val="00C038F6"/>
    <w:rsid w:val="00C03931"/>
    <w:rsid w:val="00C03A8C"/>
    <w:rsid w:val="00C03C95"/>
    <w:rsid w:val="00C03E11"/>
    <w:rsid w:val="00C03FD8"/>
    <w:rsid w:val="00C0400E"/>
    <w:rsid w:val="00C0415B"/>
    <w:rsid w:val="00C045D2"/>
    <w:rsid w:val="00C04857"/>
    <w:rsid w:val="00C04C18"/>
    <w:rsid w:val="00C04C26"/>
    <w:rsid w:val="00C04DD0"/>
    <w:rsid w:val="00C04E52"/>
    <w:rsid w:val="00C05120"/>
    <w:rsid w:val="00C05158"/>
    <w:rsid w:val="00C0575D"/>
    <w:rsid w:val="00C0592D"/>
    <w:rsid w:val="00C05ED9"/>
    <w:rsid w:val="00C06419"/>
    <w:rsid w:val="00C06750"/>
    <w:rsid w:val="00C067F1"/>
    <w:rsid w:val="00C0680B"/>
    <w:rsid w:val="00C06C3B"/>
    <w:rsid w:val="00C06D39"/>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981"/>
    <w:rsid w:val="00C11CDA"/>
    <w:rsid w:val="00C11D3D"/>
    <w:rsid w:val="00C11DFC"/>
    <w:rsid w:val="00C12008"/>
    <w:rsid w:val="00C12148"/>
    <w:rsid w:val="00C122A7"/>
    <w:rsid w:val="00C1249B"/>
    <w:rsid w:val="00C1270F"/>
    <w:rsid w:val="00C129AD"/>
    <w:rsid w:val="00C12BC2"/>
    <w:rsid w:val="00C12E09"/>
    <w:rsid w:val="00C12E18"/>
    <w:rsid w:val="00C12FFB"/>
    <w:rsid w:val="00C130E9"/>
    <w:rsid w:val="00C134B5"/>
    <w:rsid w:val="00C1354E"/>
    <w:rsid w:val="00C1385A"/>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5C13"/>
    <w:rsid w:val="00C1612C"/>
    <w:rsid w:val="00C165C8"/>
    <w:rsid w:val="00C16C5B"/>
    <w:rsid w:val="00C16E11"/>
    <w:rsid w:val="00C17054"/>
    <w:rsid w:val="00C17069"/>
    <w:rsid w:val="00C173F9"/>
    <w:rsid w:val="00C176AB"/>
    <w:rsid w:val="00C17820"/>
    <w:rsid w:val="00C17822"/>
    <w:rsid w:val="00C17F06"/>
    <w:rsid w:val="00C20469"/>
    <w:rsid w:val="00C208BD"/>
    <w:rsid w:val="00C20D15"/>
    <w:rsid w:val="00C20D80"/>
    <w:rsid w:val="00C20F70"/>
    <w:rsid w:val="00C2113E"/>
    <w:rsid w:val="00C215FA"/>
    <w:rsid w:val="00C216DC"/>
    <w:rsid w:val="00C218E4"/>
    <w:rsid w:val="00C219AA"/>
    <w:rsid w:val="00C21D8B"/>
    <w:rsid w:val="00C22301"/>
    <w:rsid w:val="00C224DB"/>
    <w:rsid w:val="00C2286E"/>
    <w:rsid w:val="00C22A19"/>
    <w:rsid w:val="00C22CF2"/>
    <w:rsid w:val="00C23210"/>
    <w:rsid w:val="00C23697"/>
    <w:rsid w:val="00C23811"/>
    <w:rsid w:val="00C23865"/>
    <w:rsid w:val="00C23A39"/>
    <w:rsid w:val="00C23AF7"/>
    <w:rsid w:val="00C23AF9"/>
    <w:rsid w:val="00C23D18"/>
    <w:rsid w:val="00C23D2C"/>
    <w:rsid w:val="00C2417F"/>
    <w:rsid w:val="00C242B0"/>
    <w:rsid w:val="00C2433B"/>
    <w:rsid w:val="00C2436C"/>
    <w:rsid w:val="00C24456"/>
    <w:rsid w:val="00C24475"/>
    <w:rsid w:val="00C24605"/>
    <w:rsid w:val="00C247CA"/>
    <w:rsid w:val="00C24A65"/>
    <w:rsid w:val="00C24CD3"/>
    <w:rsid w:val="00C24D28"/>
    <w:rsid w:val="00C24D7A"/>
    <w:rsid w:val="00C24F11"/>
    <w:rsid w:val="00C24FD2"/>
    <w:rsid w:val="00C25777"/>
    <w:rsid w:val="00C25783"/>
    <w:rsid w:val="00C258DC"/>
    <w:rsid w:val="00C2596E"/>
    <w:rsid w:val="00C25A84"/>
    <w:rsid w:val="00C25CC9"/>
    <w:rsid w:val="00C2609E"/>
    <w:rsid w:val="00C260CA"/>
    <w:rsid w:val="00C260CB"/>
    <w:rsid w:val="00C263A7"/>
    <w:rsid w:val="00C265DF"/>
    <w:rsid w:val="00C266C4"/>
    <w:rsid w:val="00C26FCD"/>
    <w:rsid w:val="00C270F5"/>
    <w:rsid w:val="00C27391"/>
    <w:rsid w:val="00C275CD"/>
    <w:rsid w:val="00C27615"/>
    <w:rsid w:val="00C27654"/>
    <w:rsid w:val="00C27660"/>
    <w:rsid w:val="00C27671"/>
    <w:rsid w:val="00C27686"/>
    <w:rsid w:val="00C27765"/>
    <w:rsid w:val="00C27E51"/>
    <w:rsid w:val="00C27EFD"/>
    <w:rsid w:val="00C3002D"/>
    <w:rsid w:val="00C3028A"/>
    <w:rsid w:val="00C30D09"/>
    <w:rsid w:val="00C30DAA"/>
    <w:rsid w:val="00C30E4D"/>
    <w:rsid w:val="00C30EE1"/>
    <w:rsid w:val="00C31185"/>
    <w:rsid w:val="00C316E9"/>
    <w:rsid w:val="00C31DAD"/>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3D6"/>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CCC"/>
    <w:rsid w:val="00C36F4A"/>
    <w:rsid w:val="00C36FB6"/>
    <w:rsid w:val="00C37249"/>
    <w:rsid w:val="00C372C5"/>
    <w:rsid w:val="00C37432"/>
    <w:rsid w:val="00C3753B"/>
    <w:rsid w:val="00C37611"/>
    <w:rsid w:val="00C37827"/>
    <w:rsid w:val="00C378FC"/>
    <w:rsid w:val="00C37913"/>
    <w:rsid w:val="00C37A22"/>
    <w:rsid w:val="00C37E39"/>
    <w:rsid w:val="00C37E99"/>
    <w:rsid w:val="00C40008"/>
    <w:rsid w:val="00C400DF"/>
    <w:rsid w:val="00C401F0"/>
    <w:rsid w:val="00C403BE"/>
    <w:rsid w:val="00C407AA"/>
    <w:rsid w:val="00C408BB"/>
    <w:rsid w:val="00C409C1"/>
    <w:rsid w:val="00C40CE7"/>
    <w:rsid w:val="00C40FF6"/>
    <w:rsid w:val="00C410A9"/>
    <w:rsid w:val="00C4116F"/>
    <w:rsid w:val="00C412AC"/>
    <w:rsid w:val="00C413BE"/>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5F0"/>
    <w:rsid w:val="00C438CC"/>
    <w:rsid w:val="00C43BB8"/>
    <w:rsid w:val="00C43BD2"/>
    <w:rsid w:val="00C43DAD"/>
    <w:rsid w:val="00C440FE"/>
    <w:rsid w:val="00C442E0"/>
    <w:rsid w:val="00C44470"/>
    <w:rsid w:val="00C44593"/>
    <w:rsid w:val="00C4482A"/>
    <w:rsid w:val="00C450E9"/>
    <w:rsid w:val="00C456E2"/>
    <w:rsid w:val="00C4578E"/>
    <w:rsid w:val="00C45B05"/>
    <w:rsid w:val="00C45B32"/>
    <w:rsid w:val="00C46106"/>
    <w:rsid w:val="00C4621F"/>
    <w:rsid w:val="00C46293"/>
    <w:rsid w:val="00C462D2"/>
    <w:rsid w:val="00C46384"/>
    <w:rsid w:val="00C46576"/>
    <w:rsid w:val="00C46C06"/>
    <w:rsid w:val="00C46D74"/>
    <w:rsid w:val="00C47409"/>
    <w:rsid w:val="00C47430"/>
    <w:rsid w:val="00C474A7"/>
    <w:rsid w:val="00C474CB"/>
    <w:rsid w:val="00C475DE"/>
    <w:rsid w:val="00C47ABF"/>
    <w:rsid w:val="00C47CA9"/>
    <w:rsid w:val="00C47FEB"/>
    <w:rsid w:val="00C47FF2"/>
    <w:rsid w:val="00C50252"/>
    <w:rsid w:val="00C504FF"/>
    <w:rsid w:val="00C50558"/>
    <w:rsid w:val="00C507B9"/>
    <w:rsid w:val="00C5097D"/>
    <w:rsid w:val="00C51200"/>
    <w:rsid w:val="00C51209"/>
    <w:rsid w:val="00C51319"/>
    <w:rsid w:val="00C51337"/>
    <w:rsid w:val="00C51418"/>
    <w:rsid w:val="00C51852"/>
    <w:rsid w:val="00C5186B"/>
    <w:rsid w:val="00C51870"/>
    <w:rsid w:val="00C51D10"/>
    <w:rsid w:val="00C51D4C"/>
    <w:rsid w:val="00C51E5C"/>
    <w:rsid w:val="00C52009"/>
    <w:rsid w:val="00C52697"/>
    <w:rsid w:val="00C527B8"/>
    <w:rsid w:val="00C5281E"/>
    <w:rsid w:val="00C52E8F"/>
    <w:rsid w:val="00C52F11"/>
    <w:rsid w:val="00C53254"/>
    <w:rsid w:val="00C5348A"/>
    <w:rsid w:val="00C53692"/>
    <w:rsid w:val="00C5397A"/>
    <w:rsid w:val="00C53A58"/>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5EEC"/>
    <w:rsid w:val="00C55F5E"/>
    <w:rsid w:val="00C5606E"/>
    <w:rsid w:val="00C56472"/>
    <w:rsid w:val="00C56645"/>
    <w:rsid w:val="00C56887"/>
    <w:rsid w:val="00C569A8"/>
    <w:rsid w:val="00C5702E"/>
    <w:rsid w:val="00C57344"/>
    <w:rsid w:val="00C57424"/>
    <w:rsid w:val="00C57718"/>
    <w:rsid w:val="00C57C7E"/>
    <w:rsid w:val="00C57E45"/>
    <w:rsid w:val="00C60310"/>
    <w:rsid w:val="00C604D4"/>
    <w:rsid w:val="00C60CAD"/>
    <w:rsid w:val="00C60D59"/>
    <w:rsid w:val="00C60F33"/>
    <w:rsid w:val="00C61141"/>
    <w:rsid w:val="00C61385"/>
    <w:rsid w:val="00C61414"/>
    <w:rsid w:val="00C6151B"/>
    <w:rsid w:val="00C615AF"/>
    <w:rsid w:val="00C616FF"/>
    <w:rsid w:val="00C617AF"/>
    <w:rsid w:val="00C61B3B"/>
    <w:rsid w:val="00C61B62"/>
    <w:rsid w:val="00C61B96"/>
    <w:rsid w:val="00C61CCF"/>
    <w:rsid w:val="00C61D44"/>
    <w:rsid w:val="00C61EAF"/>
    <w:rsid w:val="00C62011"/>
    <w:rsid w:val="00C620B4"/>
    <w:rsid w:val="00C62424"/>
    <w:rsid w:val="00C624AB"/>
    <w:rsid w:val="00C62900"/>
    <w:rsid w:val="00C62A25"/>
    <w:rsid w:val="00C62AA6"/>
    <w:rsid w:val="00C62AA7"/>
    <w:rsid w:val="00C62D21"/>
    <w:rsid w:val="00C62EE9"/>
    <w:rsid w:val="00C631F2"/>
    <w:rsid w:val="00C6351A"/>
    <w:rsid w:val="00C6365F"/>
    <w:rsid w:val="00C63839"/>
    <w:rsid w:val="00C639A0"/>
    <w:rsid w:val="00C63AB8"/>
    <w:rsid w:val="00C64013"/>
    <w:rsid w:val="00C64031"/>
    <w:rsid w:val="00C64239"/>
    <w:rsid w:val="00C64390"/>
    <w:rsid w:val="00C64BE6"/>
    <w:rsid w:val="00C64F08"/>
    <w:rsid w:val="00C64F8D"/>
    <w:rsid w:val="00C651B4"/>
    <w:rsid w:val="00C65344"/>
    <w:rsid w:val="00C65658"/>
    <w:rsid w:val="00C657DE"/>
    <w:rsid w:val="00C658CE"/>
    <w:rsid w:val="00C65B09"/>
    <w:rsid w:val="00C65CEF"/>
    <w:rsid w:val="00C65F3B"/>
    <w:rsid w:val="00C660EA"/>
    <w:rsid w:val="00C6673C"/>
    <w:rsid w:val="00C6678E"/>
    <w:rsid w:val="00C66ADE"/>
    <w:rsid w:val="00C66EC2"/>
    <w:rsid w:val="00C66EE5"/>
    <w:rsid w:val="00C66FDA"/>
    <w:rsid w:val="00C66FF4"/>
    <w:rsid w:val="00C6725E"/>
    <w:rsid w:val="00C67442"/>
    <w:rsid w:val="00C6748A"/>
    <w:rsid w:val="00C67567"/>
    <w:rsid w:val="00C6772D"/>
    <w:rsid w:val="00C6773B"/>
    <w:rsid w:val="00C679D2"/>
    <w:rsid w:val="00C67ADC"/>
    <w:rsid w:val="00C70164"/>
    <w:rsid w:val="00C702CC"/>
    <w:rsid w:val="00C705DC"/>
    <w:rsid w:val="00C707A3"/>
    <w:rsid w:val="00C7081D"/>
    <w:rsid w:val="00C70A6C"/>
    <w:rsid w:val="00C70A8A"/>
    <w:rsid w:val="00C70B40"/>
    <w:rsid w:val="00C71326"/>
    <w:rsid w:val="00C7193F"/>
    <w:rsid w:val="00C7197C"/>
    <w:rsid w:val="00C71A20"/>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3DEC"/>
    <w:rsid w:val="00C73E26"/>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B99"/>
    <w:rsid w:val="00C75E56"/>
    <w:rsid w:val="00C7605A"/>
    <w:rsid w:val="00C76133"/>
    <w:rsid w:val="00C76153"/>
    <w:rsid w:val="00C76155"/>
    <w:rsid w:val="00C762B7"/>
    <w:rsid w:val="00C76311"/>
    <w:rsid w:val="00C7659A"/>
    <w:rsid w:val="00C766E6"/>
    <w:rsid w:val="00C76CC6"/>
    <w:rsid w:val="00C76D08"/>
    <w:rsid w:val="00C77373"/>
    <w:rsid w:val="00C77412"/>
    <w:rsid w:val="00C7749A"/>
    <w:rsid w:val="00C77600"/>
    <w:rsid w:val="00C778E0"/>
    <w:rsid w:val="00C77AE8"/>
    <w:rsid w:val="00C77F8F"/>
    <w:rsid w:val="00C802BE"/>
    <w:rsid w:val="00C8091A"/>
    <w:rsid w:val="00C80B01"/>
    <w:rsid w:val="00C80B73"/>
    <w:rsid w:val="00C80C29"/>
    <w:rsid w:val="00C80D57"/>
    <w:rsid w:val="00C80EA8"/>
    <w:rsid w:val="00C81031"/>
    <w:rsid w:val="00C8116F"/>
    <w:rsid w:val="00C812C7"/>
    <w:rsid w:val="00C81658"/>
    <w:rsid w:val="00C8189C"/>
    <w:rsid w:val="00C818F4"/>
    <w:rsid w:val="00C81B63"/>
    <w:rsid w:val="00C81BD5"/>
    <w:rsid w:val="00C81D67"/>
    <w:rsid w:val="00C81F3D"/>
    <w:rsid w:val="00C82041"/>
    <w:rsid w:val="00C82765"/>
    <w:rsid w:val="00C8293F"/>
    <w:rsid w:val="00C82B14"/>
    <w:rsid w:val="00C82C36"/>
    <w:rsid w:val="00C82EB2"/>
    <w:rsid w:val="00C82EC1"/>
    <w:rsid w:val="00C82F15"/>
    <w:rsid w:val="00C8314D"/>
    <w:rsid w:val="00C83361"/>
    <w:rsid w:val="00C83432"/>
    <w:rsid w:val="00C8357E"/>
    <w:rsid w:val="00C8359B"/>
    <w:rsid w:val="00C83E1E"/>
    <w:rsid w:val="00C83F12"/>
    <w:rsid w:val="00C8412C"/>
    <w:rsid w:val="00C8418A"/>
    <w:rsid w:val="00C84B47"/>
    <w:rsid w:val="00C850BD"/>
    <w:rsid w:val="00C850E7"/>
    <w:rsid w:val="00C85388"/>
    <w:rsid w:val="00C854A9"/>
    <w:rsid w:val="00C8560E"/>
    <w:rsid w:val="00C859FF"/>
    <w:rsid w:val="00C8600C"/>
    <w:rsid w:val="00C8623E"/>
    <w:rsid w:val="00C867A2"/>
    <w:rsid w:val="00C86831"/>
    <w:rsid w:val="00C86A55"/>
    <w:rsid w:val="00C86D92"/>
    <w:rsid w:val="00C86F14"/>
    <w:rsid w:val="00C8707E"/>
    <w:rsid w:val="00C870E6"/>
    <w:rsid w:val="00C87257"/>
    <w:rsid w:val="00C87440"/>
    <w:rsid w:val="00C878DA"/>
    <w:rsid w:val="00C87D6D"/>
    <w:rsid w:val="00C87FC0"/>
    <w:rsid w:val="00C90080"/>
    <w:rsid w:val="00C903A7"/>
    <w:rsid w:val="00C90692"/>
    <w:rsid w:val="00C90D53"/>
    <w:rsid w:val="00C90DE6"/>
    <w:rsid w:val="00C90F44"/>
    <w:rsid w:val="00C910F3"/>
    <w:rsid w:val="00C9178F"/>
    <w:rsid w:val="00C918DC"/>
    <w:rsid w:val="00C9211B"/>
    <w:rsid w:val="00C92122"/>
    <w:rsid w:val="00C925C3"/>
    <w:rsid w:val="00C9289B"/>
    <w:rsid w:val="00C92921"/>
    <w:rsid w:val="00C92B1F"/>
    <w:rsid w:val="00C92D22"/>
    <w:rsid w:val="00C92D3B"/>
    <w:rsid w:val="00C92D70"/>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6E2"/>
    <w:rsid w:val="00C9494D"/>
    <w:rsid w:val="00C94971"/>
    <w:rsid w:val="00C94B4D"/>
    <w:rsid w:val="00C95423"/>
    <w:rsid w:val="00C956E5"/>
    <w:rsid w:val="00C9577C"/>
    <w:rsid w:val="00C95A40"/>
    <w:rsid w:val="00C95AFC"/>
    <w:rsid w:val="00C95C68"/>
    <w:rsid w:val="00C95DC3"/>
    <w:rsid w:val="00C96305"/>
    <w:rsid w:val="00C9653B"/>
    <w:rsid w:val="00C9670E"/>
    <w:rsid w:val="00C969D6"/>
    <w:rsid w:val="00C96A1F"/>
    <w:rsid w:val="00C96BFB"/>
    <w:rsid w:val="00C96C23"/>
    <w:rsid w:val="00C9703B"/>
    <w:rsid w:val="00C973F9"/>
    <w:rsid w:val="00C9752F"/>
    <w:rsid w:val="00C977C2"/>
    <w:rsid w:val="00C97871"/>
    <w:rsid w:val="00C97BEB"/>
    <w:rsid w:val="00C97EE9"/>
    <w:rsid w:val="00CA0140"/>
    <w:rsid w:val="00CA01A8"/>
    <w:rsid w:val="00CA049D"/>
    <w:rsid w:val="00CA0699"/>
    <w:rsid w:val="00CA07ED"/>
    <w:rsid w:val="00CA0BA1"/>
    <w:rsid w:val="00CA0BC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25B"/>
    <w:rsid w:val="00CA6735"/>
    <w:rsid w:val="00CA6A1D"/>
    <w:rsid w:val="00CA6C86"/>
    <w:rsid w:val="00CA6DC2"/>
    <w:rsid w:val="00CA6F6D"/>
    <w:rsid w:val="00CA737C"/>
    <w:rsid w:val="00CA73AA"/>
    <w:rsid w:val="00CA7922"/>
    <w:rsid w:val="00CA798D"/>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A65"/>
    <w:rsid w:val="00CB1D68"/>
    <w:rsid w:val="00CB2549"/>
    <w:rsid w:val="00CB25A1"/>
    <w:rsid w:val="00CB281F"/>
    <w:rsid w:val="00CB2A7F"/>
    <w:rsid w:val="00CB2D77"/>
    <w:rsid w:val="00CB3454"/>
    <w:rsid w:val="00CB364C"/>
    <w:rsid w:val="00CB3767"/>
    <w:rsid w:val="00CB39B2"/>
    <w:rsid w:val="00CB3BAE"/>
    <w:rsid w:val="00CB3D4A"/>
    <w:rsid w:val="00CB3F56"/>
    <w:rsid w:val="00CB404F"/>
    <w:rsid w:val="00CB494E"/>
    <w:rsid w:val="00CB4F80"/>
    <w:rsid w:val="00CB5227"/>
    <w:rsid w:val="00CB55CF"/>
    <w:rsid w:val="00CB5685"/>
    <w:rsid w:val="00CB56C5"/>
    <w:rsid w:val="00CB5DCC"/>
    <w:rsid w:val="00CB5E02"/>
    <w:rsid w:val="00CB5E15"/>
    <w:rsid w:val="00CB5EAC"/>
    <w:rsid w:val="00CB5EED"/>
    <w:rsid w:val="00CB65C5"/>
    <w:rsid w:val="00CB6A8C"/>
    <w:rsid w:val="00CB7428"/>
    <w:rsid w:val="00CB743D"/>
    <w:rsid w:val="00CB744D"/>
    <w:rsid w:val="00CB74DE"/>
    <w:rsid w:val="00CB76C7"/>
    <w:rsid w:val="00CB76FD"/>
    <w:rsid w:val="00CB77A1"/>
    <w:rsid w:val="00CB7C07"/>
    <w:rsid w:val="00CB7C13"/>
    <w:rsid w:val="00CB7CA8"/>
    <w:rsid w:val="00CB7CBB"/>
    <w:rsid w:val="00CB7DC0"/>
    <w:rsid w:val="00CC03A5"/>
    <w:rsid w:val="00CC0438"/>
    <w:rsid w:val="00CC0443"/>
    <w:rsid w:val="00CC0528"/>
    <w:rsid w:val="00CC07DA"/>
    <w:rsid w:val="00CC0AFC"/>
    <w:rsid w:val="00CC0BDD"/>
    <w:rsid w:val="00CC0C1E"/>
    <w:rsid w:val="00CC0CC7"/>
    <w:rsid w:val="00CC0EFC"/>
    <w:rsid w:val="00CC17CC"/>
    <w:rsid w:val="00CC196F"/>
    <w:rsid w:val="00CC1975"/>
    <w:rsid w:val="00CC1D4D"/>
    <w:rsid w:val="00CC22A9"/>
    <w:rsid w:val="00CC22B0"/>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3EDF"/>
    <w:rsid w:val="00CC3FEF"/>
    <w:rsid w:val="00CC438E"/>
    <w:rsid w:val="00CC4453"/>
    <w:rsid w:val="00CC4717"/>
    <w:rsid w:val="00CC4C0F"/>
    <w:rsid w:val="00CC4DB3"/>
    <w:rsid w:val="00CC4EDC"/>
    <w:rsid w:val="00CC4F95"/>
    <w:rsid w:val="00CC52B9"/>
    <w:rsid w:val="00CC540D"/>
    <w:rsid w:val="00CC5D30"/>
    <w:rsid w:val="00CC5F83"/>
    <w:rsid w:val="00CC6807"/>
    <w:rsid w:val="00CC6C92"/>
    <w:rsid w:val="00CC6D82"/>
    <w:rsid w:val="00CC6EA9"/>
    <w:rsid w:val="00CC6F31"/>
    <w:rsid w:val="00CC6F36"/>
    <w:rsid w:val="00CC72B5"/>
    <w:rsid w:val="00CC73AD"/>
    <w:rsid w:val="00CC76DD"/>
    <w:rsid w:val="00CC788D"/>
    <w:rsid w:val="00CC7F2F"/>
    <w:rsid w:val="00CD0107"/>
    <w:rsid w:val="00CD0179"/>
    <w:rsid w:val="00CD01AA"/>
    <w:rsid w:val="00CD0355"/>
    <w:rsid w:val="00CD0590"/>
    <w:rsid w:val="00CD05F9"/>
    <w:rsid w:val="00CD063C"/>
    <w:rsid w:val="00CD0D4C"/>
    <w:rsid w:val="00CD0DC2"/>
    <w:rsid w:val="00CD0DE9"/>
    <w:rsid w:val="00CD13D8"/>
    <w:rsid w:val="00CD143E"/>
    <w:rsid w:val="00CD1457"/>
    <w:rsid w:val="00CD17E9"/>
    <w:rsid w:val="00CD1EAD"/>
    <w:rsid w:val="00CD22AF"/>
    <w:rsid w:val="00CD22CE"/>
    <w:rsid w:val="00CD2417"/>
    <w:rsid w:val="00CD262D"/>
    <w:rsid w:val="00CD2812"/>
    <w:rsid w:val="00CD2B12"/>
    <w:rsid w:val="00CD2F17"/>
    <w:rsid w:val="00CD3004"/>
    <w:rsid w:val="00CD315B"/>
    <w:rsid w:val="00CD322A"/>
    <w:rsid w:val="00CD3477"/>
    <w:rsid w:val="00CD3AB6"/>
    <w:rsid w:val="00CD3CE3"/>
    <w:rsid w:val="00CD3DF3"/>
    <w:rsid w:val="00CD3F92"/>
    <w:rsid w:val="00CD3FD7"/>
    <w:rsid w:val="00CD419F"/>
    <w:rsid w:val="00CD47C4"/>
    <w:rsid w:val="00CD497F"/>
    <w:rsid w:val="00CD4A2D"/>
    <w:rsid w:val="00CD507E"/>
    <w:rsid w:val="00CD5343"/>
    <w:rsid w:val="00CD542A"/>
    <w:rsid w:val="00CD554C"/>
    <w:rsid w:val="00CD5688"/>
    <w:rsid w:val="00CD59E5"/>
    <w:rsid w:val="00CD5F89"/>
    <w:rsid w:val="00CD6076"/>
    <w:rsid w:val="00CD67DB"/>
    <w:rsid w:val="00CD6AB2"/>
    <w:rsid w:val="00CD6B4A"/>
    <w:rsid w:val="00CD6DF2"/>
    <w:rsid w:val="00CD6FF6"/>
    <w:rsid w:val="00CD7101"/>
    <w:rsid w:val="00CD7B8E"/>
    <w:rsid w:val="00CD7F75"/>
    <w:rsid w:val="00CD7FB3"/>
    <w:rsid w:val="00CE002C"/>
    <w:rsid w:val="00CE0AB3"/>
    <w:rsid w:val="00CE0B18"/>
    <w:rsid w:val="00CE0C3C"/>
    <w:rsid w:val="00CE0D53"/>
    <w:rsid w:val="00CE1006"/>
    <w:rsid w:val="00CE105D"/>
    <w:rsid w:val="00CE16E9"/>
    <w:rsid w:val="00CE1750"/>
    <w:rsid w:val="00CE1887"/>
    <w:rsid w:val="00CE19FD"/>
    <w:rsid w:val="00CE1B8F"/>
    <w:rsid w:val="00CE1CE4"/>
    <w:rsid w:val="00CE1DF8"/>
    <w:rsid w:val="00CE24D9"/>
    <w:rsid w:val="00CE267B"/>
    <w:rsid w:val="00CE2B59"/>
    <w:rsid w:val="00CE2B8A"/>
    <w:rsid w:val="00CE2FB2"/>
    <w:rsid w:val="00CE2FEC"/>
    <w:rsid w:val="00CE303B"/>
    <w:rsid w:val="00CE318F"/>
    <w:rsid w:val="00CE3234"/>
    <w:rsid w:val="00CE3BCD"/>
    <w:rsid w:val="00CE3CE6"/>
    <w:rsid w:val="00CE3D69"/>
    <w:rsid w:val="00CE404D"/>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6F75"/>
    <w:rsid w:val="00CE70CD"/>
    <w:rsid w:val="00CE72B3"/>
    <w:rsid w:val="00CE755B"/>
    <w:rsid w:val="00CE7A77"/>
    <w:rsid w:val="00CE7AAB"/>
    <w:rsid w:val="00CE7CB5"/>
    <w:rsid w:val="00CE7E27"/>
    <w:rsid w:val="00CF0011"/>
    <w:rsid w:val="00CF0113"/>
    <w:rsid w:val="00CF0187"/>
    <w:rsid w:val="00CF062C"/>
    <w:rsid w:val="00CF07A0"/>
    <w:rsid w:val="00CF1322"/>
    <w:rsid w:val="00CF145F"/>
    <w:rsid w:val="00CF148D"/>
    <w:rsid w:val="00CF15B7"/>
    <w:rsid w:val="00CF1639"/>
    <w:rsid w:val="00CF173E"/>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815"/>
    <w:rsid w:val="00CF4945"/>
    <w:rsid w:val="00CF5309"/>
    <w:rsid w:val="00CF5534"/>
    <w:rsid w:val="00CF563D"/>
    <w:rsid w:val="00CF569C"/>
    <w:rsid w:val="00CF59C2"/>
    <w:rsid w:val="00CF59D1"/>
    <w:rsid w:val="00CF5B3F"/>
    <w:rsid w:val="00CF5D84"/>
    <w:rsid w:val="00CF5F43"/>
    <w:rsid w:val="00CF6117"/>
    <w:rsid w:val="00CF613E"/>
    <w:rsid w:val="00CF62D1"/>
    <w:rsid w:val="00CF647D"/>
    <w:rsid w:val="00CF690C"/>
    <w:rsid w:val="00CF6C22"/>
    <w:rsid w:val="00CF6D9B"/>
    <w:rsid w:val="00CF6DA0"/>
    <w:rsid w:val="00CF70DA"/>
    <w:rsid w:val="00CF70F8"/>
    <w:rsid w:val="00CF7754"/>
    <w:rsid w:val="00CF77E8"/>
    <w:rsid w:val="00CF7989"/>
    <w:rsid w:val="00CF7E6F"/>
    <w:rsid w:val="00CF7EC4"/>
    <w:rsid w:val="00CF7F72"/>
    <w:rsid w:val="00CF7FBA"/>
    <w:rsid w:val="00D000D8"/>
    <w:rsid w:val="00D00B9B"/>
    <w:rsid w:val="00D00BF4"/>
    <w:rsid w:val="00D015AE"/>
    <w:rsid w:val="00D015AF"/>
    <w:rsid w:val="00D01616"/>
    <w:rsid w:val="00D01679"/>
    <w:rsid w:val="00D0182D"/>
    <w:rsid w:val="00D019C4"/>
    <w:rsid w:val="00D01CBB"/>
    <w:rsid w:val="00D01D3F"/>
    <w:rsid w:val="00D029E8"/>
    <w:rsid w:val="00D02B8C"/>
    <w:rsid w:val="00D02C4C"/>
    <w:rsid w:val="00D02D14"/>
    <w:rsid w:val="00D02D67"/>
    <w:rsid w:val="00D02DBA"/>
    <w:rsid w:val="00D02F26"/>
    <w:rsid w:val="00D03228"/>
    <w:rsid w:val="00D0393D"/>
    <w:rsid w:val="00D03D65"/>
    <w:rsid w:val="00D03D80"/>
    <w:rsid w:val="00D04199"/>
    <w:rsid w:val="00D04B57"/>
    <w:rsid w:val="00D04BC7"/>
    <w:rsid w:val="00D051C4"/>
    <w:rsid w:val="00D051D4"/>
    <w:rsid w:val="00D05217"/>
    <w:rsid w:val="00D057EA"/>
    <w:rsid w:val="00D059A0"/>
    <w:rsid w:val="00D05A8A"/>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53"/>
    <w:rsid w:val="00D107BE"/>
    <w:rsid w:val="00D108FC"/>
    <w:rsid w:val="00D10CA1"/>
    <w:rsid w:val="00D10E99"/>
    <w:rsid w:val="00D10EF1"/>
    <w:rsid w:val="00D10F88"/>
    <w:rsid w:val="00D11184"/>
    <w:rsid w:val="00D111C2"/>
    <w:rsid w:val="00D111E3"/>
    <w:rsid w:val="00D1171A"/>
    <w:rsid w:val="00D11802"/>
    <w:rsid w:val="00D1181A"/>
    <w:rsid w:val="00D11C2B"/>
    <w:rsid w:val="00D11DF0"/>
    <w:rsid w:val="00D11E42"/>
    <w:rsid w:val="00D120F9"/>
    <w:rsid w:val="00D1221E"/>
    <w:rsid w:val="00D12444"/>
    <w:rsid w:val="00D12627"/>
    <w:rsid w:val="00D12A61"/>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295"/>
    <w:rsid w:val="00D153F6"/>
    <w:rsid w:val="00D1570E"/>
    <w:rsid w:val="00D15976"/>
    <w:rsid w:val="00D15A7E"/>
    <w:rsid w:val="00D15B21"/>
    <w:rsid w:val="00D15C50"/>
    <w:rsid w:val="00D15D0D"/>
    <w:rsid w:val="00D15DD0"/>
    <w:rsid w:val="00D161C9"/>
    <w:rsid w:val="00D163AD"/>
    <w:rsid w:val="00D163F7"/>
    <w:rsid w:val="00D16E8C"/>
    <w:rsid w:val="00D172DB"/>
    <w:rsid w:val="00D17BE2"/>
    <w:rsid w:val="00D17C94"/>
    <w:rsid w:val="00D17CF9"/>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5DFF"/>
    <w:rsid w:val="00D2615C"/>
    <w:rsid w:val="00D26222"/>
    <w:rsid w:val="00D264C1"/>
    <w:rsid w:val="00D26521"/>
    <w:rsid w:val="00D266E1"/>
    <w:rsid w:val="00D26F25"/>
    <w:rsid w:val="00D2731D"/>
    <w:rsid w:val="00D2735D"/>
    <w:rsid w:val="00D27382"/>
    <w:rsid w:val="00D274AA"/>
    <w:rsid w:val="00D2789C"/>
    <w:rsid w:val="00D27995"/>
    <w:rsid w:val="00D27F00"/>
    <w:rsid w:val="00D27F45"/>
    <w:rsid w:val="00D27FC2"/>
    <w:rsid w:val="00D30256"/>
    <w:rsid w:val="00D30354"/>
    <w:rsid w:val="00D304BA"/>
    <w:rsid w:val="00D305C4"/>
    <w:rsid w:val="00D30627"/>
    <w:rsid w:val="00D3092C"/>
    <w:rsid w:val="00D30960"/>
    <w:rsid w:val="00D30C2A"/>
    <w:rsid w:val="00D30EE8"/>
    <w:rsid w:val="00D3109D"/>
    <w:rsid w:val="00D311C6"/>
    <w:rsid w:val="00D3161F"/>
    <w:rsid w:val="00D31AB8"/>
    <w:rsid w:val="00D31E70"/>
    <w:rsid w:val="00D321E4"/>
    <w:rsid w:val="00D32269"/>
    <w:rsid w:val="00D324E4"/>
    <w:rsid w:val="00D3254F"/>
    <w:rsid w:val="00D32586"/>
    <w:rsid w:val="00D329E1"/>
    <w:rsid w:val="00D32A8C"/>
    <w:rsid w:val="00D32AEE"/>
    <w:rsid w:val="00D32B95"/>
    <w:rsid w:val="00D32F4A"/>
    <w:rsid w:val="00D330C7"/>
    <w:rsid w:val="00D33250"/>
    <w:rsid w:val="00D333C1"/>
    <w:rsid w:val="00D3366C"/>
    <w:rsid w:val="00D336AE"/>
    <w:rsid w:val="00D33749"/>
    <w:rsid w:val="00D33B91"/>
    <w:rsid w:val="00D33DD5"/>
    <w:rsid w:val="00D33F1A"/>
    <w:rsid w:val="00D33F6E"/>
    <w:rsid w:val="00D344F9"/>
    <w:rsid w:val="00D345CB"/>
    <w:rsid w:val="00D348E7"/>
    <w:rsid w:val="00D34A31"/>
    <w:rsid w:val="00D34A72"/>
    <w:rsid w:val="00D34AA0"/>
    <w:rsid w:val="00D34C6A"/>
    <w:rsid w:val="00D34D78"/>
    <w:rsid w:val="00D34FD8"/>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5E"/>
    <w:rsid w:val="00D370C7"/>
    <w:rsid w:val="00D37655"/>
    <w:rsid w:val="00D37890"/>
    <w:rsid w:val="00D37B30"/>
    <w:rsid w:val="00D37B9A"/>
    <w:rsid w:val="00D37C85"/>
    <w:rsid w:val="00D37CA7"/>
    <w:rsid w:val="00D37F57"/>
    <w:rsid w:val="00D4002B"/>
    <w:rsid w:val="00D40070"/>
    <w:rsid w:val="00D400E4"/>
    <w:rsid w:val="00D4037C"/>
    <w:rsid w:val="00D4057D"/>
    <w:rsid w:val="00D408F5"/>
    <w:rsid w:val="00D40A94"/>
    <w:rsid w:val="00D40ACE"/>
    <w:rsid w:val="00D40D31"/>
    <w:rsid w:val="00D40E1A"/>
    <w:rsid w:val="00D40FD8"/>
    <w:rsid w:val="00D41476"/>
    <w:rsid w:val="00D4152E"/>
    <w:rsid w:val="00D41569"/>
    <w:rsid w:val="00D419BA"/>
    <w:rsid w:val="00D41C22"/>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3DC4"/>
    <w:rsid w:val="00D44325"/>
    <w:rsid w:val="00D4445B"/>
    <w:rsid w:val="00D44483"/>
    <w:rsid w:val="00D4469B"/>
    <w:rsid w:val="00D448AC"/>
    <w:rsid w:val="00D44AE7"/>
    <w:rsid w:val="00D44EB8"/>
    <w:rsid w:val="00D453C5"/>
    <w:rsid w:val="00D454C9"/>
    <w:rsid w:val="00D45AFE"/>
    <w:rsid w:val="00D45CF4"/>
    <w:rsid w:val="00D45E06"/>
    <w:rsid w:val="00D45E5E"/>
    <w:rsid w:val="00D45E82"/>
    <w:rsid w:val="00D46065"/>
    <w:rsid w:val="00D46069"/>
    <w:rsid w:val="00D461D7"/>
    <w:rsid w:val="00D4634A"/>
    <w:rsid w:val="00D46B3E"/>
    <w:rsid w:val="00D46E74"/>
    <w:rsid w:val="00D46FE2"/>
    <w:rsid w:val="00D471EC"/>
    <w:rsid w:val="00D47302"/>
    <w:rsid w:val="00D473DB"/>
    <w:rsid w:val="00D47D89"/>
    <w:rsid w:val="00D47F20"/>
    <w:rsid w:val="00D5064F"/>
    <w:rsid w:val="00D5099A"/>
    <w:rsid w:val="00D50B03"/>
    <w:rsid w:val="00D50B9A"/>
    <w:rsid w:val="00D50BB3"/>
    <w:rsid w:val="00D50BDB"/>
    <w:rsid w:val="00D50BE6"/>
    <w:rsid w:val="00D50CB4"/>
    <w:rsid w:val="00D50D9E"/>
    <w:rsid w:val="00D510E7"/>
    <w:rsid w:val="00D5178A"/>
    <w:rsid w:val="00D518D9"/>
    <w:rsid w:val="00D51933"/>
    <w:rsid w:val="00D51A75"/>
    <w:rsid w:val="00D51C25"/>
    <w:rsid w:val="00D51C83"/>
    <w:rsid w:val="00D51CF4"/>
    <w:rsid w:val="00D51EF1"/>
    <w:rsid w:val="00D51EF5"/>
    <w:rsid w:val="00D51FDF"/>
    <w:rsid w:val="00D52138"/>
    <w:rsid w:val="00D5288A"/>
    <w:rsid w:val="00D52A41"/>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2BC"/>
    <w:rsid w:val="00D56663"/>
    <w:rsid w:val="00D56BE2"/>
    <w:rsid w:val="00D56DA6"/>
    <w:rsid w:val="00D56FD0"/>
    <w:rsid w:val="00D57177"/>
    <w:rsid w:val="00D573B0"/>
    <w:rsid w:val="00D573EE"/>
    <w:rsid w:val="00D575D9"/>
    <w:rsid w:val="00D5767F"/>
    <w:rsid w:val="00D57743"/>
    <w:rsid w:val="00D57890"/>
    <w:rsid w:val="00D57C5F"/>
    <w:rsid w:val="00D57E9D"/>
    <w:rsid w:val="00D6005F"/>
    <w:rsid w:val="00D60190"/>
    <w:rsid w:val="00D601E6"/>
    <w:rsid w:val="00D601E9"/>
    <w:rsid w:val="00D602D6"/>
    <w:rsid w:val="00D60667"/>
    <w:rsid w:val="00D60728"/>
    <w:rsid w:val="00D6083E"/>
    <w:rsid w:val="00D60BB0"/>
    <w:rsid w:val="00D60C87"/>
    <w:rsid w:val="00D61182"/>
    <w:rsid w:val="00D614A3"/>
    <w:rsid w:val="00D614E6"/>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3B77"/>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6A4"/>
    <w:rsid w:val="00D67C12"/>
    <w:rsid w:val="00D67C19"/>
    <w:rsid w:val="00D67DB6"/>
    <w:rsid w:val="00D67DC3"/>
    <w:rsid w:val="00D70393"/>
    <w:rsid w:val="00D7059B"/>
    <w:rsid w:val="00D706BE"/>
    <w:rsid w:val="00D719B8"/>
    <w:rsid w:val="00D71AE3"/>
    <w:rsid w:val="00D71C8B"/>
    <w:rsid w:val="00D72241"/>
    <w:rsid w:val="00D72A21"/>
    <w:rsid w:val="00D72B01"/>
    <w:rsid w:val="00D72FC3"/>
    <w:rsid w:val="00D733D8"/>
    <w:rsid w:val="00D73696"/>
    <w:rsid w:val="00D73744"/>
    <w:rsid w:val="00D7390B"/>
    <w:rsid w:val="00D73915"/>
    <w:rsid w:val="00D7395F"/>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2C"/>
    <w:rsid w:val="00D800A1"/>
    <w:rsid w:val="00D800BA"/>
    <w:rsid w:val="00D800C6"/>
    <w:rsid w:val="00D800EF"/>
    <w:rsid w:val="00D801A4"/>
    <w:rsid w:val="00D80274"/>
    <w:rsid w:val="00D804E9"/>
    <w:rsid w:val="00D805FA"/>
    <w:rsid w:val="00D80771"/>
    <w:rsid w:val="00D80806"/>
    <w:rsid w:val="00D80A94"/>
    <w:rsid w:val="00D80AA2"/>
    <w:rsid w:val="00D80EB3"/>
    <w:rsid w:val="00D8122D"/>
    <w:rsid w:val="00D81506"/>
    <w:rsid w:val="00D8151B"/>
    <w:rsid w:val="00D81642"/>
    <w:rsid w:val="00D816A1"/>
    <w:rsid w:val="00D816E1"/>
    <w:rsid w:val="00D81759"/>
    <w:rsid w:val="00D81968"/>
    <w:rsid w:val="00D81B58"/>
    <w:rsid w:val="00D81C35"/>
    <w:rsid w:val="00D8200F"/>
    <w:rsid w:val="00D82225"/>
    <w:rsid w:val="00D823E1"/>
    <w:rsid w:val="00D82607"/>
    <w:rsid w:val="00D82B6A"/>
    <w:rsid w:val="00D82C3A"/>
    <w:rsid w:val="00D82D41"/>
    <w:rsid w:val="00D830F7"/>
    <w:rsid w:val="00D831FE"/>
    <w:rsid w:val="00D834DC"/>
    <w:rsid w:val="00D837F8"/>
    <w:rsid w:val="00D83C3F"/>
    <w:rsid w:val="00D83D4F"/>
    <w:rsid w:val="00D83E97"/>
    <w:rsid w:val="00D83FDC"/>
    <w:rsid w:val="00D843D9"/>
    <w:rsid w:val="00D8450D"/>
    <w:rsid w:val="00D84649"/>
    <w:rsid w:val="00D8482E"/>
    <w:rsid w:val="00D84CBF"/>
    <w:rsid w:val="00D84DCA"/>
    <w:rsid w:val="00D85124"/>
    <w:rsid w:val="00D851BB"/>
    <w:rsid w:val="00D8531F"/>
    <w:rsid w:val="00D85A5D"/>
    <w:rsid w:val="00D85FFD"/>
    <w:rsid w:val="00D86319"/>
    <w:rsid w:val="00D8651A"/>
    <w:rsid w:val="00D86646"/>
    <w:rsid w:val="00D86729"/>
    <w:rsid w:val="00D86845"/>
    <w:rsid w:val="00D86CA4"/>
    <w:rsid w:val="00D86CFC"/>
    <w:rsid w:val="00D86DE4"/>
    <w:rsid w:val="00D86E45"/>
    <w:rsid w:val="00D86E5E"/>
    <w:rsid w:val="00D874FE"/>
    <w:rsid w:val="00D87DD2"/>
    <w:rsid w:val="00D87F33"/>
    <w:rsid w:val="00D9002E"/>
    <w:rsid w:val="00D90273"/>
    <w:rsid w:val="00D902FD"/>
    <w:rsid w:val="00D903F7"/>
    <w:rsid w:val="00D9065C"/>
    <w:rsid w:val="00D90899"/>
    <w:rsid w:val="00D909EA"/>
    <w:rsid w:val="00D90DE2"/>
    <w:rsid w:val="00D90E2C"/>
    <w:rsid w:val="00D9122A"/>
    <w:rsid w:val="00D916BE"/>
    <w:rsid w:val="00D9182A"/>
    <w:rsid w:val="00D91CC7"/>
    <w:rsid w:val="00D91F33"/>
    <w:rsid w:val="00D9219D"/>
    <w:rsid w:val="00D92625"/>
    <w:rsid w:val="00D928FC"/>
    <w:rsid w:val="00D9292E"/>
    <w:rsid w:val="00D929DE"/>
    <w:rsid w:val="00D92A7A"/>
    <w:rsid w:val="00D92B25"/>
    <w:rsid w:val="00D92FFC"/>
    <w:rsid w:val="00D93094"/>
    <w:rsid w:val="00D9319C"/>
    <w:rsid w:val="00D9338C"/>
    <w:rsid w:val="00D936DB"/>
    <w:rsid w:val="00D9377E"/>
    <w:rsid w:val="00D938BF"/>
    <w:rsid w:val="00D93A53"/>
    <w:rsid w:val="00D94083"/>
    <w:rsid w:val="00D94225"/>
    <w:rsid w:val="00D94636"/>
    <w:rsid w:val="00D9471A"/>
    <w:rsid w:val="00D9476F"/>
    <w:rsid w:val="00D9478E"/>
    <w:rsid w:val="00D9482A"/>
    <w:rsid w:val="00D9498C"/>
    <w:rsid w:val="00D94B8D"/>
    <w:rsid w:val="00D94F1B"/>
    <w:rsid w:val="00D952DD"/>
    <w:rsid w:val="00D955C5"/>
    <w:rsid w:val="00D95637"/>
    <w:rsid w:val="00D956AF"/>
    <w:rsid w:val="00D95942"/>
    <w:rsid w:val="00D95E10"/>
    <w:rsid w:val="00D9606E"/>
    <w:rsid w:val="00D960E8"/>
    <w:rsid w:val="00D963AD"/>
    <w:rsid w:val="00D96522"/>
    <w:rsid w:val="00D966EC"/>
    <w:rsid w:val="00D96BAC"/>
    <w:rsid w:val="00D96C16"/>
    <w:rsid w:val="00D96C88"/>
    <w:rsid w:val="00D96C9D"/>
    <w:rsid w:val="00D97215"/>
    <w:rsid w:val="00D97357"/>
    <w:rsid w:val="00D9774E"/>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3A9"/>
    <w:rsid w:val="00DA255A"/>
    <w:rsid w:val="00DA28C3"/>
    <w:rsid w:val="00DA2B84"/>
    <w:rsid w:val="00DA2C96"/>
    <w:rsid w:val="00DA2E71"/>
    <w:rsid w:val="00DA2F46"/>
    <w:rsid w:val="00DA307D"/>
    <w:rsid w:val="00DA35A3"/>
    <w:rsid w:val="00DA3679"/>
    <w:rsid w:val="00DA3795"/>
    <w:rsid w:val="00DA3E8F"/>
    <w:rsid w:val="00DA3ED9"/>
    <w:rsid w:val="00DA3F50"/>
    <w:rsid w:val="00DA400B"/>
    <w:rsid w:val="00DA4108"/>
    <w:rsid w:val="00DA4219"/>
    <w:rsid w:val="00DA483D"/>
    <w:rsid w:val="00DA49EB"/>
    <w:rsid w:val="00DA4B20"/>
    <w:rsid w:val="00DA4DBB"/>
    <w:rsid w:val="00DA4E2E"/>
    <w:rsid w:val="00DA4F48"/>
    <w:rsid w:val="00DA4F75"/>
    <w:rsid w:val="00DA51CF"/>
    <w:rsid w:val="00DA51F9"/>
    <w:rsid w:val="00DA5302"/>
    <w:rsid w:val="00DA5486"/>
    <w:rsid w:val="00DA558B"/>
    <w:rsid w:val="00DA562B"/>
    <w:rsid w:val="00DA56EF"/>
    <w:rsid w:val="00DA5A59"/>
    <w:rsid w:val="00DA61AF"/>
    <w:rsid w:val="00DA62A8"/>
    <w:rsid w:val="00DA631B"/>
    <w:rsid w:val="00DA6755"/>
    <w:rsid w:val="00DA6841"/>
    <w:rsid w:val="00DA6BF5"/>
    <w:rsid w:val="00DA6CE5"/>
    <w:rsid w:val="00DA6EF4"/>
    <w:rsid w:val="00DA6FA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BCA"/>
    <w:rsid w:val="00DB2DE6"/>
    <w:rsid w:val="00DB2F19"/>
    <w:rsid w:val="00DB31DF"/>
    <w:rsid w:val="00DB32A2"/>
    <w:rsid w:val="00DB33D6"/>
    <w:rsid w:val="00DB3905"/>
    <w:rsid w:val="00DB396D"/>
    <w:rsid w:val="00DB3B87"/>
    <w:rsid w:val="00DB3C4C"/>
    <w:rsid w:val="00DB3DA6"/>
    <w:rsid w:val="00DB3E61"/>
    <w:rsid w:val="00DB4046"/>
    <w:rsid w:val="00DB40E9"/>
    <w:rsid w:val="00DB427F"/>
    <w:rsid w:val="00DB42DD"/>
    <w:rsid w:val="00DB43E6"/>
    <w:rsid w:val="00DB4462"/>
    <w:rsid w:val="00DB47BB"/>
    <w:rsid w:val="00DB48A1"/>
    <w:rsid w:val="00DB4A57"/>
    <w:rsid w:val="00DB513D"/>
    <w:rsid w:val="00DB52D0"/>
    <w:rsid w:val="00DB52EB"/>
    <w:rsid w:val="00DB54D9"/>
    <w:rsid w:val="00DB5515"/>
    <w:rsid w:val="00DB5A92"/>
    <w:rsid w:val="00DB5B2F"/>
    <w:rsid w:val="00DB5E7C"/>
    <w:rsid w:val="00DB5F00"/>
    <w:rsid w:val="00DB6045"/>
    <w:rsid w:val="00DB60E0"/>
    <w:rsid w:val="00DB6268"/>
    <w:rsid w:val="00DB6333"/>
    <w:rsid w:val="00DB6721"/>
    <w:rsid w:val="00DB6775"/>
    <w:rsid w:val="00DB6856"/>
    <w:rsid w:val="00DB69D3"/>
    <w:rsid w:val="00DB6B91"/>
    <w:rsid w:val="00DB6EB3"/>
    <w:rsid w:val="00DB6FDC"/>
    <w:rsid w:val="00DB7227"/>
    <w:rsid w:val="00DB7262"/>
    <w:rsid w:val="00DB72CC"/>
    <w:rsid w:val="00DB760E"/>
    <w:rsid w:val="00DB76B4"/>
    <w:rsid w:val="00DB76DA"/>
    <w:rsid w:val="00DB7980"/>
    <w:rsid w:val="00DB7A02"/>
    <w:rsid w:val="00DB7D1C"/>
    <w:rsid w:val="00DC020A"/>
    <w:rsid w:val="00DC06BC"/>
    <w:rsid w:val="00DC0983"/>
    <w:rsid w:val="00DC09AF"/>
    <w:rsid w:val="00DC0C13"/>
    <w:rsid w:val="00DC0C82"/>
    <w:rsid w:val="00DC0D25"/>
    <w:rsid w:val="00DC0D3D"/>
    <w:rsid w:val="00DC0DA5"/>
    <w:rsid w:val="00DC0FFB"/>
    <w:rsid w:val="00DC1142"/>
    <w:rsid w:val="00DC1417"/>
    <w:rsid w:val="00DC1650"/>
    <w:rsid w:val="00DC166A"/>
    <w:rsid w:val="00DC1A1F"/>
    <w:rsid w:val="00DC1F9B"/>
    <w:rsid w:val="00DC20D4"/>
    <w:rsid w:val="00DC224D"/>
    <w:rsid w:val="00DC22F4"/>
    <w:rsid w:val="00DC2349"/>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38C"/>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59C"/>
    <w:rsid w:val="00DC683A"/>
    <w:rsid w:val="00DC68BD"/>
    <w:rsid w:val="00DC68FD"/>
    <w:rsid w:val="00DC6B15"/>
    <w:rsid w:val="00DC6BED"/>
    <w:rsid w:val="00DC6D90"/>
    <w:rsid w:val="00DC6DBE"/>
    <w:rsid w:val="00DC6F3C"/>
    <w:rsid w:val="00DC707B"/>
    <w:rsid w:val="00DC7398"/>
    <w:rsid w:val="00DC7485"/>
    <w:rsid w:val="00DC751E"/>
    <w:rsid w:val="00DC76D5"/>
    <w:rsid w:val="00DC7880"/>
    <w:rsid w:val="00DC79DC"/>
    <w:rsid w:val="00DC7DB4"/>
    <w:rsid w:val="00DC7DFC"/>
    <w:rsid w:val="00DD04D9"/>
    <w:rsid w:val="00DD0533"/>
    <w:rsid w:val="00DD0747"/>
    <w:rsid w:val="00DD07E5"/>
    <w:rsid w:val="00DD0832"/>
    <w:rsid w:val="00DD08C5"/>
    <w:rsid w:val="00DD08D1"/>
    <w:rsid w:val="00DD0CB4"/>
    <w:rsid w:val="00DD117B"/>
    <w:rsid w:val="00DD1288"/>
    <w:rsid w:val="00DD1775"/>
    <w:rsid w:val="00DD1CA8"/>
    <w:rsid w:val="00DD1ED6"/>
    <w:rsid w:val="00DD25AC"/>
    <w:rsid w:val="00DD26E1"/>
    <w:rsid w:val="00DD27F1"/>
    <w:rsid w:val="00DD2ABC"/>
    <w:rsid w:val="00DD2BA0"/>
    <w:rsid w:val="00DD2DB6"/>
    <w:rsid w:val="00DD2EE4"/>
    <w:rsid w:val="00DD31B5"/>
    <w:rsid w:val="00DD3461"/>
    <w:rsid w:val="00DD37FF"/>
    <w:rsid w:val="00DD3961"/>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060"/>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E6D"/>
    <w:rsid w:val="00DD7FA3"/>
    <w:rsid w:val="00DD7FC5"/>
    <w:rsid w:val="00DE0AB8"/>
    <w:rsid w:val="00DE0C86"/>
    <w:rsid w:val="00DE0D7A"/>
    <w:rsid w:val="00DE0D90"/>
    <w:rsid w:val="00DE0FAA"/>
    <w:rsid w:val="00DE1046"/>
    <w:rsid w:val="00DE1056"/>
    <w:rsid w:val="00DE13A8"/>
    <w:rsid w:val="00DE1790"/>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B28"/>
    <w:rsid w:val="00DE3C45"/>
    <w:rsid w:val="00DE3D55"/>
    <w:rsid w:val="00DE3ECF"/>
    <w:rsid w:val="00DE4206"/>
    <w:rsid w:val="00DE42A3"/>
    <w:rsid w:val="00DE447C"/>
    <w:rsid w:val="00DE49DB"/>
    <w:rsid w:val="00DE4C5E"/>
    <w:rsid w:val="00DE4CAA"/>
    <w:rsid w:val="00DE4E84"/>
    <w:rsid w:val="00DE505E"/>
    <w:rsid w:val="00DE5337"/>
    <w:rsid w:val="00DE5342"/>
    <w:rsid w:val="00DE576E"/>
    <w:rsid w:val="00DE58D0"/>
    <w:rsid w:val="00DE590B"/>
    <w:rsid w:val="00DE5A82"/>
    <w:rsid w:val="00DE5B45"/>
    <w:rsid w:val="00DE5D58"/>
    <w:rsid w:val="00DE5DBD"/>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31E"/>
    <w:rsid w:val="00DF1473"/>
    <w:rsid w:val="00DF16E3"/>
    <w:rsid w:val="00DF1948"/>
    <w:rsid w:val="00DF1A8C"/>
    <w:rsid w:val="00DF1F22"/>
    <w:rsid w:val="00DF1F75"/>
    <w:rsid w:val="00DF1FFE"/>
    <w:rsid w:val="00DF26C5"/>
    <w:rsid w:val="00DF2C40"/>
    <w:rsid w:val="00DF2C5D"/>
    <w:rsid w:val="00DF2FE3"/>
    <w:rsid w:val="00DF31F4"/>
    <w:rsid w:val="00DF34F5"/>
    <w:rsid w:val="00DF362F"/>
    <w:rsid w:val="00DF3A29"/>
    <w:rsid w:val="00DF3B72"/>
    <w:rsid w:val="00DF3DA6"/>
    <w:rsid w:val="00DF3EE0"/>
    <w:rsid w:val="00DF4103"/>
    <w:rsid w:val="00DF412A"/>
    <w:rsid w:val="00DF41FA"/>
    <w:rsid w:val="00DF476F"/>
    <w:rsid w:val="00DF490E"/>
    <w:rsid w:val="00DF4D20"/>
    <w:rsid w:val="00DF5358"/>
    <w:rsid w:val="00DF59D6"/>
    <w:rsid w:val="00DF59E9"/>
    <w:rsid w:val="00DF6257"/>
    <w:rsid w:val="00DF63E2"/>
    <w:rsid w:val="00DF65A7"/>
    <w:rsid w:val="00DF6892"/>
    <w:rsid w:val="00DF6976"/>
    <w:rsid w:val="00DF6AB3"/>
    <w:rsid w:val="00DF6C80"/>
    <w:rsid w:val="00DF6D22"/>
    <w:rsid w:val="00DF6D3B"/>
    <w:rsid w:val="00DF7073"/>
    <w:rsid w:val="00DF7222"/>
    <w:rsid w:val="00DF7295"/>
    <w:rsid w:val="00DF75B2"/>
    <w:rsid w:val="00DF75FB"/>
    <w:rsid w:val="00DF78AE"/>
    <w:rsid w:val="00DF7B70"/>
    <w:rsid w:val="00DF7BEA"/>
    <w:rsid w:val="00DF7D47"/>
    <w:rsid w:val="00DF7DAD"/>
    <w:rsid w:val="00DF7DC8"/>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85D"/>
    <w:rsid w:val="00E029A2"/>
    <w:rsid w:val="00E02B43"/>
    <w:rsid w:val="00E02B62"/>
    <w:rsid w:val="00E02D3E"/>
    <w:rsid w:val="00E031E5"/>
    <w:rsid w:val="00E0338F"/>
    <w:rsid w:val="00E03647"/>
    <w:rsid w:val="00E03961"/>
    <w:rsid w:val="00E03BDC"/>
    <w:rsid w:val="00E0410B"/>
    <w:rsid w:val="00E0412E"/>
    <w:rsid w:val="00E0424F"/>
    <w:rsid w:val="00E04337"/>
    <w:rsid w:val="00E04624"/>
    <w:rsid w:val="00E047A9"/>
    <w:rsid w:val="00E04806"/>
    <w:rsid w:val="00E04976"/>
    <w:rsid w:val="00E04997"/>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0F95"/>
    <w:rsid w:val="00E113B9"/>
    <w:rsid w:val="00E1189E"/>
    <w:rsid w:val="00E118E8"/>
    <w:rsid w:val="00E11C65"/>
    <w:rsid w:val="00E11D1F"/>
    <w:rsid w:val="00E11F9D"/>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4A6"/>
    <w:rsid w:val="00E15694"/>
    <w:rsid w:val="00E15752"/>
    <w:rsid w:val="00E1580F"/>
    <w:rsid w:val="00E15BBB"/>
    <w:rsid w:val="00E160B0"/>
    <w:rsid w:val="00E1611E"/>
    <w:rsid w:val="00E1630C"/>
    <w:rsid w:val="00E1632C"/>
    <w:rsid w:val="00E164F3"/>
    <w:rsid w:val="00E169D3"/>
    <w:rsid w:val="00E16A73"/>
    <w:rsid w:val="00E16F3F"/>
    <w:rsid w:val="00E17031"/>
    <w:rsid w:val="00E17583"/>
    <w:rsid w:val="00E17689"/>
    <w:rsid w:val="00E17754"/>
    <w:rsid w:val="00E17761"/>
    <w:rsid w:val="00E17794"/>
    <w:rsid w:val="00E1790D"/>
    <w:rsid w:val="00E1794F"/>
    <w:rsid w:val="00E17ADA"/>
    <w:rsid w:val="00E17BDE"/>
    <w:rsid w:val="00E17F65"/>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316"/>
    <w:rsid w:val="00E25555"/>
    <w:rsid w:val="00E25607"/>
    <w:rsid w:val="00E258BD"/>
    <w:rsid w:val="00E26324"/>
    <w:rsid w:val="00E26758"/>
    <w:rsid w:val="00E269B8"/>
    <w:rsid w:val="00E26D34"/>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54E"/>
    <w:rsid w:val="00E3163B"/>
    <w:rsid w:val="00E3176F"/>
    <w:rsid w:val="00E31971"/>
    <w:rsid w:val="00E319BA"/>
    <w:rsid w:val="00E319E0"/>
    <w:rsid w:val="00E31BEA"/>
    <w:rsid w:val="00E31C32"/>
    <w:rsid w:val="00E31E35"/>
    <w:rsid w:val="00E31FE9"/>
    <w:rsid w:val="00E31FFA"/>
    <w:rsid w:val="00E320F6"/>
    <w:rsid w:val="00E32413"/>
    <w:rsid w:val="00E3254D"/>
    <w:rsid w:val="00E325FF"/>
    <w:rsid w:val="00E3291F"/>
    <w:rsid w:val="00E32933"/>
    <w:rsid w:val="00E32C9F"/>
    <w:rsid w:val="00E32FD7"/>
    <w:rsid w:val="00E33025"/>
    <w:rsid w:val="00E330C2"/>
    <w:rsid w:val="00E33282"/>
    <w:rsid w:val="00E332C6"/>
    <w:rsid w:val="00E33408"/>
    <w:rsid w:val="00E3359C"/>
    <w:rsid w:val="00E33739"/>
    <w:rsid w:val="00E33AEE"/>
    <w:rsid w:val="00E33CE4"/>
    <w:rsid w:val="00E33E7C"/>
    <w:rsid w:val="00E33F4B"/>
    <w:rsid w:val="00E34105"/>
    <w:rsid w:val="00E34171"/>
    <w:rsid w:val="00E342A7"/>
    <w:rsid w:val="00E34546"/>
    <w:rsid w:val="00E347AE"/>
    <w:rsid w:val="00E349E0"/>
    <w:rsid w:val="00E34AF8"/>
    <w:rsid w:val="00E34F72"/>
    <w:rsid w:val="00E3528A"/>
    <w:rsid w:val="00E355C6"/>
    <w:rsid w:val="00E358AB"/>
    <w:rsid w:val="00E358DD"/>
    <w:rsid w:val="00E35A35"/>
    <w:rsid w:val="00E35B49"/>
    <w:rsid w:val="00E36221"/>
    <w:rsid w:val="00E36350"/>
    <w:rsid w:val="00E36380"/>
    <w:rsid w:val="00E3655A"/>
    <w:rsid w:val="00E365E8"/>
    <w:rsid w:val="00E367F1"/>
    <w:rsid w:val="00E36963"/>
    <w:rsid w:val="00E36AB9"/>
    <w:rsid w:val="00E3733D"/>
    <w:rsid w:val="00E373BB"/>
    <w:rsid w:val="00E373F9"/>
    <w:rsid w:val="00E374B9"/>
    <w:rsid w:val="00E3773B"/>
    <w:rsid w:val="00E37769"/>
    <w:rsid w:val="00E379F2"/>
    <w:rsid w:val="00E40039"/>
    <w:rsid w:val="00E40281"/>
    <w:rsid w:val="00E40420"/>
    <w:rsid w:val="00E4068B"/>
    <w:rsid w:val="00E40ABB"/>
    <w:rsid w:val="00E40C76"/>
    <w:rsid w:val="00E40CA7"/>
    <w:rsid w:val="00E4162A"/>
    <w:rsid w:val="00E416D6"/>
    <w:rsid w:val="00E417FE"/>
    <w:rsid w:val="00E41909"/>
    <w:rsid w:val="00E41BE7"/>
    <w:rsid w:val="00E41E9C"/>
    <w:rsid w:val="00E42028"/>
    <w:rsid w:val="00E4224C"/>
    <w:rsid w:val="00E42250"/>
    <w:rsid w:val="00E422A2"/>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7C5"/>
    <w:rsid w:val="00E4489A"/>
    <w:rsid w:val="00E44B9C"/>
    <w:rsid w:val="00E44BAC"/>
    <w:rsid w:val="00E44C0B"/>
    <w:rsid w:val="00E45052"/>
    <w:rsid w:val="00E45162"/>
    <w:rsid w:val="00E455A1"/>
    <w:rsid w:val="00E4573B"/>
    <w:rsid w:val="00E45F4F"/>
    <w:rsid w:val="00E460D0"/>
    <w:rsid w:val="00E4627F"/>
    <w:rsid w:val="00E4641E"/>
    <w:rsid w:val="00E46886"/>
    <w:rsid w:val="00E46E6A"/>
    <w:rsid w:val="00E46FEF"/>
    <w:rsid w:val="00E47078"/>
    <w:rsid w:val="00E47359"/>
    <w:rsid w:val="00E47395"/>
    <w:rsid w:val="00E474D4"/>
    <w:rsid w:val="00E47593"/>
    <w:rsid w:val="00E47936"/>
    <w:rsid w:val="00E47FC5"/>
    <w:rsid w:val="00E5015A"/>
    <w:rsid w:val="00E5020D"/>
    <w:rsid w:val="00E503E3"/>
    <w:rsid w:val="00E50507"/>
    <w:rsid w:val="00E509AA"/>
    <w:rsid w:val="00E50A45"/>
    <w:rsid w:val="00E50CF4"/>
    <w:rsid w:val="00E50F30"/>
    <w:rsid w:val="00E50F60"/>
    <w:rsid w:val="00E5106A"/>
    <w:rsid w:val="00E51122"/>
    <w:rsid w:val="00E515EE"/>
    <w:rsid w:val="00E5182E"/>
    <w:rsid w:val="00E5191B"/>
    <w:rsid w:val="00E51A1C"/>
    <w:rsid w:val="00E51D42"/>
    <w:rsid w:val="00E51E00"/>
    <w:rsid w:val="00E51E25"/>
    <w:rsid w:val="00E52100"/>
    <w:rsid w:val="00E5211F"/>
    <w:rsid w:val="00E52486"/>
    <w:rsid w:val="00E527AF"/>
    <w:rsid w:val="00E5298B"/>
    <w:rsid w:val="00E52B49"/>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5CD"/>
    <w:rsid w:val="00E55885"/>
    <w:rsid w:val="00E5623C"/>
    <w:rsid w:val="00E56365"/>
    <w:rsid w:val="00E56372"/>
    <w:rsid w:val="00E566B6"/>
    <w:rsid w:val="00E56984"/>
    <w:rsid w:val="00E56A92"/>
    <w:rsid w:val="00E56C7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74"/>
    <w:rsid w:val="00E622E1"/>
    <w:rsid w:val="00E623BA"/>
    <w:rsid w:val="00E627D8"/>
    <w:rsid w:val="00E62AC7"/>
    <w:rsid w:val="00E62ED6"/>
    <w:rsid w:val="00E632C6"/>
    <w:rsid w:val="00E63768"/>
    <w:rsid w:val="00E63B08"/>
    <w:rsid w:val="00E64049"/>
    <w:rsid w:val="00E644F7"/>
    <w:rsid w:val="00E6453A"/>
    <w:rsid w:val="00E64993"/>
    <w:rsid w:val="00E649DF"/>
    <w:rsid w:val="00E64E23"/>
    <w:rsid w:val="00E64FDF"/>
    <w:rsid w:val="00E6538A"/>
    <w:rsid w:val="00E65694"/>
    <w:rsid w:val="00E657F4"/>
    <w:rsid w:val="00E65BCB"/>
    <w:rsid w:val="00E65C62"/>
    <w:rsid w:val="00E65D2A"/>
    <w:rsid w:val="00E65E52"/>
    <w:rsid w:val="00E65FFC"/>
    <w:rsid w:val="00E66246"/>
    <w:rsid w:val="00E6634F"/>
    <w:rsid w:val="00E664C4"/>
    <w:rsid w:val="00E66756"/>
    <w:rsid w:val="00E6692C"/>
    <w:rsid w:val="00E66B13"/>
    <w:rsid w:val="00E66C8A"/>
    <w:rsid w:val="00E66D2D"/>
    <w:rsid w:val="00E67234"/>
    <w:rsid w:val="00E6755B"/>
    <w:rsid w:val="00E6768B"/>
    <w:rsid w:val="00E677B7"/>
    <w:rsid w:val="00E67819"/>
    <w:rsid w:val="00E67A00"/>
    <w:rsid w:val="00E7046E"/>
    <w:rsid w:val="00E70969"/>
    <w:rsid w:val="00E712A9"/>
    <w:rsid w:val="00E71330"/>
    <w:rsid w:val="00E714F0"/>
    <w:rsid w:val="00E71556"/>
    <w:rsid w:val="00E715AD"/>
    <w:rsid w:val="00E715D0"/>
    <w:rsid w:val="00E71D3A"/>
    <w:rsid w:val="00E71FC3"/>
    <w:rsid w:val="00E72348"/>
    <w:rsid w:val="00E727B7"/>
    <w:rsid w:val="00E72AAA"/>
    <w:rsid w:val="00E72ADF"/>
    <w:rsid w:val="00E72B5B"/>
    <w:rsid w:val="00E72BD5"/>
    <w:rsid w:val="00E72C48"/>
    <w:rsid w:val="00E72F1C"/>
    <w:rsid w:val="00E72F7C"/>
    <w:rsid w:val="00E731B6"/>
    <w:rsid w:val="00E73236"/>
    <w:rsid w:val="00E732E4"/>
    <w:rsid w:val="00E734D8"/>
    <w:rsid w:val="00E734F3"/>
    <w:rsid w:val="00E738D0"/>
    <w:rsid w:val="00E73BC4"/>
    <w:rsid w:val="00E73FDA"/>
    <w:rsid w:val="00E74176"/>
    <w:rsid w:val="00E74208"/>
    <w:rsid w:val="00E74AF1"/>
    <w:rsid w:val="00E74B4C"/>
    <w:rsid w:val="00E74B91"/>
    <w:rsid w:val="00E7503E"/>
    <w:rsid w:val="00E75319"/>
    <w:rsid w:val="00E75545"/>
    <w:rsid w:val="00E755BD"/>
    <w:rsid w:val="00E75BCD"/>
    <w:rsid w:val="00E75BE5"/>
    <w:rsid w:val="00E76337"/>
    <w:rsid w:val="00E76403"/>
    <w:rsid w:val="00E76497"/>
    <w:rsid w:val="00E76537"/>
    <w:rsid w:val="00E77149"/>
    <w:rsid w:val="00E77264"/>
    <w:rsid w:val="00E77482"/>
    <w:rsid w:val="00E776A5"/>
    <w:rsid w:val="00E77899"/>
    <w:rsid w:val="00E77BF2"/>
    <w:rsid w:val="00E77C84"/>
    <w:rsid w:val="00E77FF3"/>
    <w:rsid w:val="00E801B8"/>
    <w:rsid w:val="00E80203"/>
    <w:rsid w:val="00E80238"/>
    <w:rsid w:val="00E804B8"/>
    <w:rsid w:val="00E806AD"/>
    <w:rsid w:val="00E80A27"/>
    <w:rsid w:val="00E80BE2"/>
    <w:rsid w:val="00E80C57"/>
    <w:rsid w:val="00E8179F"/>
    <w:rsid w:val="00E819C1"/>
    <w:rsid w:val="00E8214F"/>
    <w:rsid w:val="00E822B6"/>
    <w:rsid w:val="00E82702"/>
    <w:rsid w:val="00E82845"/>
    <w:rsid w:val="00E82A1F"/>
    <w:rsid w:val="00E82E88"/>
    <w:rsid w:val="00E82EB7"/>
    <w:rsid w:val="00E83396"/>
    <w:rsid w:val="00E8343A"/>
    <w:rsid w:val="00E83529"/>
    <w:rsid w:val="00E83BF3"/>
    <w:rsid w:val="00E83CE9"/>
    <w:rsid w:val="00E83E21"/>
    <w:rsid w:val="00E83FF7"/>
    <w:rsid w:val="00E840E8"/>
    <w:rsid w:val="00E841E2"/>
    <w:rsid w:val="00E84308"/>
    <w:rsid w:val="00E8447A"/>
    <w:rsid w:val="00E8452B"/>
    <w:rsid w:val="00E846E9"/>
    <w:rsid w:val="00E84A9E"/>
    <w:rsid w:val="00E84AFB"/>
    <w:rsid w:val="00E84B80"/>
    <w:rsid w:val="00E84D62"/>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C29"/>
    <w:rsid w:val="00E86E04"/>
    <w:rsid w:val="00E86E1D"/>
    <w:rsid w:val="00E873EC"/>
    <w:rsid w:val="00E873ED"/>
    <w:rsid w:val="00E8753A"/>
    <w:rsid w:val="00E87963"/>
    <w:rsid w:val="00E87E17"/>
    <w:rsid w:val="00E900FC"/>
    <w:rsid w:val="00E901A3"/>
    <w:rsid w:val="00E9048A"/>
    <w:rsid w:val="00E90689"/>
    <w:rsid w:val="00E90AF6"/>
    <w:rsid w:val="00E913D6"/>
    <w:rsid w:val="00E9151C"/>
    <w:rsid w:val="00E919CF"/>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4C"/>
    <w:rsid w:val="00E94BA7"/>
    <w:rsid w:val="00E951F4"/>
    <w:rsid w:val="00E95252"/>
    <w:rsid w:val="00E952FF"/>
    <w:rsid w:val="00E955CA"/>
    <w:rsid w:val="00E95789"/>
    <w:rsid w:val="00E95848"/>
    <w:rsid w:val="00E959BA"/>
    <w:rsid w:val="00E95CFF"/>
    <w:rsid w:val="00E963AE"/>
    <w:rsid w:val="00E9643B"/>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0AB"/>
    <w:rsid w:val="00EA220A"/>
    <w:rsid w:val="00EA2269"/>
    <w:rsid w:val="00EA25AD"/>
    <w:rsid w:val="00EA2648"/>
    <w:rsid w:val="00EA290F"/>
    <w:rsid w:val="00EA2920"/>
    <w:rsid w:val="00EA2AD5"/>
    <w:rsid w:val="00EA2E7C"/>
    <w:rsid w:val="00EA3049"/>
    <w:rsid w:val="00EA3099"/>
    <w:rsid w:val="00EA367B"/>
    <w:rsid w:val="00EA375C"/>
    <w:rsid w:val="00EA3A7D"/>
    <w:rsid w:val="00EA3FFC"/>
    <w:rsid w:val="00EA453D"/>
    <w:rsid w:val="00EA49FF"/>
    <w:rsid w:val="00EA4BD9"/>
    <w:rsid w:val="00EA4EEA"/>
    <w:rsid w:val="00EA5142"/>
    <w:rsid w:val="00EA52AF"/>
    <w:rsid w:val="00EA5307"/>
    <w:rsid w:val="00EA53CD"/>
    <w:rsid w:val="00EA5A38"/>
    <w:rsid w:val="00EA5B82"/>
    <w:rsid w:val="00EA5D62"/>
    <w:rsid w:val="00EA5E4A"/>
    <w:rsid w:val="00EA5F73"/>
    <w:rsid w:val="00EA5FEE"/>
    <w:rsid w:val="00EA682C"/>
    <w:rsid w:val="00EA68F7"/>
    <w:rsid w:val="00EA69D3"/>
    <w:rsid w:val="00EA6BFC"/>
    <w:rsid w:val="00EA6F86"/>
    <w:rsid w:val="00EA794F"/>
    <w:rsid w:val="00EA7AE8"/>
    <w:rsid w:val="00EA7BB2"/>
    <w:rsid w:val="00EA7BB6"/>
    <w:rsid w:val="00EA7D52"/>
    <w:rsid w:val="00EA7E24"/>
    <w:rsid w:val="00EA7E2F"/>
    <w:rsid w:val="00EA7F31"/>
    <w:rsid w:val="00EA7FEF"/>
    <w:rsid w:val="00EB0413"/>
    <w:rsid w:val="00EB0585"/>
    <w:rsid w:val="00EB0731"/>
    <w:rsid w:val="00EB087C"/>
    <w:rsid w:val="00EB0F88"/>
    <w:rsid w:val="00EB1339"/>
    <w:rsid w:val="00EB137A"/>
    <w:rsid w:val="00EB13C9"/>
    <w:rsid w:val="00EB1424"/>
    <w:rsid w:val="00EB14BC"/>
    <w:rsid w:val="00EB176B"/>
    <w:rsid w:val="00EB1AC0"/>
    <w:rsid w:val="00EB1B19"/>
    <w:rsid w:val="00EB1BCF"/>
    <w:rsid w:val="00EB21CA"/>
    <w:rsid w:val="00EB26B1"/>
    <w:rsid w:val="00EB2A39"/>
    <w:rsid w:val="00EB2AB0"/>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3A1"/>
    <w:rsid w:val="00EB455F"/>
    <w:rsid w:val="00EB472B"/>
    <w:rsid w:val="00EB4965"/>
    <w:rsid w:val="00EB5143"/>
    <w:rsid w:val="00EB55AE"/>
    <w:rsid w:val="00EB567C"/>
    <w:rsid w:val="00EB59C1"/>
    <w:rsid w:val="00EB5B11"/>
    <w:rsid w:val="00EB5B64"/>
    <w:rsid w:val="00EB5C2E"/>
    <w:rsid w:val="00EB5EB3"/>
    <w:rsid w:val="00EB60CC"/>
    <w:rsid w:val="00EB6887"/>
    <w:rsid w:val="00EB6D01"/>
    <w:rsid w:val="00EB6E2D"/>
    <w:rsid w:val="00EB6FA5"/>
    <w:rsid w:val="00EB7183"/>
    <w:rsid w:val="00EB71AF"/>
    <w:rsid w:val="00EB76C9"/>
    <w:rsid w:val="00EB7936"/>
    <w:rsid w:val="00EB7A0C"/>
    <w:rsid w:val="00EB7B76"/>
    <w:rsid w:val="00EB7BA7"/>
    <w:rsid w:val="00EB7D0F"/>
    <w:rsid w:val="00EC0047"/>
    <w:rsid w:val="00EC007C"/>
    <w:rsid w:val="00EC0279"/>
    <w:rsid w:val="00EC03A8"/>
    <w:rsid w:val="00EC05BF"/>
    <w:rsid w:val="00EC0EB8"/>
    <w:rsid w:val="00EC1145"/>
    <w:rsid w:val="00EC16A2"/>
    <w:rsid w:val="00EC16CA"/>
    <w:rsid w:val="00EC1828"/>
    <w:rsid w:val="00EC1ABC"/>
    <w:rsid w:val="00EC1B36"/>
    <w:rsid w:val="00EC1E3D"/>
    <w:rsid w:val="00EC1FEA"/>
    <w:rsid w:val="00EC2343"/>
    <w:rsid w:val="00EC24BD"/>
    <w:rsid w:val="00EC2B64"/>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25"/>
    <w:rsid w:val="00EC4EB0"/>
    <w:rsid w:val="00EC50CF"/>
    <w:rsid w:val="00EC512C"/>
    <w:rsid w:val="00EC51ED"/>
    <w:rsid w:val="00EC51F2"/>
    <w:rsid w:val="00EC53CA"/>
    <w:rsid w:val="00EC555E"/>
    <w:rsid w:val="00EC5627"/>
    <w:rsid w:val="00EC5668"/>
    <w:rsid w:val="00EC593E"/>
    <w:rsid w:val="00EC655F"/>
    <w:rsid w:val="00EC6899"/>
    <w:rsid w:val="00EC6B62"/>
    <w:rsid w:val="00EC6BD2"/>
    <w:rsid w:val="00EC6C34"/>
    <w:rsid w:val="00EC6E1A"/>
    <w:rsid w:val="00EC70A5"/>
    <w:rsid w:val="00EC736D"/>
    <w:rsid w:val="00EC73D3"/>
    <w:rsid w:val="00EC73DA"/>
    <w:rsid w:val="00EC74BE"/>
    <w:rsid w:val="00EC7608"/>
    <w:rsid w:val="00EC7CFB"/>
    <w:rsid w:val="00EC7FD9"/>
    <w:rsid w:val="00ED02EB"/>
    <w:rsid w:val="00ED0439"/>
    <w:rsid w:val="00ED049A"/>
    <w:rsid w:val="00ED057A"/>
    <w:rsid w:val="00ED0A90"/>
    <w:rsid w:val="00ED0AF3"/>
    <w:rsid w:val="00ED0B0B"/>
    <w:rsid w:val="00ED12BA"/>
    <w:rsid w:val="00ED1831"/>
    <w:rsid w:val="00ED1CD1"/>
    <w:rsid w:val="00ED1D8D"/>
    <w:rsid w:val="00ED2065"/>
    <w:rsid w:val="00ED20A8"/>
    <w:rsid w:val="00ED2570"/>
    <w:rsid w:val="00ED27AB"/>
    <w:rsid w:val="00ED28A8"/>
    <w:rsid w:val="00ED2CB9"/>
    <w:rsid w:val="00ED2E94"/>
    <w:rsid w:val="00ED318C"/>
    <w:rsid w:val="00ED3282"/>
    <w:rsid w:val="00ED35A8"/>
    <w:rsid w:val="00ED364A"/>
    <w:rsid w:val="00ED3667"/>
    <w:rsid w:val="00ED3683"/>
    <w:rsid w:val="00ED38DE"/>
    <w:rsid w:val="00ED3C4D"/>
    <w:rsid w:val="00ED3F02"/>
    <w:rsid w:val="00ED42B8"/>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2A"/>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5D1"/>
    <w:rsid w:val="00EE18FF"/>
    <w:rsid w:val="00EE1994"/>
    <w:rsid w:val="00EE19F8"/>
    <w:rsid w:val="00EE1C95"/>
    <w:rsid w:val="00EE1C9E"/>
    <w:rsid w:val="00EE1E49"/>
    <w:rsid w:val="00EE202A"/>
    <w:rsid w:val="00EE21C1"/>
    <w:rsid w:val="00EE25CB"/>
    <w:rsid w:val="00EE25CD"/>
    <w:rsid w:val="00EE29C4"/>
    <w:rsid w:val="00EE2FEC"/>
    <w:rsid w:val="00EE3014"/>
    <w:rsid w:val="00EE3021"/>
    <w:rsid w:val="00EE3119"/>
    <w:rsid w:val="00EE336F"/>
    <w:rsid w:val="00EE34C8"/>
    <w:rsid w:val="00EE35DB"/>
    <w:rsid w:val="00EE36C2"/>
    <w:rsid w:val="00EE3802"/>
    <w:rsid w:val="00EE38E6"/>
    <w:rsid w:val="00EE3D29"/>
    <w:rsid w:val="00EE4166"/>
    <w:rsid w:val="00EE4C90"/>
    <w:rsid w:val="00EE4DB5"/>
    <w:rsid w:val="00EE53FC"/>
    <w:rsid w:val="00EE5430"/>
    <w:rsid w:val="00EE5683"/>
    <w:rsid w:val="00EE58F0"/>
    <w:rsid w:val="00EE599F"/>
    <w:rsid w:val="00EE5A0B"/>
    <w:rsid w:val="00EE5C27"/>
    <w:rsid w:val="00EE5DA3"/>
    <w:rsid w:val="00EE5F6F"/>
    <w:rsid w:val="00EE5FCC"/>
    <w:rsid w:val="00EE603C"/>
    <w:rsid w:val="00EE61A8"/>
    <w:rsid w:val="00EE64B6"/>
    <w:rsid w:val="00EE68CE"/>
    <w:rsid w:val="00EE6DCC"/>
    <w:rsid w:val="00EE73DE"/>
    <w:rsid w:val="00EE7752"/>
    <w:rsid w:val="00EE786D"/>
    <w:rsid w:val="00EE7B36"/>
    <w:rsid w:val="00EE7D3D"/>
    <w:rsid w:val="00EE7D58"/>
    <w:rsid w:val="00EE7FB9"/>
    <w:rsid w:val="00EF0501"/>
    <w:rsid w:val="00EF06A0"/>
    <w:rsid w:val="00EF0721"/>
    <w:rsid w:val="00EF07A7"/>
    <w:rsid w:val="00EF09C6"/>
    <w:rsid w:val="00EF0D09"/>
    <w:rsid w:val="00EF0DD7"/>
    <w:rsid w:val="00EF0FDB"/>
    <w:rsid w:val="00EF10AD"/>
    <w:rsid w:val="00EF13A8"/>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2FCF"/>
    <w:rsid w:val="00EF30B3"/>
    <w:rsid w:val="00EF31B8"/>
    <w:rsid w:val="00EF34EB"/>
    <w:rsid w:val="00EF357D"/>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617"/>
    <w:rsid w:val="00EF5713"/>
    <w:rsid w:val="00EF5976"/>
    <w:rsid w:val="00EF5A5E"/>
    <w:rsid w:val="00EF5B50"/>
    <w:rsid w:val="00EF5C46"/>
    <w:rsid w:val="00EF5DFA"/>
    <w:rsid w:val="00EF5F43"/>
    <w:rsid w:val="00EF6092"/>
    <w:rsid w:val="00EF60FE"/>
    <w:rsid w:val="00EF6323"/>
    <w:rsid w:val="00EF6B45"/>
    <w:rsid w:val="00EF6F09"/>
    <w:rsid w:val="00EF7297"/>
    <w:rsid w:val="00EF754B"/>
    <w:rsid w:val="00EF754C"/>
    <w:rsid w:val="00EF799F"/>
    <w:rsid w:val="00EF7A35"/>
    <w:rsid w:val="00EF7A96"/>
    <w:rsid w:val="00EF7D13"/>
    <w:rsid w:val="00F000D5"/>
    <w:rsid w:val="00F0017D"/>
    <w:rsid w:val="00F003F7"/>
    <w:rsid w:val="00F004D5"/>
    <w:rsid w:val="00F005B3"/>
    <w:rsid w:val="00F0070D"/>
    <w:rsid w:val="00F00947"/>
    <w:rsid w:val="00F00B47"/>
    <w:rsid w:val="00F01524"/>
    <w:rsid w:val="00F01647"/>
    <w:rsid w:val="00F019C3"/>
    <w:rsid w:val="00F01A0B"/>
    <w:rsid w:val="00F01BE3"/>
    <w:rsid w:val="00F02242"/>
    <w:rsid w:val="00F02A33"/>
    <w:rsid w:val="00F02CA3"/>
    <w:rsid w:val="00F02E82"/>
    <w:rsid w:val="00F02FB7"/>
    <w:rsid w:val="00F0307F"/>
    <w:rsid w:val="00F0314B"/>
    <w:rsid w:val="00F037C0"/>
    <w:rsid w:val="00F03804"/>
    <w:rsid w:val="00F03885"/>
    <w:rsid w:val="00F038F3"/>
    <w:rsid w:val="00F0411D"/>
    <w:rsid w:val="00F041CA"/>
    <w:rsid w:val="00F041F2"/>
    <w:rsid w:val="00F04453"/>
    <w:rsid w:val="00F044C9"/>
    <w:rsid w:val="00F04812"/>
    <w:rsid w:val="00F04976"/>
    <w:rsid w:val="00F04AE8"/>
    <w:rsid w:val="00F05043"/>
    <w:rsid w:val="00F05086"/>
    <w:rsid w:val="00F0509A"/>
    <w:rsid w:val="00F05130"/>
    <w:rsid w:val="00F05345"/>
    <w:rsid w:val="00F05522"/>
    <w:rsid w:val="00F0554B"/>
    <w:rsid w:val="00F057C4"/>
    <w:rsid w:val="00F0580A"/>
    <w:rsid w:val="00F05B8F"/>
    <w:rsid w:val="00F05D01"/>
    <w:rsid w:val="00F05F36"/>
    <w:rsid w:val="00F062BD"/>
    <w:rsid w:val="00F0640F"/>
    <w:rsid w:val="00F06B4F"/>
    <w:rsid w:val="00F06BA2"/>
    <w:rsid w:val="00F06CDC"/>
    <w:rsid w:val="00F06D31"/>
    <w:rsid w:val="00F07199"/>
    <w:rsid w:val="00F073EB"/>
    <w:rsid w:val="00F077AD"/>
    <w:rsid w:val="00F0783A"/>
    <w:rsid w:val="00F07961"/>
    <w:rsid w:val="00F07B50"/>
    <w:rsid w:val="00F07BA1"/>
    <w:rsid w:val="00F10160"/>
    <w:rsid w:val="00F10208"/>
    <w:rsid w:val="00F106B4"/>
    <w:rsid w:val="00F1070B"/>
    <w:rsid w:val="00F107DC"/>
    <w:rsid w:val="00F10A29"/>
    <w:rsid w:val="00F10AC6"/>
    <w:rsid w:val="00F10D4F"/>
    <w:rsid w:val="00F10E63"/>
    <w:rsid w:val="00F1108A"/>
    <w:rsid w:val="00F111BC"/>
    <w:rsid w:val="00F11480"/>
    <w:rsid w:val="00F1154D"/>
    <w:rsid w:val="00F115D9"/>
    <w:rsid w:val="00F11827"/>
    <w:rsid w:val="00F11988"/>
    <w:rsid w:val="00F119A8"/>
    <w:rsid w:val="00F11D6D"/>
    <w:rsid w:val="00F11F8F"/>
    <w:rsid w:val="00F120DE"/>
    <w:rsid w:val="00F12235"/>
    <w:rsid w:val="00F12431"/>
    <w:rsid w:val="00F125E7"/>
    <w:rsid w:val="00F126A8"/>
    <w:rsid w:val="00F126DF"/>
    <w:rsid w:val="00F127ED"/>
    <w:rsid w:val="00F128FB"/>
    <w:rsid w:val="00F12D58"/>
    <w:rsid w:val="00F12EF7"/>
    <w:rsid w:val="00F12F53"/>
    <w:rsid w:val="00F13033"/>
    <w:rsid w:val="00F13103"/>
    <w:rsid w:val="00F13A54"/>
    <w:rsid w:val="00F13A7A"/>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C10"/>
    <w:rsid w:val="00F16D44"/>
    <w:rsid w:val="00F16E46"/>
    <w:rsid w:val="00F16F40"/>
    <w:rsid w:val="00F17249"/>
    <w:rsid w:val="00F178E7"/>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2C7"/>
    <w:rsid w:val="00F2286A"/>
    <w:rsid w:val="00F22A15"/>
    <w:rsid w:val="00F22D62"/>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4F6C"/>
    <w:rsid w:val="00F25055"/>
    <w:rsid w:val="00F251E2"/>
    <w:rsid w:val="00F25219"/>
    <w:rsid w:val="00F25B4A"/>
    <w:rsid w:val="00F25D15"/>
    <w:rsid w:val="00F25D67"/>
    <w:rsid w:val="00F25E63"/>
    <w:rsid w:val="00F262AE"/>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9CA"/>
    <w:rsid w:val="00F27AB7"/>
    <w:rsid w:val="00F30032"/>
    <w:rsid w:val="00F30220"/>
    <w:rsid w:val="00F3027A"/>
    <w:rsid w:val="00F30300"/>
    <w:rsid w:val="00F303DB"/>
    <w:rsid w:val="00F30401"/>
    <w:rsid w:val="00F305CA"/>
    <w:rsid w:val="00F30E2F"/>
    <w:rsid w:val="00F311A9"/>
    <w:rsid w:val="00F3129F"/>
    <w:rsid w:val="00F313AF"/>
    <w:rsid w:val="00F313C6"/>
    <w:rsid w:val="00F313EE"/>
    <w:rsid w:val="00F3149F"/>
    <w:rsid w:val="00F316D4"/>
    <w:rsid w:val="00F31769"/>
    <w:rsid w:val="00F31B79"/>
    <w:rsid w:val="00F31DD7"/>
    <w:rsid w:val="00F323A7"/>
    <w:rsid w:val="00F323E1"/>
    <w:rsid w:val="00F32B33"/>
    <w:rsid w:val="00F32EF2"/>
    <w:rsid w:val="00F33266"/>
    <w:rsid w:val="00F334D2"/>
    <w:rsid w:val="00F336C6"/>
    <w:rsid w:val="00F3390B"/>
    <w:rsid w:val="00F33A9B"/>
    <w:rsid w:val="00F33D49"/>
    <w:rsid w:val="00F34083"/>
    <w:rsid w:val="00F34106"/>
    <w:rsid w:val="00F341D9"/>
    <w:rsid w:val="00F34332"/>
    <w:rsid w:val="00F34492"/>
    <w:rsid w:val="00F34A6A"/>
    <w:rsid w:val="00F34A99"/>
    <w:rsid w:val="00F34E05"/>
    <w:rsid w:val="00F3549B"/>
    <w:rsid w:val="00F35558"/>
    <w:rsid w:val="00F359B9"/>
    <w:rsid w:val="00F35AA9"/>
    <w:rsid w:val="00F35AF9"/>
    <w:rsid w:val="00F35BA5"/>
    <w:rsid w:val="00F35BC7"/>
    <w:rsid w:val="00F35CAF"/>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60F"/>
    <w:rsid w:val="00F40971"/>
    <w:rsid w:val="00F40A5E"/>
    <w:rsid w:val="00F40B12"/>
    <w:rsid w:val="00F4125C"/>
    <w:rsid w:val="00F4129C"/>
    <w:rsid w:val="00F416AE"/>
    <w:rsid w:val="00F418E5"/>
    <w:rsid w:val="00F41945"/>
    <w:rsid w:val="00F41A8C"/>
    <w:rsid w:val="00F41CA4"/>
    <w:rsid w:val="00F41D34"/>
    <w:rsid w:val="00F41E2A"/>
    <w:rsid w:val="00F41EAE"/>
    <w:rsid w:val="00F42072"/>
    <w:rsid w:val="00F42288"/>
    <w:rsid w:val="00F42504"/>
    <w:rsid w:val="00F42548"/>
    <w:rsid w:val="00F42965"/>
    <w:rsid w:val="00F429FE"/>
    <w:rsid w:val="00F42DAC"/>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60"/>
    <w:rsid w:val="00F51294"/>
    <w:rsid w:val="00F51965"/>
    <w:rsid w:val="00F51B4A"/>
    <w:rsid w:val="00F51BA9"/>
    <w:rsid w:val="00F5206F"/>
    <w:rsid w:val="00F52275"/>
    <w:rsid w:val="00F52534"/>
    <w:rsid w:val="00F527A0"/>
    <w:rsid w:val="00F528F3"/>
    <w:rsid w:val="00F52983"/>
    <w:rsid w:val="00F52A1F"/>
    <w:rsid w:val="00F52ECD"/>
    <w:rsid w:val="00F52FB5"/>
    <w:rsid w:val="00F53006"/>
    <w:rsid w:val="00F531BD"/>
    <w:rsid w:val="00F538F6"/>
    <w:rsid w:val="00F53A8D"/>
    <w:rsid w:val="00F53C9F"/>
    <w:rsid w:val="00F53CAD"/>
    <w:rsid w:val="00F53EDA"/>
    <w:rsid w:val="00F53F3D"/>
    <w:rsid w:val="00F546A2"/>
    <w:rsid w:val="00F548AD"/>
    <w:rsid w:val="00F54D01"/>
    <w:rsid w:val="00F55020"/>
    <w:rsid w:val="00F55021"/>
    <w:rsid w:val="00F550D1"/>
    <w:rsid w:val="00F551FB"/>
    <w:rsid w:val="00F55406"/>
    <w:rsid w:val="00F55577"/>
    <w:rsid w:val="00F55578"/>
    <w:rsid w:val="00F55C14"/>
    <w:rsid w:val="00F55D24"/>
    <w:rsid w:val="00F55D46"/>
    <w:rsid w:val="00F55D61"/>
    <w:rsid w:val="00F56094"/>
    <w:rsid w:val="00F56224"/>
    <w:rsid w:val="00F563C0"/>
    <w:rsid w:val="00F563D6"/>
    <w:rsid w:val="00F56490"/>
    <w:rsid w:val="00F56689"/>
    <w:rsid w:val="00F5676D"/>
    <w:rsid w:val="00F56865"/>
    <w:rsid w:val="00F56920"/>
    <w:rsid w:val="00F56DD3"/>
    <w:rsid w:val="00F56FC8"/>
    <w:rsid w:val="00F57446"/>
    <w:rsid w:val="00F5747B"/>
    <w:rsid w:val="00F57667"/>
    <w:rsid w:val="00F57750"/>
    <w:rsid w:val="00F57934"/>
    <w:rsid w:val="00F57965"/>
    <w:rsid w:val="00F57990"/>
    <w:rsid w:val="00F579FF"/>
    <w:rsid w:val="00F57A73"/>
    <w:rsid w:val="00F57D9A"/>
    <w:rsid w:val="00F57DA6"/>
    <w:rsid w:val="00F57DC3"/>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CA3"/>
    <w:rsid w:val="00F62F2A"/>
    <w:rsid w:val="00F63227"/>
    <w:rsid w:val="00F634DE"/>
    <w:rsid w:val="00F637C8"/>
    <w:rsid w:val="00F638A8"/>
    <w:rsid w:val="00F63EC5"/>
    <w:rsid w:val="00F63F36"/>
    <w:rsid w:val="00F64158"/>
    <w:rsid w:val="00F64951"/>
    <w:rsid w:val="00F64A5A"/>
    <w:rsid w:val="00F64B73"/>
    <w:rsid w:val="00F64C29"/>
    <w:rsid w:val="00F64C71"/>
    <w:rsid w:val="00F64CFB"/>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16A"/>
    <w:rsid w:val="00F702BF"/>
    <w:rsid w:val="00F703D8"/>
    <w:rsid w:val="00F7054E"/>
    <w:rsid w:val="00F7085D"/>
    <w:rsid w:val="00F70D6B"/>
    <w:rsid w:val="00F7143B"/>
    <w:rsid w:val="00F71453"/>
    <w:rsid w:val="00F71486"/>
    <w:rsid w:val="00F71C20"/>
    <w:rsid w:val="00F71C23"/>
    <w:rsid w:val="00F71CFF"/>
    <w:rsid w:val="00F71D8D"/>
    <w:rsid w:val="00F71E19"/>
    <w:rsid w:val="00F71E79"/>
    <w:rsid w:val="00F725FC"/>
    <w:rsid w:val="00F7268E"/>
    <w:rsid w:val="00F72777"/>
    <w:rsid w:val="00F727C7"/>
    <w:rsid w:val="00F728AE"/>
    <w:rsid w:val="00F728BB"/>
    <w:rsid w:val="00F72902"/>
    <w:rsid w:val="00F72992"/>
    <w:rsid w:val="00F72ADC"/>
    <w:rsid w:val="00F736DB"/>
    <w:rsid w:val="00F73759"/>
    <w:rsid w:val="00F738A4"/>
    <w:rsid w:val="00F73937"/>
    <w:rsid w:val="00F73A6E"/>
    <w:rsid w:val="00F73B05"/>
    <w:rsid w:val="00F73D51"/>
    <w:rsid w:val="00F73D63"/>
    <w:rsid w:val="00F740A0"/>
    <w:rsid w:val="00F7422B"/>
    <w:rsid w:val="00F7443C"/>
    <w:rsid w:val="00F74516"/>
    <w:rsid w:val="00F7452A"/>
    <w:rsid w:val="00F7488C"/>
    <w:rsid w:val="00F7496D"/>
    <w:rsid w:val="00F74AB7"/>
    <w:rsid w:val="00F7530D"/>
    <w:rsid w:val="00F7547E"/>
    <w:rsid w:val="00F757F9"/>
    <w:rsid w:val="00F75902"/>
    <w:rsid w:val="00F7596F"/>
    <w:rsid w:val="00F75A85"/>
    <w:rsid w:val="00F760F6"/>
    <w:rsid w:val="00F76157"/>
    <w:rsid w:val="00F762EF"/>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02A"/>
    <w:rsid w:val="00F80219"/>
    <w:rsid w:val="00F80C28"/>
    <w:rsid w:val="00F80C64"/>
    <w:rsid w:val="00F8172B"/>
    <w:rsid w:val="00F8172F"/>
    <w:rsid w:val="00F819BD"/>
    <w:rsid w:val="00F81A0B"/>
    <w:rsid w:val="00F81AFD"/>
    <w:rsid w:val="00F81B48"/>
    <w:rsid w:val="00F81C6D"/>
    <w:rsid w:val="00F81D25"/>
    <w:rsid w:val="00F820FB"/>
    <w:rsid w:val="00F8259F"/>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B63"/>
    <w:rsid w:val="00F85E4A"/>
    <w:rsid w:val="00F86153"/>
    <w:rsid w:val="00F866E8"/>
    <w:rsid w:val="00F86744"/>
    <w:rsid w:val="00F867A0"/>
    <w:rsid w:val="00F867A8"/>
    <w:rsid w:val="00F871A7"/>
    <w:rsid w:val="00F872D7"/>
    <w:rsid w:val="00F873A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C95"/>
    <w:rsid w:val="00F91E59"/>
    <w:rsid w:val="00F91F09"/>
    <w:rsid w:val="00F920D5"/>
    <w:rsid w:val="00F924CF"/>
    <w:rsid w:val="00F927C9"/>
    <w:rsid w:val="00F92982"/>
    <w:rsid w:val="00F92C6A"/>
    <w:rsid w:val="00F92CE6"/>
    <w:rsid w:val="00F92E09"/>
    <w:rsid w:val="00F9358A"/>
    <w:rsid w:val="00F93621"/>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16"/>
    <w:rsid w:val="00F96250"/>
    <w:rsid w:val="00F9697A"/>
    <w:rsid w:val="00F96A6F"/>
    <w:rsid w:val="00F96B0F"/>
    <w:rsid w:val="00F96B1D"/>
    <w:rsid w:val="00F96B7F"/>
    <w:rsid w:val="00F96CD3"/>
    <w:rsid w:val="00F97166"/>
    <w:rsid w:val="00F97185"/>
    <w:rsid w:val="00F973F1"/>
    <w:rsid w:val="00F977BE"/>
    <w:rsid w:val="00F97D52"/>
    <w:rsid w:val="00FA001A"/>
    <w:rsid w:val="00FA00E0"/>
    <w:rsid w:val="00FA048B"/>
    <w:rsid w:val="00FA0565"/>
    <w:rsid w:val="00FA0DB7"/>
    <w:rsid w:val="00FA0DC6"/>
    <w:rsid w:val="00FA0E0C"/>
    <w:rsid w:val="00FA0E2A"/>
    <w:rsid w:val="00FA0E5F"/>
    <w:rsid w:val="00FA0EC0"/>
    <w:rsid w:val="00FA11CE"/>
    <w:rsid w:val="00FA138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2D4"/>
    <w:rsid w:val="00FA43EE"/>
    <w:rsid w:val="00FA4415"/>
    <w:rsid w:val="00FA4751"/>
    <w:rsid w:val="00FA4876"/>
    <w:rsid w:val="00FA4B41"/>
    <w:rsid w:val="00FA4C2A"/>
    <w:rsid w:val="00FA4DAB"/>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7A0"/>
    <w:rsid w:val="00FB098F"/>
    <w:rsid w:val="00FB0E24"/>
    <w:rsid w:val="00FB0EC5"/>
    <w:rsid w:val="00FB0F63"/>
    <w:rsid w:val="00FB0FBA"/>
    <w:rsid w:val="00FB10EE"/>
    <w:rsid w:val="00FB1143"/>
    <w:rsid w:val="00FB12B2"/>
    <w:rsid w:val="00FB15CF"/>
    <w:rsid w:val="00FB16BE"/>
    <w:rsid w:val="00FB1961"/>
    <w:rsid w:val="00FB1EF5"/>
    <w:rsid w:val="00FB2036"/>
    <w:rsid w:val="00FB222A"/>
    <w:rsid w:val="00FB24DA"/>
    <w:rsid w:val="00FB2733"/>
    <w:rsid w:val="00FB281A"/>
    <w:rsid w:val="00FB2820"/>
    <w:rsid w:val="00FB2F12"/>
    <w:rsid w:val="00FB2F4A"/>
    <w:rsid w:val="00FB368A"/>
    <w:rsid w:val="00FB3977"/>
    <w:rsid w:val="00FB3B2D"/>
    <w:rsid w:val="00FB3D80"/>
    <w:rsid w:val="00FB3F41"/>
    <w:rsid w:val="00FB45BE"/>
    <w:rsid w:val="00FB465D"/>
    <w:rsid w:val="00FB4844"/>
    <w:rsid w:val="00FB4AD9"/>
    <w:rsid w:val="00FB4B4A"/>
    <w:rsid w:val="00FB4E2A"/>
    <w:rsid w:val="00FB5163"/>
    <w:rsid w:val="00FB5608"/>
    <w:rsid w:val="00FB59D2"/>
    <w:rsid w:val="00FB5E85"/>
    <w:rsid w:val="00FB628F"/>
    <w:rsid w:val="00FB62EE"/>
    <w:rsid w:val="00FB6423"/>
    <w:rsid w:val="00FB6AA6"/>
    <w:rsid w:val="00FB6C2E"/>
    <w:rsid w:val="00FB6E2A"/>
    <w:rsid w:val="00FB6F5C"/>
    <w:rsid w:val="00FB715E"/>
    <w:rsid w:val="00FB7387"/>
    <w:rsid w:val="00FB7396"/>
    <w:rsid w:val="00FB7681"/>
    <w:rsid w:val="00FB78F3"/>
    <w:rsid w:val="00FB79AE"/>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150"/>
    <w:rsid w:val="00FC13E0"/>
    <w:rsid w:val="00FC1D1F"/>
    <w:rsid w:val="00FC1FC4"/>
    <w:rsid w:val="00FC1FD6"/>
    <w:rsid w:val="00FC21CB"/>
    <w:rsid w:val="00FC2244"/>
    <w:rsid w:val="00FC2532"/>
    <w:rsid w:val="00FC2675"/>
    <w:rsid w:val="00FC298E"/>
    <w:rsid w:val="00FC2A45"/>
    <w:rsid w:val="00FC2A82"/>
    <w:rsid w:val="00FC2BB2"/>
    <w:rsid w:val="00FC3044"/>
    <w:rsid w:val="00FC30B7"/>
    <w:rsid w:val="00FC34F4"/>
    <w:rsid w:val="00FC3931"/>
    <w:rsid w:val="00FC3960"/>
    <w:rsid w:val="00FC39BB"/>
    <w:rsid w:val="00FC3B5A"/>
    <w:rsid w:val="00FC3BD7"/>
    <w:rsid w:val="00FC3D5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A"/>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1DF"/>
    <w:rsid w:val="00FD25BD"/>
    <w:rsid w:val="00FD26F6"/>
    <w:rsid w:val="00FD27D4"/>
    <w:rsid w:val="00FD2835"/>
    <w:rsid w:val="00FD2AEE"/>
    <w:rsid w:val="00FD30E2"/>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6F"/>
    <w:rsid w:val="00FD61CD"/>
    <w:rsid w:val="00FD6509"/>
    <w:rsid w:val="00FD655A"/>
    <w:rsid w:val="00FD6768"/>
    <w:rsid w:val="00FD6C5D"/>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4E1"/>
    <w:rsid w:val="00FE3A00"/>
    <w:rsid w:val="00FE3D73"/>
    <w:rsid w:val="00FE3E25"/>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6B"/>
    <w:rsid w:val="00FE78BC"/>
    <w:rsid w:val="00FE79B5"/>
    <w:rsid w:val="00FE7AC9"/>
    <w:rsid w:val="00FE7D67"/>
    <w:rsid w:val="00FE7E83"/>
    <w:rsid w:val="00FF0004"/>
    <w:rsid w:val="00FF04CF"/>
    <w:rsid w:val="00FF0542"/>
    <w:rsid w:val="00FF0C2C"/>
    <w:rsid w:val="00FF0F33"/>
    <w:rsid w:val="00FF145A"/>
    <w:rsid w:val="00FF14EF"/>
    <w:rsid w:val="00FF1572"/>
    <w:rsid w:val="00FF1A86"/>
    <w:rsid w:val="00FF1AEE"/>
    <w:rsid w:val="00FF1B9C"/>
    <w:rsid w:val="00FF1BE4"/>
    <w:rsid w:val="00FF1E45"/>
    <w:rsid w:val="00FF1EC1"/>
    <w:rsid w:val="00FF2278"/>
    <w:rsid w:val="00FF256F"/>
    <w:rsid w:val="00FF2785"/>
    <w:rsid w:val="00FF290F"/>
    <w:rsid w:val="00FF2AD2"/>
    <w:rsid w:val="00FF3092"/>
    <w:rsid w:val="00FF3158"/>
    <w:rsid w:val="00FF3244"/>
    <w:rsid w:val="00FF32A0"/>
    <w:rsid w:val="00FF3477"/>
    <w:rsid w:val="00FF38C8"/>
    <w:rsid w:val="00FF3993"/>
    <w:rsid w:val="00FF3D8F"/>
    <w:rsid w:val="00FF4770"/>
    <w:rsid w:val="00FF4887"/>
    <w:rsid w:val="00FF495A"/>
    <w:rsid w:val="00FF4B59"/>
    <w:rsid w:val="00FF5191"/>
    <w:rsid w:val="00FF530F"/>
    <w:rsid w:val="00FF53C5"/>
    <w:rsid w:val="00FF53C7"/>
    <w:rsid w:val="00FF547C"/>
    <w:rsid w:val="00FF54A6"/>
    <w:rsid w:val="00FF54E6"/>
    <w:rsid w:val="00FF567F"/>
    <w:rsid w:val="00FF5BE6"/>
    <w:rsid w:val="00FF5E71"/>
    <w:rsid w:val="00FF5F7F"/>
    <w:rsid w:val="00FF6477"/>
    <w:rsid w:val="00FF6546"/>
    <w:rsid w:val="00FF68FF"/>
    <w:rsid w:val="00FF699E"/>
    <w:rsid w:val="00FF69AB"/>
    <w:rsid w:val="00FF6A16"/>
    <w:rsid w:val="00FF6B64"/>
    <w:rsid w:val="00FF70E5"/>
    <w:rsid w:val="00FF7541"/>
    <w:rsid w:val="00FF78DA"/>
    <w:rsid w:val="00FF7C05"/>
    <w:rsid w:val="00FF7C0F"/>
    <w:rsid w:val="00FF7D68"/>
    <w:rsid w:val="02B58822"/>
    <w:rsid w:val="02FB21FA"/>
    <w:rsid w:val="030705F9"/>
    <w:rsid w:val="031CCC86"/>
    <w:rsid w:val="04FB07AD"/>
    <w:rsid w:val="066F33D4"/>
    <w:rsid w:val="087B5A77"/>
    <w:rsid w:val="088BD698"/>
    <w:rsid w:val="08D39189"/>
    <w:rsid w:val="09FB0E1E"/>
    <w:rsid w:val="0B13DF68"/>
    <w:rsid w:val="0BF296A1"/>
    <w:rsid w:val="0C3E5475"/>
    <w:rsid w:val="0D36D22D"/>
    <w:rsid w:val="0D8E0BA5"/>
    <w:rsid w:val="0FAA48C7"/>
    <w:rsid w:val="0FEE9FFB"/>
    <w:rsid w:val="107AC12B"/>
    <w:rsid w:val="111E3B12"/>
    <w:rsid w:val="11DD5066"/>
    <w:rsid w:val="120EA406"/>
    <w:rsid w:val="131A80EF"/>
    <w:rsid w:val="13241359"/>
    <w:rsid w:val="139CD894"/>
    <w:rsid w:val="1437BC44"/>
    <w:rsid w:val="169987CD"/>
    <w:rsid w:val="17764D72"/>
    <w:rsid w:val="17DD92D1"/>
    <w:rsid w:val="1891199A"/>
    <w:rsid w:val="18E06732"/>
    <w:rsid w:val="198BDC43"/>
    <w:rsid w:val="1A54626F"/>
    <w:rsid w:val="1A7D542F"/>
    <w:rsid w:val="1B79ABD3"/>
    <w:rsid w:val="1C0AECDA"/>
    <w:rsid w:val="1D2AFFE1"/>
    <w:rsid w:val="1FB97C25"/>
    <w:rsid w:val="1FF4EE29"/>
    <w:rsid w:val="1FFE4116"/>
    <w:rsid w:val="20594169"/>
    <w:rsid w:val="20846C21"/>
    <w:rsid w:val="21FEA4FC"/>
    <w:rsid w:val="2356C31C"/>
    <w:rsid w:val="23DDCB06"/>
    <w:rsid w:val="24E842F1"/>
    <w:rsid w:val="24EE7030"/>
    <w:rsid w:val="25407411"/>
    <w:rsid w:val="254ECBD0"/>
    <w:rsid w:val="2571E381"/>
    <w:rsid w:val="25E2C432"/>
    <w:rsid w:val="26115BB4"/>
    <w:rsid w:val="26811A7E"/>
    <w:rsid w:val="2755C0C7"/>
    <w:rsid w:val="27CD120D"/>
    <w:rsid w:val="27F44E13"/>
    <w:rsid w:val="28521255"/>
    <w:rsid w:val="28FCC355"/>
    <w:rsid w:val="29EEDED5"/>
    <w:rsid w:val="2ADAC38A"/>
    <w:rsid w:val="2AE6C515"/>
    <w:rsid w:val="2D43D5D9"/>
    <w:rsid w:val="2F94C09A"/>
    <w:rsid w:val="320D56A0"/>
    <w:rsid w:val="3241775F"/>
    <w:rsid w:val="3290EB8A"/>
    <w:rsid w:val="32D7E54F"/>
    <w:rsid w:val="32ED0AE5"/>
    <w:rsid w:val="3317E410"/>
    <w:rsid w:val="34177222"/>
    <w:rsid w:val="341B4E43"/>
    <w:rsid w:val="349497C7"/>
    <w:rsid w:val="34B77DAF"/>
    <w:rsid w:val="3528C932"/>
    <w:rsid w:val="366D0DE5"/>
    <w:rsid w:val="3950D7C9"/>
    <w:rsid w:val="39741DEF"/>
    <w:rsid w:val="3A3AB210"/>
    <w:rsid w:val="3AC2151D"/>
    <w:rsid w:val="3B53C41B"/>
    <w:rsid w:val="3D6FBD69"/>
    <w:rsid w:val="3F1CF428"/>
    <w:rsid w:val="3FF018BC"/>
    <w:rsid w:val="407720D2"/>
    <w:rsid w:val="418D49E3"/>
    <w:rsid w:val="420CED56"/>
    <w:rsid w:val="426C945D"/>
    <w:rsid w:val="43D0A522"/>
    <w:rsid w:val="44295826"/>
    <w:rsid w:val="4572E71C"/>
    <w:rsid w:val="46C13852"/>
    <w:rsid w:val="47D940D8"/>
    <w:rsid w:val="4936D8E0"/>
    <w:rsid w:val="49DD5C6D"/>
    <w:rsid w:val="4A16CE0E"/>
    <w:rsid w:val="4BD97D80"/>
    <w:rsid w:val="4C0CC3E9"/>
    <w:rsid w:val="4E5FB27B"/>
    <w:rsid w:val="4E8200EB"/>
    <w:rsid w:val="4F8441E2"/>
    <w:rsid w:val="51ED89B6"/>
    <w:rsid w:val="538338DE"/>
    <w:rsid w:val="53FC625D"/>
    <w:rsid w:val="54222AD1"/>
    <w:rsid w:val="547A88B9"/>
    <w:rsid w:val="57A58118"/>
    <w:rsid w:val="5867B302"/>
    <w:rsid w:val="5946DE37"/>
    <w:rsid w:val="59ED8234"/>
    <w:rsid w:val="5BF4569A"/>
    <w:rsid w:val="5C4DD5EF"/>
    <w:rsid w:val="5CCB328A"/>
    <w:rsid w:val="5E9198F0"/>
    <w:rsid w:val="5E9F79C8"/>
    <w:rsid w:val="5ED3FF2E"/>
    <w:rsid w:val="5EEC5D42"/>
    <w:rsid w:val="5EF9DA6E"/>
    <w:rsid w:val="5F0828D3"/>
    <w:rsid w:val="5F7ADEA7"/>
    <w:rsid w:val="600D5ED0"/>
    <w:rsid w:val="6163F729"/>
    <w:rsid w:val="62733F5E"/>
    <w:rsid w:val="627D9461"/>
    <w:rsid w:val="631E19EB"/>
    <w:rsid w:val="64739297"/>
    <w:rsid w:val="66AEA20B"/>
    <w:rsid w:val="6974013C"/>
    <w:rsid w:val="697631E1"/>
    <w:rsid w:val="699507DE"/>
    <w:rsid w:val="69A06EC1"/>
    <w:rsid w:val="69E0177C"/>
    <w:rsid w:val="6A1283F0"/>
    <w:rsid w:val="6A38CE62"/>
    <w:rsid w:val="6BE27510"/>
    <w:rsid w:val="6BF93F8D"/>
    <w:rsid w:val="6CDAEDBA"/>
    <w:rsid w:val="7041F984"/>
    <w:rsid w:val="7210BBB4"/>
    <w:rsid w:val="7319E763"/>
    <w:rsid w:val="744643FE"/>
    <w:rsid w:val="7545F3FE"/>
    <w:rsid w:val="7675846D"/>
    <w:rsid w:val="77429B57"/>
    <w:rsid w:val="780101B9"/>
    <w:rsid w:val="782B65F3"/>
    <w:rsid w:val="79F1C819"/>
    <w:rsid w:val="7AF6CCD6"/>
    <w:rsid w:val="7B0BC653"/>
    <w:rsid w:val="7E08629A"/>
    <w:rsid w:val="7E3AEDFD"/>
    <w:rsid w:val="7E934A7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884B87"/>
  <w15:chartTrackingRefBased/>
  <w15:docId w15:val="{6B2775E2-4AFE-4484-84D1-55D63CF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163"/>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Body อักขระ,Body Char Char,BT"/>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Body อักขระ Char,Body Char Char Char,BT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Åº"/>
    <w:basedOn w:val="Normal"/>
    <w:uiPriority w:val="99"/>
    <w:rsid w:val="003159ED"/>
    <w:pPr>
      <w:tabs>
        <w:tab w:val="left" w:pos="360"/>
        <w:tab w:val="left" w:pos="720"/>
        <w:tab w:val="left" w:pos="1080"/>
      </w:tabs>
      <w:spacing w:line="240" w:lineRule="auto"/>
    </w:pPr>
    <w:rPr>
      <w:rFonts w:cs="BrowalliaUPC"/>
      <w:sz w:val="28"/>
      <w:szCs w:val="28"/>
      <w:lang w:val="th-TH"/>
    </w:rPr>
  </w:style>
  <w:style w:type="character" w:customStyle="1" w:styleId="ui-provider">
    <w:name w:val="ui-provider"/>
    <w:basedOn w:val="DefaultParagraphFont"/>
    <w:rsid w:val="00DC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86928717">
      <w:bodyDiv w:val="1"/>
      <w:marLeft w:val="0"/>
      <w:marRight w:val="0"/>
      <w:marTop w:val="0"/>
      <w:marBottom w:val="0"/>
      <w:divBdr>
        <w:top w:val="none" w:sz="0" w:space="0" w:color="auto"/>
        <w:left w:val="none" w:sz="0" w:space="0" w:color="auto"/>
        <w:bottom w:val="none" w:sz="0" w:space="0" w:color="auto"/>
        <w:right w:val="none" w:sz="0" w:space="0" w:color="auto"/>
      </w:divBdr>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17324543">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28095170">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179391441">
      <w:bodyDiv w:val="1"/>
      <w:marLeft w:val="0"/>
      <w:marRight w:val="0"/>
      <w:marTop w:val="0"/>
      <w:marBottom w:val="0"/>
      <w:divBdr>
        <w:top w:val="none" w:sz="0" w:space="0" w:color="auto"/>
        <w:left w:val="none" w:sz="0" w:space="0" w:color="auto"/>
        <w:bottom w:val="none" w:sz="0" w:space="0" w:color="auto"/>
        <w:right w:val="none" w:sz="0" w:space="0" w:color="auto"/>
      </w:divBdr>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06594071">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Metadata/LabelInfo.xml><?xml version="1.0" encoding="utf-8"?>
<clbl:labelList xmlns:clbl="http://schemas.microsoft.com/office/2020/mipLabelMetadata">
  <clbl:label id="{4ed8881d-4062-46d6-b0ca-1cc939420954}" enabled="1" method="Privileged" siteId="{deff24bb-2089-4400-8c8e-f71e680378b2}" removed="0"/>
</clbl:labelList>
</file>

<file path=docProps/app.xml><?xml version="1.0" encoding="utf-8"?>
<Properties xmlns="http://schemas.openxmlformats.org/officeDocument/2006/extended-properties" xmlns:vt="http://schemas.openxmlformats.org/officeDocument/2006/docPropsVTypes">
  <Template>_Plain.dot</Template>
  <TotalTime>1286</TotalTime>
  <Pages>22</Pages>
  <Words>4911</Words>
  <Characters>27993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32839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Natcha, Uwattanasombut</cp:lastModifiedBy>
  <cp:revision>263</cp:revision>
  <cp:lastPrinted>2023-08-14T22:41:00Z</cp:lastPrinted>
  <dcterms:created xsi:type="dcterms:W3CDTF">2023-07-25T09:22:00Z</dcterms:created>
  <dcterms:modified xsi:type="dcterms:W3CDTF">2023-08-14T23:03:00Z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